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560" w:rsidRDefault="000A0560" w:rsidP="000A0560">
      <w:r>
        <w:t>Für jedes Getränk das richtige Glas:</w:t>
      </w:r>
    </w:p>
    <w:p w:rsidR="005B1B60" w:rsidRDefault="000A0560" w:rsidP="000A0560">
      <w:r>
        <w:t>Die Standartform für das Weißweinglas</w:t>
      </w:r>
      <w:r>
        <w:t xml:space="preserve"> ist eine lang</w:t>
      </w:r>
      <w:r>
        <w:t xml:space="preserve">stielige, farblose Tulpe. Der hohe Stiel verhindert, dass die Wärme der Hand auf den Wein übergeht. </w:t>
      </w:r>
      <w:r>
        <w:t>Den Rotwein serviert man in einer</w:t>
      </w:r>
      <w:r>
        <w:t xml:space="preserve"> </w:t>
      </w:r>
      <w:r>
        <w:t>kurzstieligen Tulpe, da er wärmer serviert wi</w:t>
      </w:r>
      <w:r>
        <w:t xml:space="preserve">rd. Sekt oder Champagner perlt </w:t>
      </w:r>
      <w:r>
        <w:t>in der Sektflöte gut ab, wirkt aber dek</w:t>
      </w:r>
      <w:r>
        <w:t xml:space="preserve">orativer in der Sektschale. Das </w:t>
      </w:r>
      <w:r>
        <w:t>Bierglas kann mehrere Formen haben: für Pi</w:t>
      </w:r>
      <w:r>
        <w:t xml:space="preserve">ls die Tulpenform, für Altbier </w:t>
      </w:r>
      <w:r>
        <w:t>die Stangenform, für Berliner Weiße die Poka</w:t>
      </w:r>
      <w:r>
        <w:t xml:space="preserve">lform. Der Krug eignet sich für </w:t>
      </w:r>
      <w:bookmarkStart w:id="0" w:name="_GoBack"/>
      <w:bookmarkEnd w:id="0"/>
      <w:r>
        <w:t>jede Biersorte.</w:t>
      </w:r>
    </w:p>
    <w:sectPr w:rsidR="005B1B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560"/>
    <w:rsid w:val="000A0560"/>
    <w:rsid w:val="000B365B"/>
    <w:rsid w:val="0099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B0F7F5-4EB1-4891-8E6D-F98153DE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Deluxe-Design</dc:creator>
  <cp:keywords/>
  <dc:description/>
  <cp:lastModifiedBy>Deluxe-Design</cp:lastModifiedBy>
  <cp:revision>1</cp:revision>
  <dcterms:created xsi:type="dcterms:W3CDTF">2015-01-21T18:08:00Z</dcterms:created>
  <dcterms:modified xsi:type="dcterms:W3CDTF">2015-01-21T18:10:00Z</dcterms:modified>
</cp:coreProperties>
</file>