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Боровикова</w:t>
      </w:r>
      <w:r>
        <w:t xml:space="preserve"> </w:t>
      </w:r>
      <w:r>
        <w:t xml:space="preserve">Карина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Произвести работу в консоли с атрибутами 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Сотавить опытным путем таблицы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лабораторной работе нам предстоит поработать с правами доступа файлов и директорий.</w:t>
      </w:r>
      <w:r>
        <w:t xml:space="preserve"> </w:t>
      </w: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</w:t>
      </w:r>
    </w:p>
    <w:p>
      <w:pPr>
        <w:pStyle w:val="BodyText"/>
      </w:pPr>
      <w:r>
        <w:t xml:space="preserve">Есть 3 вида разрешений. Они определяют права пользователя на 3 действия: чтение, запись и выполнение. В Linux эти действия обозначаются вот так: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— read (чтение) — право просматривать содержимое файла;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</w:t>
      </w:r>
      <w:r>
        <w:t xml:space="preserve"> </w:t>
      </w:r>
      <w:r>
        <w:t xml:space="preserve">— write (запись) — право изменять содержимое файла;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x</w:t>
      </w:r>
      <w:r>
        <w:t xml:space="preserve"> </w:t>
      </w:r>
      <w:r>
        <w:t xml:space="preserve">— execute (выполнение) — право запускать файл, если это программа или скрипт.</w:t>
      </w:r>
    </w:p>
    <w:p>
      <w:pPr>
        <w:pStyle w:val="FirstParagraph"/>
      </w:pPr>
      <w:r>
        <w:t xml:space="preserve">У каждого файла есть 3 группы пользователей, для которых можно устанавливать права доступа.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owner</w:t>
      </w:r>
      <w:r>
        <w:t xml:space="preserve"> </w:t>
      </w:r>
      <w:r>
        <w:t xml:space="preserve">(владелец) — отдельный человек, который владеет файлом. Обычно это тот, кто создал файл, но владельцем можно сделать и кого-то другого.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group</w:t>
      </w:r>
      <w:r>
        <w:t xml:space="preserve"> </w:t>
      </w:r>
      <w:r>
        <w:t xml:space="preserve">(группа) — пользователи с общими заданными правами.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others</w:t>
      </w:r>
      <w:r>
        <w:t xml:space="preserve"> </w:t>
      </w:r>
      <w:r>
        <w:t xml:space="preserve">(другие) — все остальные пользователи, не относящиеся к группе и не являющиеся владельцами.</w:t>
      </w:r>
      <w:r>
        <w:t xml:space="preserve">[</w:t>
      </w:r>
      <w:r>
        <w:rPr>
          <w:bCs/>
          <w:b/>
        </w:rPr>
        <w:t xml:space="preserve">01?</w:t>
      </w:r>
      <w:r>
        <w:t xml:space="preserve">]</w:t>
      </w:r>
    </w:p>
    <w:p>
      <w:pPr>
        <w:pStyle w:val="FirstParagraph"/>
      </w:pPr>
      <w:r>
        <w:t xml:space="preserve">Чтобы увидеть текущие назначения владельца, вы можете использовать команду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 Эта команда показывает пользователя и группу-владельца.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вы можете отобразить владельца файлов в данном каталоге. Иногда может оказаться полезным получить список всех файлов в системе, в которых в качестве владельца указан данный пользователь или группа. Для этого вы можете использовать find. Аргумент find -user может быть использован для этой цели.</w:t>
      </w:r>
    </w:p>
    <w:p>
      <w:pPr>
        <w:pStyle w:val="BodyText"/>
      </w:pPr>
      <w:r>
        <w:t xml:space="preserve">Чтобы применить соответствующие разрешения, первое, что нужно учитывать, это владение. Для этого есть команда</w:t>
      </w:r>
      <w:r>
        <w:t xml:space="preserve"> </w:t>
      </w:r>
      <w:r>
        <w:rPr>
          <w:rStyle w:val="VerbatimChar"/>
        </w:rPr>
        <w:t xml:space="preserve">chown</w:t>
      </w:r>
      <w:r>
        <w:t xml:space="preserve">.</w:t>
      </w:r>
      <w:r>
        <w:t xml:space="preserve">[</w:t>
      </w:r>
      <w:r>
        <w:rPr>
          <w:bCs/>
          <w:b/>
        </w:rPr>
        <w:t xml:space="preserve">02?</w:t>
      </w:r>
      <w:r>
        <w:t xml:space="preserve">]</w:t>
      </w:r>
    </w:p>
    <w:p>
      <w:pPr>
        <w:pStyle w:val="BodyText"/>
      </w:pPr>
      <w:r>
        <w:t xml:space="preserve">Для того, чтобы позволить обычным пользователям выполнять программы от имени суперпользователя без знания его пароля была придумана такая вещь, как SUID и SGID биты. Рассмотрим эти полномочия подробнее.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SUID</w:t>
      </w:r>
      <w:r>
        <w:t xml:space="preserve"> </w:t>
      </w:r>
      <w:r>
        <w:t xml:space="preserve">- если этот бит установлен, то при выполнении программы, id пользователя, от которого она запущена заменяется на id владельца файла. Фактически, это позволяет обычным пользователям запускать программы от имени суперпользователя;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SGID</w:t>
      </w:r>
      <w:r>
        <w:t xml:space="preserve"> </w:t>
      </w:r>
      <w:r>
        <w:t xml:space="preserve">- этот флаг работает аналогичным образом, только разница в том, что пользователь считается членом группы, с которой связан файл, а не групп, к которым он действительно принадлежит. Если SGID флаг установлен на каталог, все файлы, созданные в нем, будут связаны с группой каталога, а не пользователя. Такое поведение используется для организации общих папок;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Sticky-bit</w:t>
      </w:r>
      <w:r>
        <w:t xml:space="preserve"> </w:t>
      </w:r>
      <w:r>
        <w:t xml:space="preserve">- этот бит тоже используется для создания общих папок. Если он установлен, то пользователи могут только создавать, читать и выполнять файлы, но не могут удалять файлы, принадлежащие другим пользователям.</w:t>
      </w:r>
    </w:p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создадим учётную запись пользователя guest (использую учётную запись администратора) (рис. ??):</w:t>
      </w:r>
      <w:r>
        <w:t xml:space="preserve"> </w:t>
      </w:r>
      <w:r>
        <w:rPr>
          <w:rStyle w:val="VerbatimChar"/>
        </w:rPr>
        <w:t xml:space="preserve">useradd guest</w:t>
      </w:r>
      <w:r>
        <w:t xml:space="preserve">.</w:t>
      </w:r>
    </w:p>
    <w:p>
      <w:pPr>
        <w:pStyle w:val="CaptionedFigure"/>
      </w:pPr>
      <w:r>
        <w:drawing>
          <wp:inline>
            <wp:extent cx="3733800" cy="1192741"/>
            <wp:effectExtent b="0" l="0" r="0" t="0"/>
            <wp:docPr descr="Создание учетной записи guest" title="fig: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учетной записи guest</w:t>
      </w:r>
    </w:p>
    <w:p>
      <w:pPr>
        <w:numPr>
          <w:ilvl w:val="0"/>
          <w:numId w:val="1006"/>
        </w:numPr>
        <w:pStyle w:val="Compact"/>
      </w:pPr>
      <w:r>
        <w:t xml:space="preserve">Зададим пароль для пользователя guest (использую учётную запись администратора) (рис. ??):</w:t>
      </w:r>
      <w:r>
        <w:t xml:space="preserve"> </w:t>
      </w:r>
      <w:r>
        <w:rPr>
          <w:rStyle w:val="VerbatimChar"/>
        </w:rPr>
        <w:t xml:space="preserve">passwd guest</w:t>
      </w:r>
      <w:r>
        <w:t xml:space="preserve">.</w:t>
      </w:r>
    </w:p>
    <w:p>
      <w:pPr>
        <w:pStyle w:val="CaptionedFigure"/>
      </w:pPr>
      <w:r>
        <w:drawing>
          <wp:inline>
            <wp:extent cx="3724976" cy="1029903"/>
            <wp:effectExtent b="0" l="0" r="0" t="0"/>
            <wp:docPr descr="Изменение пароля учетной записи guest" title="fig: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пароля учетной записи guest</w:t>
      </w:r>
    </w:p>
    <w:p>
      <w:pPr>
        <w:numPr>
          <w:ilvl w:val="0"/>
          <w:numId w:val="1007"/>
        </w:numPr>
        <w:pStyle w:val="Compact"/>
      </w:pPr>
      <w:r>
        <w:t xml:space="preserve">Перезапустила машину и вошла в систему от имени пользователя guest (рис. ??).</w:t>
      </w:r>
    </w:p>
    <w:p>
      <w:pPr>
        <w:pStyle w:val="CaptionedFigure"/>
      </w:pPr>
      <w:r>
        <w:drawing>
          <wp:inline>
            <wp:extent cx="3733800" cy="2772402"/>
            <wp:effectExtent b="0" l="0" r="0" t="0"/>
            <wp:docPr descr="Вход в систему под новым пользователем guest" title="fig: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 под новым пользователем guest</w:t>
      </w:r>
    </w:p>
    <w:p>
      <w:pPr>
        <w:numPr>
          <w:ilvl w:val="0"/>
          <w:numId w:val="1008"/>
        </w:numPr>
        <w:pStyle w:val="Compact"/>
      </w:pPr>
      <w:r>
        <w:t xml:space="preserve">Определим директорию, в которой находимся,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(рис. ??). Сравниv её с приглашением командной строки. В командной строке видим символ</w:t>
      </w:r>
      <w:r>
        <w:t xml:space="preserve"> </w:t>
      </w:r>
      <w:r>
        <w:rPr>
          <w:rStyle w:val="VerbatimChar"/>
        </w:rPr>
        <w:t xml:space="preserve">~</w:t>
      </w:r>
      <w:r>
        <w:t xml:space="preserve">, что свидетельствует о том, что мы находимся в домашней директории. Определим, является ли она действительно домашней директорией, введя команду</w:t>
      </w:r>
      <w:r>
        <w:t xml:space="preserve"> </w:t>
      </w:r>
      <w:r>
        <w:rPr>
          <w:rStyle w:val="VerbatimChar"/>
        </w:rPr>
        <w:t xml:space="preserve">cd</w:t>
      </w:r>
      <w:r>
        <w:t xml:space="preserve">, которая позволяет перейти в домашнюю директорию. Видим, что ничего не меняется.</w:t>
      </w:r>
      <w:r>
        <w:t xml:space="preserve"> </w:t>
      </w:r>
      <w:r>
        <w:rPr>
          <w:bCs/>
          <w:b/>
        </w:rPr>
        <w:t xml:space="preserve">Мы находимся в своей домашней директории.</w:t>
      </w:r>
    </w:p>
    <w:p>
      <w:pPr>
        <w:pStyle w:val="CaptionedFigure"/>
      </w:pPr>
      <w:r>
        <w:drawing>
          <wp:inline>
            <wp:extent cx="3733800" cy="1744308"/>
            <wp:effectExtent b="0" l="0" r="0" t="0"/>
            <wp:docPr descr="Домашняя директория пользователя guest" title="fig: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Домашняя директория пользователя guest</w:t>
      </w:r>
    </w:p>
    <w:p>
      <w:pPr>
        <w:numPr>
          <w:ilvl w:val="0"/>
          <w:numId w:val="1009"/>
        </w:numPr>
      </w:pPr>
      <w:r>
        <w:t xml:space="preserve">Уточним имя пользователя командой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(рис. ??). Видим, что имя нашего пользователя -</w:t>
      </w:r>
      <w:r>
        <w:t xml:space="preserve"> </w:t>
      </w:r>
      <w:r>
        <w:rPr>
          <w:bCs/>
          <w:b/>
        </w:rPr>
        <w:t xml:space="preserve">guest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Уточним имя пользователя, его группу, а также группы, куда входит пользователь, командой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(рис. ??).</w:t>
      </w:r>
    </w:p>
    <w:p>
      <w:pPr>
        <w:pStyle w:val="FirstParagraph"/>
      </w:pPr>
      <w:r>
        <w:t xml:space="preserve">Видим следующие данные: uid = 1001(guest), gid = 1001(guest), groups = 1001(guest).</w:t>
      </w:r>
    </w:p>
    <w:p>
      <w:pPr>
        <w:pStyle w:val="BodyText"/>
      </w:pPr>
      <w:r>
        <w:t xml:space="preserve">Сравним вывод id с выводом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(рис. ??).</w:t>
      </w:r>
    </w:p>
    <w:p>
      <w:pPr>
        <w:pStyle w:val="BodyText"/>
      </w:pPr>
      <w:r>
        <w:t xml:space="preserve">Данная команда показывает группы текущего пользователя, аналогично выводу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, группы пользователя guest - это группа guest.</w:t>
      </w:r>
    </w:p>
    <w:p>
      <w:pPr>
        <w:numPr>
          <w:ilvl w:val="0"/>
          <w:numId w:val="1010"/>
        </w:numPr>
        <w:pStyle w:val="Compact"/>
      </w:pPr>
      <w:r>
        <w:t xml:space="preserve">Сравните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дала нам понять, что имя пользователя - guest. В начале приглашения командной строки как раз указано имя нашего пользователя - все сходится.</w:t>
      </w:r>
    </w:p>
    <w:p>
      <w:pPr>
        <w:numPr>
          <w:ilvl w:val="0"/>
          <w:numId w:val="1011"/>
        </w:numPr>
        <w:pStyle w:val="Compact"/>
      </w:pPr>
      <w:r>
        <w:t xml:space="preserve">Просмотрим файл /etc/passwd (рис. ??):</w:t>
      </w:r>
    </w:p>
    <w:p>
      <w:pPr>
        <w:pStyle w:val="SourceCode"/>
      </w:pPr>
      <w:r>
        <w:rPr>
          <w:rStyle w:val="VerbatimChar"/>
        </w:rPr>
        <w:t xml:space="preserve">cat /etc/passwd</w:t>
      </w:r>
    </w:p>
    <w:p>
      <w:pPr>
        <w:pStyle w:val="CaptionedFigure"/>
      </w:pPr>
      <w:r>
        <w:drawing>
          <wp:inline>
            <wp:extent cx="3733800" cy="842210"/>
            <wp:effectExtent b="0" l="0" r="0" t="0"/>
            <wp:docPr descr="Файл /etc/passwd" title="fig: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/etc/passwd</w:t>
      </w:r>
    </w:p>
    <w:p>
      <w:pPr>
        <w:pStyle w:val="BodyText"/>
      </w:pPr>
      <w:r>
        <w:t xml:space="preserve">Найдем в нем последнюю запись - запись о текущем пользователе (выделено на рис. ??). Данная строка показывает, что uid = 1001, gid = 1001, что соответствует результатам предыдущих команд.</w:t>
      </w:r>
    </w:p>
    <w:p>
      <w:pPr>
        <w:numPr>
          <w:ilvl w:val="0"/>
          <w:numId w:val="1012"/>
        </w:numPr>
        <w:pStyle w:val="Compact"/>
      </w:pPr>
      <w:r>
        <w:t xml:space="preserve">Определим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964262"/>
            <wp:effectExtent b="0" l="0" r="0" t="0"/>
            <wp:docPr descr="Директории в /home/" title="fig: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Директории в /home/</w:t>
      </w:r>
    </w:p>
    <w:p>
      <w:pPr>
        <w:pStyle w:val="BodyText"/>
      </w:pPr>
      <w:r>
        <w:t xml:space="preserve">Нам удалось получить список поддиректорий директории /home. Директории имеют следующие права: владельцы данных директорий обладают полными правами (на чтение, запись и выполнение), в то время как группы и другие пользователи обладают нулевыми правами.</w:t>
      </w:r>
    </w:p>
    <w:p>
      <w:pPr>
        <w:numPr>
          <w:ilvl w:val="0"/>
          <w:numId w:val="1013"/>
        </w:numPr>
        <w:pStyle w:val="Compact"/>
      </w:pPr>
      <w:r>
        <w:t xml:space="preserve">Проверим, какие расширенные атрибуты установлены на поддиректориях, находящихся в директории /home, командой (рис. ??):</w:t>
      </w:r>
    </w:p>
    <w:p>
      <w:pPr>
        <w:pStyle w:val="SourceCode"/>
      </w:pPr>
      <w:r>
        <w:rPr>
          <w:rStyle w:val="VerbatimChar"/>
        </w:rPr>
        <w:t xml:space="preserve">lsattr /home</w:t>
      </w:r>
    </w:p>
    <w:p>
      <w:pPr>
        <w:pStyle w:val="CaptionedFigure"/>
      </w:pPr>
      <w:r>
        <w:drawing>
          <wp:inline>
            <wp:extent cx="3733800" cy="496002"/>
            <wp:effectExtent b="0" l="0" r="0" t="0"/>
            <wp:docPr descr="Расширенные атрибуты поддиректории" title="fig: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Расширенные атрибуты поддиректории</w:t>
      </w:r>
    </w:p>
    <w:p>
      <w:pPr>
        <w:pStyle w:val="BodyText"/>
      </w:pPr>
      <w:r>
        <w:t xml:space="preserve">Нам удалось просмотреть расширенные атрибуты своей домашней директории - оказалось, что никаких расширенных атрибутов нет. В то же время нам отказывают в доступе к просмотру расширенных атрибутов директории другого пользователя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fig?</w:t>
      </w:r>
      <w:r>
        <w:t xml:space="preserve">]</w:t>
      </w:r>
      <w:r>
        <w:t xml:space="preserve">;007).</w:t>
      </w:r>
    </w:p>
    <w:p>
      <w:pPr>
        <w:numPr>
          <w:ilvl w:val="0"/>
          <w:numId w:val="1014"/>
        </w:numPr>
        <w:pStyle w:val="Compact"/>
      </w:pPr>
      <w:r>
        <w:t xml:space="preserve">Создадим в домашней директории поддиректорию dir1 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.</w:t>
      </w:r>
    </w:p>
    <w:p>
      <w:pPr>
        <w:pStyle w:val="FirstParagraph"/>
      </w:pPr>
      <w:r>
        <w:t xml:space="preserve">Определим командами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(рис. ??) и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 </w:t>
      </w:r>
      <w:r>
        <w:t xml:space="preserve">(рис. ??), какие права доступа и расширенные атрибуты были выставлены на директорию dir1.</w:t>
      </w:r>
    </w:p>
    <w:p>
      <w:pPr>
        <w:pStyle w:val="CaptionedFigure"/>
      </w:pPr>
      <w:r>
        <w:drawing>
          <wp:inline>
            <wp:extent cx="3733800" cy="1524314"/>
            <wp:effectExtent b="0" l="0" r="0" t="0"/>
            <wp:docPr descr="Права доступа на директорию" title="fig: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 на директорию</w:t>
      </w:r>
    </w:p>
    <w:p>
      <w:pPr>
        <w:pStyle w:val="CaptionedFigure"/>
      </w:pPr>
      <w:r>
        <w:drawing>
          <wp:inline>
            <wp:extent cx="3609473" cy="1713296"/>
            <wp:effectExtent b="0" l="0" r="0" t="0"/>
            <wp:docPr descr="Атрибуты директорий" title="fig: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171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Атрибуты директорий</w:t>
      </w:r>
    </w:p>
    <w:p>
      <w:pPr>
        <w:pStyle w:val="BodyText"/>
      </w:pPr>
      <w:r>
        <w:t xml:space="preserve">Видим, что в директории dir1 ее владелец обладает полными правами (rwx), а группы пользователей и другие пользователи имеют права только на чтение и выполнение (r-x). Расширенных атрибутов у каталога нет.</w:t>
      </w:r>
    </w:p>
    <w:p>
      <w:pPr>
        <w:numPr>
          <w:ilvl w:val="0"/>
          <w:numId w:val="1015"/>
        </w:numPr>
        <w:pStyle w:val="Compact"/>
      </w:pPr>
      <w:r>
        <w:t xml:space="preserve">Снимем с директории 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проверим правильность выполнения с помощью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699647"/>
            <wp:effectExtent b="0" l="0" r="0" t="0"/>
            <wp:docPr descr="Изменение прав доступа на dir1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на dir1</w:t>
      </w:r>
    </w:p>
    <w:p>
      <w:pPr>
        <w:pStyle w:val="BodyText"/>
      </w:pPr>
      <w:r>
        <w:t xml:space="preserve">Видим, что теперь на директорию dir1 нет никаких прав.</w:t>
      </w:r>
    </w:p>
    <w:p>
      <w:pPr>
        <w:numPr>
          <w:ilvl w:val="0"/>
          <w:numId w:val="1016"/>
        </w:numPr>
        <w:pStyle w:val="Compact"/>
      </w:pPr>
      <w:r>
        <w:t xml:space="preserve">Попытаемся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.</w:t>
      </w:r>
    </w:p>
    <w:p>
      <w:pPr>
        <w:pStyle w:val="CaptionedFigure"/>
      </w:pPr>
      <w:r>
        <w:drawing>
          <wp:inline>
            <wp:extent cx="3733800" cy="546826"/>
            <wp:effectExtent b="0" l="0" r="0" t="0"/>
            <wp:docPr descr="Попытки взаимодействия с каталогом dir1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Попытки взаимодействия с каталогом dir1</w:t>
      </w:r>
    </w:p>
    <w:p>
      <w:pPr>
        <w:pStyle w:val="BodyText"/>
      </w:pPr>
      <w:r>
        <w:t xml:space="preserve">Мы получили отказ в выполнении операции по созданию файла, потому что мы не обладаем правами на это, поскольку в предыдущих шагах мы обнулили все права данного каталога.</w:t>
      </w:r>
    </w:p>
    <w:p>
      <w:pPr>
        <w:pStyle w:val="BodyText"/>
      </w:pPr>
      <w:r>
        <w:t xml:space="preserve">Из-за нулевых прав мы также не можем посмотреть содержимое каталога. Если пытаться взаимодействовать с файлом система ответит, что такого файла нет, значит файл не создался, что логично, поскольку у нас нет прав на создание файлов в данной директории.</w:t>
      </w:r>
    </w:p>
    <w:p>
      <w:pPr>
        <w:numPr>
          <w:ilvl w:val="0"/>
          <w:numId w:val="1017"/>
        </w:numPr>
        <w:pStyle w:val="Compact"/>
      </w:pPr>
      <w:r>
        <w:t xml:space="preserve">Заполните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>
      <w:pPr>
        <w:pStyle w:val="FirstParagraph"/>
      </w:pPr>
      <w:r>
        <w:t xml:space="preserve">Для опрделения опытным путем будем использовать следующие действияв соответствие со столбцами таблицы: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cd dir1</w:t>
      </w:r>
      <w:r>
        <w:t xml:space="preserve"> </w:t>
      </w:r>
      <w:r>
        <w:t xml:space="preserve">- смена директории;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touch &lt;новый_файл&gt;</w:t>
      </w:r>
      <w:r>
        <w:t xml:space="preserve"> </w:t>
      </w:r>
      <w:r>
        <w:t xml:space="preserve">- создание файла;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rm &lt;новый_файл&gt;</w:t>
      </w:r>
      <w:r>
        <w:t xml:space="preserve"> </w:t>
      </w:r>
      <w:r>
        <w:t xml:space="preserve">- удаление файла;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ls -l (dir1)</w:t>
      </w:r>
      <w:r>
        <w:t xml:space="preserve"> </w:t>
      </w:r>
      <w:r>
        <w:t xml:space="preserve">- просмотр файлов в директории;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echo "test" &gt; &lt;файл_с_установленными_правами&gt;</w:t>
      </w:r>
      <w:r>
        <w:t xml:space="preserve"> </w:t>
      </w:r>
      <w:r>
        <w:t xml:space="preserve">- запись в файл;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cat &lt;файл_с_установленными_правами&gt;</w:t>
      </w:r>
      <w:r>
        <w:t xml:space="preserve"> </w:t>
      </w:r>
      <w:r>
        <w:t xml:space="preserve">- чтение файла;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mv &lt;файл_с_установленными_правами&gt; &lt;переименование&gt;</w:t>
      </w:r>
      <w:r>
        <w:t xml:space="preserve"> </w:t>
      </w:r>
      <w:r>
        <w:t xml:space="preserve">- переименование файла;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chattr &lt;атрибуты&gt; &lt;файл_с_установленными_правами&gt;</w:t>
      </w:r>
      <w:r>
        <w:t xml:space="preserve"> </w:t>
      </w:r>
      <w:r>
        <w:t xml:space="preserve">смена атрибутов файла.</w:t>
      </w:r>
    </w:p>
    <w:p>
      <w:pPr>
        <w:pStyle w:val="FirstParagraph"/>
      </w:pPr>
      <w:r>
        <w:t xml:space="preserve">В качестве примера приведу осуществление проверки для прав доступа</w:t>
      </w:r>
      <w:r>
        <w:t xml:space="preserve"> </w:t>
      </w:r>
      <w:r>
        <w:rPr>
          <w:rStyle w:val="VerbatimChar"/>
        </w:rPr>
        <w:t xml:space="preserve">d-w------- (200), ----------(000)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770393"/>
            <wp:effectExtent b="0" l="0" r="0" t="0"/>
            <wp:docPr descr="Проверка возможных действий для прав доступ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возможных действий для прав доступа</w:t>
      </w:r>
    </w:p>
    <w:p>
      <w:pPr>
        <w:pStyle w:val="BodyText"/>
      </w:pPr>
      <w:r>
        <w:t xml:space="preserve">Остальные действия можно найти в видеозаписи к лабораторной работе.</w:t>
      </w:r>
    </w:p>
    <w:p>
      <w:pPr>
        <w:pStyle w:val="BodyText"/>
      </w:pPr>
      <w:r>
        <w:t xml:space="preserve">Заполненная табл.</w:t>
      </w:r>
      <w:r>
        <w:t xml:space="preserve"> </w:t>
      </w:r>
      <w:hyperlink w:anchor="tbl:0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краткого описания стандартных каталогов Unix.</w:t>
      </w:r>
    </w:p>
    <w:bookmarkStart w:id="0" w:name="tbl:01"/>
    <w:bookmarkStart w:id="59" w:name="tbl:01"/>
    <w:p>
      <w:pPr>
        <w:pStyle w:val="TableCaption"/>
      </w:pPr>
      <w:r>
        <w:t xml:space="preserve">Table 1: Установленные права и разрешенные действия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Установленные права и разрешенные действия "/>
      </w:tblPr>
      <w:tblGrid>
        <w:gridCol w:w="1425"/>
        <w:gridCol w:w="1029"/>
        <w:gridCol w:w="554"/>
        <w:gridCol w:w="396"/>
        <w:gridCol w:w="475"/>
        <w:gridCol w:w="554"/>
        <w:gridCol w:w="950"/>
        <w:gridCol w:w="871"/>
        <w:gridCol w:w="712"/>
        <w:gridCol w:w="9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59"/>
    <w:bookmarkEnd w:id="0"/>
    <w:p>
      <w:pPr>
        <w:numPr>
          <w:ilvl w:val="0"/>
          <w:numId w:val="1019"/>
        </w:numPr>
        <w:pStyle w:val="Compact"/>
      </w:pPr>
      <w:r>
        <w:t xml:space="preserve">На основании заполненной таблицы</w:t>
      </w:r>
      <w:r>
        <w:t xml:space="preserve"> </w:t>
      </w:r>
      <w:hyperlink w:anchor="tbl:0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определите те или иные минимально необходимые права для выполнения операций внутри директории dir1, заполните табл.</w:t>
      </w:r>
      <w:r>
        <w:t xml:space="preserve"> </w:t>
      </w:r>
      <w:hyperlink w:anchor="tbl:02">
        <w:r>
          <w:rPr>
            <w:rStyle w:val="Hyperlink"/>
          </w:rPr>
          <w:t xml:space="preserve">2</w:t>
        </w:r>
      </w:hyperlink>
      <w:r>
        <w:t xml:space="preserve">.</w:t>
      </w:r>
    </w:p>
    <w:bookmarkStart w:id="0" w:name="tbl:02"/>
    <w:bookmarkStart w:id="60" w:name="tbl:02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Минимальные права для совершения операций "/>
      </w:tblPr>
      <w:tblGrid>
        <w:gridCol w:w="2376"/>
        <w:gridCol w:w="3069"/>
        <w:gridCol w:w="247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d–x——(100)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-r——–(400)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d–x——(100)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–w——-(200)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</w:tbl>
    <w:bookmarkEnd w:id="60"/>
    <w:bookmarkEnd w:id="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 Заполнила опытным путем таблицы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1"/>
  </w:num>
  <w:num w:numId="101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Боровикова Карина Владимировна</dc:creator>
  <dc:language>ru-RU</dc:language>
  <cp:keywords/>
  <dcterms:created xsi:type="dcterms:W3CDTF">2023-09-16T19:51:25Z</dcterms:created>
  <dcterms:modified xsi:type="dcterms:W3CDTF">2023-09-16T19:51:25Z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