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720"/>
        <w:jc w:val="center"/>
      </w:pPr>
      <w:r>
        <w:rPr>
          <w:rFonts w:ascii="Aptos Display" w:cs="Aptos Display" w:eastAsia="Aptos Display" w:hAnsi="Aptos Display"/>
          <w:b/>
          <w:bCs/>
          <w:color w:val="17365D"/>
          <w:sz w:val="40"/>
          <w:szCs w:val="40"/>
        </w:rPr>
        <w:t xml:space="preserve">PROPOSTA DE TRABALHO DE CONCLUSÃO DE CURSO</w:t>
      </w:r>
    </w:p>
    <w:p>
      <w:pPr>
        <w:spacing w:after="360"/>
        <w:jc w:val="center"/>
      </w:pPr>
      <w:r>
        <w:rPr>
          <w:rFonts w:ascii="Aptos" w:cs="Aptos" w:eastAsia="Aptos" w:hAnsi="Aptos"/>
          <w:color w:val="5B6573"/>
          <w:sz w:val="26"/>
          <w:szCs w:val="26"/>
        </w:rPr>
        <w:t xml:space="preserve">Orion Jurídico: projeto e protótipo de uma plataforma cognitiva orientada por decisões para escritórios de advocacia</w:t>
      </w:r>
    </w:p>
    <w:p>
      <w:pPr>
        <w:spacing w:after="360"/>
        <w:jc w:val="center"/>
      </w:pPr>
      <w:r>
        <w:rPr>
          <w:rFonts w:ascii="Aptos" w:cs="Aptos" w:eastAsia="Aptos" w:hAnsi="Aptos"/>
          <w:color w:val="5B6573"/>
          <w:sz w:val="26"/>
          <w:szCs w:val="26"/>
        </w:rPr>
        <w:t xml:space="preserve">Identificação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D8DEE8" w:sz="3"/>
          <w:insideV w:val="single" w:color="D8DEE8" w:sz="3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23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Campo</w:t>
            </w:r>
          </w:p>
        </w:tc>
        <w:tc>
          <w:tcPr>
            <w:tcW w:type="dxa" w:w="706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Informação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Autor(a)</w:t>
            </w:r>
          </w:p>
        </w:tc>
        <w:tc>
          <w:tcPr>
            <w:tcW w:type="dxa" w:w="70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[NOME DO(A) ALUNO(A)]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Curso</w:t>
            </w:r>
          </w:p>
        </w:tc>
        <w:tc>
          <w:tcPr>
            <w:tcW w:type="dxa" w:w="70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[NOME DO CURSO]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Instituição</w:t>
            </w:r>
          </w:p>
        </w:tc>
        <w:tc>
          <w:tcPr>
            <w:tcW w:type="dxa" w:w="70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[NOME DA INSTITUIÇÃO]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Orientador(a)</w:t>
            </w:r>
          </w:p>
        </w:tc>
        <w:tc>
          <w:tcPr>
            <w:tcW w:type="dxa" w:w="70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[NOME DO(A) ORIENTADOR(A)]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Cidade</w:t>
            </w:r>
          </w:p>
        </w:tc>
        <w:tc>
          <w:tcPr>
            <w:tcW w:type="dxa" w:w="70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[CIDADE — UF]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Ano</w:t>
            </w:r>
          </w:p>
        </w:tc>
        <w:tc>
          <w:tcPr>
            <w:tcW w:type="dxa" w:w="70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2026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Natureza do trabalho</w:t>
            </w:r>
          </w:p>
        </w:tc>
        <w:tc>
          <w:tcPr>
            <w:tcW w:type="dxa" w:w="70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Trabalho de Conclusão de Curso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Área temática</w:t>
            </w:r>
          </w:p>
        </w:tc>
        <w:tc>
          <w:tcPr>
            <w:tcW w:type="dxa" w:w="70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Engenharia de Software, Inteligência Artificial e Tecnologia Jurídica</w:t>
            </w:r>
          </w:p>
        </w:tc>
      </w:tr>
    </w:tbl>
    <w:p>
      <w:pPr>
        <w:spacing w:after="6"/>
      </w:pPr>
    </w:p>
    <w:p>
      <w:pPr>
        <w:shd w:fill="F5F7FA" w:val="clear"/>
        <w:spacing w:after="8" w:before="6" w:line="300"/>
        <w:ind w:left="360" w:right="240"/>
      </w:pPr>
      <w:r>
        <w:rPr>
          <w:rFonts w:ascii="Aptos" w:cs="Aptos" w:eastAsia="Aptos" w:hAnsi="Aptos"/>
          <w:i/>
          <w:iCs/>
          <w:color w:val="5B6573"/>
          <w:sz w:val="21"/>
          <w:szCs w:val="21"/>
        </w:rPr>
        <w:t xml:space="preserve">Observação: esta proposta delimita um projeto acadêmico executável. Ela não prevê a construção integral da plataforma comercial descrita no PRD do Orion Jurídico.</w:t>
      </w:r>
    </w:p>
    <w:p>
      <w:pPr>
        <w:pStyle w:val="Heading1"/>
        <w:keepNext/>
      </w:pPr>
      <w:r>
        <w:rPr>
          <w:rFonts w:ascii="Aptos Display" w:cs="Aptos Display" w:eastAsia="Aptos Display" w:hAnsi="Aptos Display"/>
          <w:b/>
          <w:bCs/>
          <w:color w:val="17365D"/>
        </w:rPr>
        <w:t xml:space="preserve">1. Título</w:t>
      </w:r>
    </w:p>
    <w:p>
      <w:pPr>
        <w:spacing w:after="140" w:line="320"/>
        <w:jc w:val="both"/>
      </w:pPr>
      <w:r>
        <w:rPr>
          <w:rFonts w:ascii="Aptos" w:cs="Aptos" w:eastAsia="Aptos" w:hAnsi="Aptos"/>
          <w:b/>
          <w:bCs/>
          <w:i w:val="false"/>
          <w:iCs w:val="false"/>
          <w:color w:val="1F2933"/>
        </w:rPr>
        <w:t xml:space="preserve">Orion Jurídico: projeto e protótipo de uma plataforma cognitiva orientada por missões e decisões para apoio à gestão de escritórios de advocacia</w:t>
      </w:r>
    </w:p>
    <w:p>
      <w:pPr>
        <w:pStyle w:val="Heading1"/>
        <w:keepNext/>
      </w:pPr>
      <w:r>
        <w:rPr>
          <w:rFonts w:ascii="Aptos Display" w:cs="Aptos Display" w:eastAsia="Aptos Display" w:hAnsi="Aptos Display"/>
          <w:b/>
          <w:bCs/>
          <w:color w:val="17365D"/>
        </w:rPr>
        <w:t xml:space="preserve">2. Tema</w:t>
      </w:r>
    </w:p>
    <w:p>
      <w:pPr>
        <w:spacing w:after="140" w:line="32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Aplicação de engenharia de software, arquitetura SaaS multi-tenant, experiência do usuário e inteligência artificial generativa na organização de atividades, informações e decisões em escritórios de advocacia.</w:t>
      </w:r>
    </w:p>
    <w:p>
      <w:pPr>
        <w:pStyle w:val="Heading1"/>
        <w:keepNext/>
      </w:pPr>
      <w:r>
        <w:rPr>
          <w:rFonts w:ascii="Aptos Display" w:cs="Aptos Display" w:eastAsia="Aptos Display" w:hAnsi="Aptos Display"/>
          <w:b/>
          <w:bCs/>
          <w:color w:val="17365D"/>
        </w:rPr>
        <w:t xml:space="preserve">3. Delimitação do tema</w:t>
      </w:r>
    </w:p>
    <w:p>
      <w:pPr>
        <w:spacing w:after="140" w:line="32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O trabalho propõe projetar e avaliar um protótipo funcional de plataforma jurídica cognitiva capaz de: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centralizar clientes, assuntos, processos, prazos, tarefas e documentos;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identificar atividades que exigem atenção;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apresentar o contexto necessário para uma decisão;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utilizar inteligência artificial para resumir e recuperar informações autorizadas;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manter supervisão humana em decisões críticas;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aplicar isolamento de dados, controle de acesso e auditoria.</w:t>
      </w:r>
    </w:p>
    <w:p>
      <w:pPr>
        <w:spacing w:after="140" w:line="32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O protótipo será delimitado a três experiências principais: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ptos" w:cs="Aptos" w:eastAsia="Aptos" w:hAnsi="Aptos"/>
          <w:b/>
          <w:bCs/>
          <w:i w:val="false"/>
          <w:iCs w:val="false"/>
          <w:color w:val="1F2933"/>
        </w:rPr>
        <w:t xml:space="preserve">Legal Mission Control: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 painel que prioriza atividades e explica por que cada uma requer atenção;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ptos" w:cs="Aptos" w:eastAsia="Aptos" w:hAnsi="Aptos"/>
          <w:b/>
          <w:bCs/>
          <w:i w:val="false"/>
          <w:iCs w:val="false"/>
          <w:color w:val="1F2933"/>
        </w:rPr>
        <w:t xml:space="preserve">Client &amp; Matter Cockpit: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 visão consolidada do cliente, assunto ou processo;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ptos" w:cs="Aptos" w:eastAsia="Aptos" w:hAnsi="Aptos"/>
          <w:b/>
          <w:bCs/>
          <w:i w:val="false"/>
          <w:iCs w:val="false"/>
          <w:color w:val="1F2933"/>
        </w:rPr>
        <w:t xml:space="preserve">Legal Decision Workspace: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 ambiente contextual para revisar uma publicação ou um prazo e registrar a decisão humana.</w:t>
      </w:r>
    </w:p>
    <w:p>
      <w:pPr>
        <w:spacing w:after="140" w:line="32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Não fazem parte do escopo obrigatório do TCC: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integração real com todos os tribunais brasileiros;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protocolo automático de petições;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desenvolvimento de aplicativo móvel nativo;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módulo financeiro completo;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marketplace de extensões;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substituição da análise jurídica profissional;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implantação comercial em larga escala;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treinamento de um modelo fundacional próprio.</w:t>
      </w:r>
    </w:p>
    <w:p>
      <w:pPr>
        <w:pStyle w:val="Heading1"/>
        <w:keepNext/>
      </w:pPr>
      <w:r>
        <w:rPr>
          <w:rFonts w:ascii="Aptos Display" w:cs="Aptos Display" w:eastAsia="Aptos Display" w:hAnsi="Aptos Display"/>
          <w:b/>
          <w:bCs/>
          <w:color w:val="17365D"/>
        </w:rPr>
        <w:t xml:space="preserve">4. Contextualização</w:t>
      </w:r>
    </w:p>
    <w:p>
      <w:pPr>
        <w:spacing w:after="140" w:line="32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Escritórios de advocacia trabalham com informações distribuídas entre sistemas processuais, e-mails, aplicativos de mensagens, planilhas, calendários, plataformas de armazenamento e ferramentas financeiras. Essa fragmentação pode gerar retrabalho, dificuldade de localizar informações, perda de conhecimento institucional, baixa padronização e riscos no acompanhamento de prazos.</w:t>
      </w:r>
    </w:p>
    <w:p>
      <w:pPr>
        <w:spacing w:after="140" w:line="32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Softwares jurídicos tradicionais geralmente organizam a experiência por cadastros e módulos. Nesse modelo, o usuário precisa navegar entre diferentes telas para descobrir o que exige atenção, reunir o contexto e tomar uma decisão.</w:t>
      </w:r>
    </w:p>
    <w:p>
      <w:pPr>
        <w:spacing w:after="140" w:line="32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O Orion Jurídico propõe outra abordagem. Em vez de organizar o trabalho prioritariamente pelos módulos do sistema, a plataforma será orientada por:</w:t>
      </w:r>
    </w:p>
    <w:p>
      <w:pPr>
        <w:spacing w:after="140" w:line="320"/>
        <w:jc w:val="both"/>
      </w:pPr>
      <w:r>
        <w:rPr>
          <w:rFonts w:ascii="Consolas" w:cs="Consolas" w:eastAsia="Consolas" w:hAnsi="Consolas"/>
          <w:color w:val="374151"/>
          <w:sz w:val="19"/>
          <w:szCs w:val="19"/>
        </w:rPr>
        <w:t xml:space="preserve">missões → contexto → decisões → ações → auditoria → aprendizado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.</w:t>
      </w:r>
    </w:p>
    <w:p>
      <w:pPr>
        <w:spacing w:after="140" w:line="32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A plataforma deverá apresentar ao profissional as atividades prioritárias, explicar os motivos, reunir as informações relevantes e oferecer apoio cognitivo. A decisão permanece sob responsabilidade humana.</w:t>
      </w:r>
    </w:p>
    <w:p>
      <w:pPr>
        <w:pStyle w:val="Heading1"/>
        <w:keepNext/>
      </w:pPr>
      <w:r>
        <w:rPr>
          <w:rFonts w:ascii="Aptos Display" w:cs="Aptos Display" w:eastAsia="Aptos Display" w:hAnsi="Aptos Display"/>
          <w:b/>
          <w:bCs/>
          <w:color w:val="17365D"/>
        </w:rPr>
        <w:t xml:space="preserve">5. Problema de pesquisa</w:t>
      </w:r>
    </w:p>
    <w:p>
      <w:pPr>
        <w:spacing w:after="140" w:line="320"/>
        <w:jc w:val="both"/>
      </w:pPr>
      <w:r>
        <w:rPr>
          <w:rFonts w:ascii="Aptos" w:cs="Aptos" w:eastAsia="Aptos" w:hAnsi="Aptos"/>
          <w:b/>
          <w:bCs/>
          <w:i w:val="false"/>
          <w:iCs w:val="false"/>
          <w:color w:val="1F2933"/>
        </w:rPr>
        <w:t xml:space="preserve">Como uma plataforma jurídica cognitiva, orientada por missões e decisões, pode reduzir a fragmentação da informação e a carga cognitiva de profissionais de escritórios de advocacia, preservando segurança, rastreabilidade e controle humano?</w:t>
      </w:r>
    </w:p>
    <w:p>
      <w:pPr>
        <w:pStyle w:val="Heading2"/>
        <w:keepNext/>
      </w:pPr>
      <w:r>
        <w:rPr>
          <w:rFonts w:ascii="Aptos Display" w:cs="Aptos Display" w:eastAsia="Aptos Display" w:hAnsi="Aptos Display"/>
          <w:b/>
          <w:bCs/>
          <w:color w:val="2E5F8A"/>
        </w:rPr>
        <w:t xml:space="preserve">5.1 Questões secundárias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Quais informações são indispensáveis para priorizar uma atividade jurídica?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Como apresentar contexto suficiente sem sobrecarregar a interface?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Como diferenciar fatos registrados, inferências algorítmicas e sugestões de IA?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Quais controles são necessários para impedir acesso indevido entre escritórios e casos?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Como avaliar utilidade, usabilidade, explicabilidade e segurança do protótipo?</w:t>
      </w:r>
    </w:p>
    <w:p>
      <w:pPr>
        <w:pStyle w:val="Heading1"/>
        <w:keepNext/>
      </w:pPr>
      <w:r>
        <w:rPr>
          <w:rFonts w:ascii="Aptos Display" w:cs="Aptos Display" w:eastAsia="Aptos Display" w:hAnsi="Aptos Display"/>
          <w:b/>
          <w:bCs/>
          <w:color w:val="17365D"/>
        </w:rPr>
        <w:t xml:space="preserve">6. Hipóteses</w:t>
      </w:r>
    </w:p>
    <w:p>
      <w:pPr>
        <w:pStyle w:val="Heading2"/>
        <w:keepNext/>
      </w:pPr>
      <w:r>
        <w:rPr>
          <w:rFonts w:ascii="Aptos Display" w:cs="Aptos Display" w:eastAsia="Aptos Display" w:hAnsi="Aptos Display"/>
          <w:b/>
          <w:bCs/>
          <w:color w:val="2E5F8A"/>
        </w:rPr>
        <w:t xml:space="preserve">6.1 Hipótese principal</w:t>
      </w:r>
    </w:p>
    <w:p>
      <w:pPr>
        <w:spacing w:after="140" w:line="32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Uma interface orientada por missões e decisões, que reúna informações contextuais e explique suas prioridades, tende a reduzir o número de etapas necessárias para localizar dados e iniciar uma atividade jurídica, quando comparada a uma navegação organizada apenas por módulos e cadastros.</w:t>
      </w:r>
    </w:p>
    <w:p>
      <w:pPr>
        <w:pStyle w:val="Heading2"/>
        <w:keepNext/>
      </w:pPr>
      <w:r>
        <w:rPr>
          <w:rFonts w:ascii="Aptos Display" w:cs="Aptos Display" w:eastAsia="Aptos Display" w:hAnsi="Aptos Display"/>
          <w:b/>
          <w:bCs/>
          <w:color w:val="2E5F8A"/>
        </w:rPr>
        <w:t xml:space="preserve">6.2 Hipóteses secundárias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A apresentação explícita do motivo e da fonte de uma prioridade aumenta a compreensão e a confiança do usuário.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A centralização contextual de prazos, documentos e histórico reduz trocas de tela durante uma tarefa.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A pesquisa com recuperação de fontes autorizadas é mais adequada ao domínio jurídico do que respostas geradas sem fundamentação documental.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O controle baseado em tenant, papel ativo e relacionamento com o caso reduz o risco de exposição indevida.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A confirmação humana em ações críticas diminui os riscos associados à automação e à IA generativa.</w:t>
      </w:r>
    </w:p>
    <w:p>
      <w:pPr>
        <w:pStyle w:val="Heading1"/>
        <w:keepNext/>
      </w:pPr>
      <w:r>
        <w:rPr>
          <w:rFonts w:ascii="Aptos Display" w:cs="Aptos Display" w:eastAsia="Aptos Display" w:hAnsi="Aptos Display"/>
          <w:b/>
          <w:bCs/>
          <w:color w:val="17365D"/>
        </w:rPr>
        <w:t xml:space="preserve">7. Objetivos</w:t>
      </w:r>
    </w:p>
    <w:p>
      <w:pPr>
        <w:pStyle w:val="Heading2"/>
        <w:keepNext/>
      </w:pPr>
      <w:r>
        <w:rPr>
          <w:rFonts w:ascii="Aptos Display" w:cs="Aptos Display" w:eastAsia="Aptos Display" w:hAnsi="Aptos Display"/>
          <w:b/>
          <w:bCs/>
          <w:color w:val="2E5F8A"/>
        </w:rPr>
        <w:t xml:space="preserve">7.1 Objetivo geral</w:t>
      </w:r>
    </w:p>
    <w:p>
      <w:pPr>
        <w:spacing w:after="140" w:line="32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Projetar, implementar e avaliar um protótipo de plataforma jurídica cognitiva orientada por missões e decisões, com apoio de inteligência artificial, isolamento multi-tenant, controle de acesso e auditoria.</w:t>
      </w:r>
    </w:p>
    <w:p>
      <w:pPr>
        <w:pStyle w:val="Heading2"/>
        <w:keepNext/>
      </w:pPr>
      <w:r>
        <w:rPr>
          <w:rFonts w:ascii="Aptos Display" w:cs="Aptos Display" w:eastAsia="Aptos Display" w:hAnsi="Aptos Display"/>
          <w:b/>
          <w:bCs/>
          <w:color w:val="2E5F8A"/>
        </w:rPr>
        <w:t xml:space="preserve">7.2 Objetivos específicos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Analisar os problemas de fragmentação e carga cognitiva na operação de escritórios de advocacia.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Levantar requisitos funcionais, não funcionais e de segurança para o protótipo.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Modelar os principais conceitos do domínio jurídico.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Projetar uma arquitetura modular para uma aplicação SaaS multi-tenant.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Desenvolver o Legal Mission Control.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Desenvolver o Client &amp; Matter Cockpit.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Desenvolver um Legal Decision Workspace para revisão de prazo ou publicação.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Implementar pesquisa contextual com recuperação de fontes autorizadas.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Implementar controle de acesso, segregação por tenant e auditoria sanitizada.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Avaliar o protótipo quanto a usabilidade, utilidade, desempenho, segurança e qualidade das respostas de IA.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Documentar limitações, riscos e possibilidades de evolução.</w:t>
      </w:r>
    </w:p>
    <w:p>
      <w:pPr>
        <w:pStyle w:val="Heading1"/>
        <w:keepNext/>
      </w:pPr>
      <w:r>
        <w:rPr>
          <w:rFonts w:ascii="Aptos Display" w:cs="Aptos Display" w:eastAsia="Aptos Display" w:hAnsi="Aptos Display"/>
          <w:b/>
          <w:bCs/>
          <w:color w:val="17365D"/>
        </w:rPr>
        <w:t xml:space="preserve">8. Justificativa</w:t>
      </w:r>
    </w:p>
    <w:p>
      <w:pPr>
        <w:pStyle w:val="Heading2"/>
        <w:keepNext/>
      </w:pPr>
      <w:r>
        <w:rPr>
          <w:rFonts w:ascii="Aptos Display" w:cs="Aptos Display" w:eastAsia="Aptos Display" w:hAnsi="Aptos Display"/>
          <w:b/>
          <w:bCs/>
          <w:color w:val="2E5F8A"/>
        </w:rPr>
        <w:t xml:space="preserve">8.1 Relevância acadêmica</w:t>
      </w:r>
    </w:p>
    <w:p>
      <w:pPr>
        <w:spacing w:after="140" w:line="32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O trabalho integra diferentes áreas da formação tecnológica: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engenharia de requisitos;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arquitetura de software;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modelagem e normalização de dados;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desenvolvimento web;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segurança da informação;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experiência do usuário;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testes de software;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inteligência artificial generativa;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governança e explicabilidade de sistemas automatizados.</w:t>
      </w:r>
    </w:p>
    <w:p>
      <w:pPr>
        <w:spacing w:after="140" w:line="32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O projeto permite estudar como essas disciplinas podem ser combinadas na construção de software para um domínio sensível.</w:t>
      </w:r>
    </w:p>
    <w:p>
      <w:pPr>
        <w:pStyle w:val="Heading2"/>
        <w:keepNext/>
      </w:pPr>
      <w:r>
        <w:rPr>
          <w:rFonts w:ascii="Aptos Display" w:cs="Aptos Display" w:eastAsia="Aptos Display" w:hAnsi="Aptos Display"/>
          <w:b/>
          <w:bCs/>
          <w:color w:val="2E5F8A"/>
        </w:rPr>
        <w:t xml:space="preserve">8.2 Relevância tecnológica</w:t>
      </w:r>
    </w:p>
    <w:p>
      <w:pPr>
        <w:spacing w:after="140" w:line="32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A proposta explora uma mudança de paradigma: sair de sistemas centrados em menus e módulos para uma experiência centrada na atividade que requer atenção e na decisão que deve ser tomada.</w:t>
      </w:r>
    </w:p>
    <w:p>
      <w:pPr>
        <w:spacing w:after="140" w:line="32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Também investiga o uso de IA como camada transversal e controlada, com: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recuperação de contexto autorizado;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indicação de fontes;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declaração de limitações;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confirmação humana;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rastreabilidade das interações.</w:t>
      </w:r>
    </w:p>
    <w:p>
      <w:pPr>
        <w:pStyle w:val="Heading2"/>
        <w:keepNext/>
      </w:pPr>
      <w:r>
        <w:rPr>
          <w:rFonts w:ascii="Aptos Display" w:cs="Aptos Display" w:eastAsia="Aptos Display" w:hAnsi="Aptos Display"/>
          <w:b/>
          <w:bCs/>
          <w:color w:val="2E5F8A"/>
        </w:rPr>
        <w:t xml:space="preserve">8.3 Relevância social e profissional</w:t>
      </w:r>
    </w:p>
    <w:p>
      <w:pPr>
        <w:spacing w:after="140" w:line="32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Um sistema capaz de organizar prazos, documentos, responsabilidades e informações pode contribuir para operações jurídicas mais previsíveis. Entretanto, a proposta não pressupõe que IA possa substituir profissionais ou garantir resultados jurídicos.</w:t>
      </w:r>
    </w:p>
    <w:p>
      <w:pPr>
        <w:pStyle w:val="Heading2"/>
        <w:keepNext/>
      </w:pPr>
      <w:r>
        <w:rPr>
          <w:rFonts w:ascii="Aptos Display" w:cs="Aptos Display" w:eastAsia="Aptos Display" w:hAnsi="Aptos Display"/>
          <w:b/>
          <w:bCs/>
          <w:color w:val="2E5F8A"/>
        </w:rPr>
        <w:t xml:space="preserve">8.4 Motivação pessoal</w:t>
      </w:r>
    </w:p>
    <w:p>
      <w:pPr>
        <w:spacing w:after="140" w:line="32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[DESCREVER A RELAÇÃO DO(A) ALUNO(A) COM O TEMA, EXPERIÊNCIA PROFISSIONAL, INTERESSE EM ENGENHARIA DE SOFTWARE, DIREITO OU INTELIGÊNCIA ARTIFICIAL.]</w:t>
      </w:r>
    </w:p>
    <w:p>
      <w:pPr>
        <w:pStyle w:val="Heading1"/>
        <w:keepNext/>
      </w:pPr>
      <w:r>
        <w:rPr>
          <w:rFonts w:ascii="Aptos Display" w:cs="Aptos Display" w:eastAsia="Aptos Display" w:hAnsi="Aptos Display"/>
          <w:b/>
          <w:bCs/>
          <w:color w:val="17365D"/>
        </w:rPr>
        <w:t xml:space="preserve">9. Fundamentação conceitual</w:t>
      </w:r>
    </w:p>
    <w:p>
      <w:pPr>
        <w:pStyle w:val="Heading2"/>
        <w:keepNext/>
      </w:pPr>
      <w:r>
        <w:rPr>
          <w:rFonts w:ascii="Aptos Display" w:cs="Aptos Display" w:eastAsia="Aptos Display" w:hAnsi="Aptos Display"/>
          <w:b/>
          <w:bCs/>
          <w:color w:val="2E5F8A"/>
        </w:rPr>
        <w:t xml:space="preserve">9.1 Engenharia de software</w:t>
      </w:r>
    </w:p>
    <w:p>
      <w:pPr>
        <w:spacing w:after="140" w:line="32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O desenvolvimento seguirá princípios de modularidade, separação de responsabilidades, contratos explícitos, testes automatizados, observabilidade e evolução incremental.</w:t>
      </w:r>
    </w:p>
    <w:p>
      <w:pPr>
        <w:spacing w:after="140" w:line="32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Embora a visão comercial possa futuramente justificar microsserviços, o protótipo acadêmico adotará preferencialmente um </w:t>
      </w:r>
      <w:r>
        <w:rPr>
          <w:rFonts w:ascii="Aptos" w:cs="Aptos" w:eastAsia="Aptos" w:hAnsi="Aptos"/>
          <w:b/>
          <w:bCs/>
          <w:i w:val="false"/>
          <w:iCs w:val="false"/>
          <w:color w:val="1F2933"/>
        </w:rPr>
        <w:t xml:space="preserve">monólito modular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. Essa escolha reduz a complexidade de implantação e permite manter limites claros entre os domínios.</w:t>
      </w:r>
    </w:p>
    <w:p>
      <w:pPr>
        <w:pStyle w:val="Heading2"/>
        <w:keepNext/>
      </w:pPr>
      <w:r>
        <w:rPr>
          <w:rFonts w:ascii="Aptos Display" w:cs="Aptos Display" w:eastAsia="Aptos Display" w:hAnsi="Aptos Display"/>
          <w:b/>
          <w:bCs/>
          <w:color w:val="2E5F8A"/>
        </w:rPr>
        <w:t xml:space="preserve">9.2 Software como serviço e multi-tenancy</w:t>
      </w:r>
    </w:p>
    <w:p>
      <w:pPr>
        <w:spacing w:after="140" w:line="32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O protótipo será concebido como SaaS multi-tenant. Cada escritório representará um tenant, e os dados deverão permanecer isolados em todas as operações.</w:t>
      </w:r>
    </w:p>
    <w:p>
      <w:pPr>
        <w:spacing w:after="140" w:line="32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O isolamento será aplicado em: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autenticação;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consultas;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comandos;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documentos;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pesquisa;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índices vetoriais;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auditoria;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telemetria.</w:t>
      </w:r>
    </w:p>
    <w:p>
      <w:pPr>
        <w:pStyle w:val="Heading2"/>
        <w:keepNext/>
      </w:pPr>
      <w:r>
        <w:rPr>
          <w:rFonts w:ascii="Aptos Display" w:cs="Aptos Display" w:eastAsia="Aptos Display" w:hAnsi="Aptos Display"/>
          <w:b/>
          <w:bCs/>
          <w:color w:val="2E5F8A"/>
        </w:rPr>
        <w:t xml:space="preserve">9.3 Modelagem orientada ao domínio</w:t>
      </w:r>
    </w:p>
    <w:p>
      <w:pPr>
        <w:spacing w:after="140" w:line="32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O modelo será organizado em contextos delimitados: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Identidade e Acesso;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Relacionamento;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Operação Jurídica;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Prazos e Trabalho;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Documentos e Conhecimento;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Inteligência e Auditoria.</w:t>
      </w:r>
    </w:p>
    <w:p>
      <w:pPr>
        <w:spacing w:after="140" w:line="32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Entidades centrais: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Tenant;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Usuário;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Papel;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Equipe;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Cliente;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Assunto;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Processo;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Prazo;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Tarefa;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Documento;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Versão;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Missão;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Decisão;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Evento;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Registro de Auditoria.</w:t>
      </w:r>
    </w:p>
    <w:p>
      <w:pPr>
        <w:pStyle w:val="Heading2"/>
        <w:keepNext/>
      </w:pPr>
      <w:r>
        <w:rPr>
          <w:rFonts w:ascii="Aptos Display" w:cs="Aptos Display" w:eastAsia="Aptos Display" w:hAnsi="Aptos Display"/>
          <w:b/>
          <w:bCs/>
          <w:color w:val="2E5F8A"/>
        </w:rPr>
        <w:t xml:space="preserve">9.4 Normalização de dados</w:t>
      </w:r>
    </w:p>
    <w:p>
      <w:pPr>
        <w:spacing w:after="140" w:line="32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O banco transacional deverá seguir, como regra, a terceira forma normal: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pessoas e organizações serão separadas dos papéis que exercem em processos;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documentos serão separados de versões e arquivos;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processos serão separados de partes e representações;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tarefas serão separadas de responsáveis, estados e evidências;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usuários serão separados de papéis, equipes e relacionamentos;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identificadores externos terão origem e unicidade controladas;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histórico não será sobrescrito por atualizações silenciosas.</w:t>
      </w:r>
    </w:p>
    <w:p>
      <w:pPr>
        <w:spacing w:after="140" w:line="32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Desnormalizações serão permitidas apenas em modelos de leitura, busca ou analytics, desde que possam ser reconstruídas a partir da fonte canônica.</w:t>
      </w:r>
    </w:p>
    <w:p>
      <w:pPr>
        <w:pStyle w:val="Heading2"/>
        <w:keepNext/>
      </w:pPr>
      <w:r>
        <w:rPr>
          <w:rFonts w:ascii="Aptos Display" w:cs="Aptos Display" w:eastAsia="Aptos Display" w:hAnsi="Aptos Display"/>
          <w:b/>
          <w:bCs/>
          <w:color w:val="2E5F8A"/>
        </w:rPr>
        <w:t xml:space="preserve">9.5 Inteligência artificial generativa</w:t>
      </w:r>
    </w:p>
    <w:p>
      <w:pPr>
        <w:spacing w:after="140" w:line="32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A IA será utilizada para: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resumir documentos;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recuperar trechos relevantes;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explicar prioridades;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sugerir classificação;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apoiar a revisão de informações;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produzir rascunhos que dependem de aprovação humana.</w:t>
      </w:r>
    </w:p>
    <w:p>
      <w:pPr>
        <w:spacing w:after="140" w:line="32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O protótipo não deverá apresentar conteúdo gerado como fato confirmado. A interface distinguirá: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informação registrada;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conteúdo recuperado de fonte;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inferência;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previsão;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recomendação;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rascunho gerado.</w:t>
      </w:r>
    </w:p>
    <w:p>
      <w:pPr>
        <w:pStyle w:val="Heading2"/>
        <w:keepNext/>
      </w:pPr>
      <w:r>
        <w:rPr>
          <w:rFonts w:ascii="Aptos Display" w:cs="Aptos Display" w:eastAsia="Aptos Display" w:hAnsi="Aptos Display"/>
          <w:b/>
          <w:bCs/>
          <w:color w:val="2E5F8A"/>
        </w:rPr>
        <w:t xml:space="preserve">9.6 Recuperação aumentada por geração</w:t>
      </w:r>
    </w:p>
    <w:p>
      <w:pPr>
        <w:spacing w:after="140" w:line="32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Será estudada uma arquitetura RAG — Retrieval-Augmented Generation — na qual a resposta é produzida a partir de documentos previamente autorizados.</w:t>
      </w:r>
    </w:p>
    <w:p>
      <w:pPr>
        <w:spacing w:after="140" w:line="32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Fluxo proposto: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autenticar o usuário;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identificar tenant, papel e relacionamento com o caso;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receber a pergunta;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recuperar trechos autorizados;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montar o contexto;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gerar a resposta;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apresentar fontes e limitações;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registrar métricas e feedback.</w:t>
      </w:r>
    </w:p>
    <w:p>
      <w:pPr>
        <w:pStyle w:val="Heading2"/>
        <w:keepNext/>
      </w:pPr>
      <w:r>
        <w:rPr>
          <w:rFonts w:ascii="Aptos Display" w:cs="Aptos Display" w:eastAsia="Aptos Display" w:hAnsi="Aptos Display"/>
          <w:b/>
          <w:bCs/>
          <w:color w:val="2E5F8A"/>
        </w:rPr>
        <w:t xml:space="preserve">9.7 Experiência orientada por decisões</w:t>
      </w:r>
    </w:p>
    <w:p>
      <w:pPr>
        <w:spacing w:after="140" w:line="32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O protótipo será desenhado a partir do ciclo cognitivo: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perceber o que requer atenção;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compreender o motivo;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verificar as fontes;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analisar alternativas;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decidir;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executar uma ação autorizada;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confirmar o resultado;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atualizar o contexto.</w:t>
      </w:r>
    </w:p>
    <w:p>
      <w:pPr>
        <w:spacing w:after="140" w:line="32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A interface deverá reduzir trocas desnecessárias de tela e apresentar somente as informações relevantes para a atividade corrente.</w:t>
      </w:r>
    </w:p>
    <w:p>
      <w:pPr>
        <w:pStyle w:val="Heading2"/>
        <w:keepNext/>
      </w:pPr>
      <w:r>
        <w:rPr>
          <w:rFonts w:ascii="Aptos Display" w:cs="Aptos Display" w:eastAsia="Aptos Display" w:hAnsi="Aptos Display"/>
          <w:b/>
          <w:bCs/>
          <w:color w:val="2E5F8A"/>
        </w:rPr>
        <w:t xml:space="preserve">9.8 Segurança e privacidade</w:t>
      </w:r>
    </w:p>
    <w:p>
      <w:pPr>
        <w:spacing w:after="140" w:line="32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O projeto considerará: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segurança e privacidade por padrão;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menor privilégio;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segregação entre tenants;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controle de acesso baseado em papéis;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vínculo explícito entre usuário e caso;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auditoria;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criptografia;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proteção de segredos;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minimização de dados em logs;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princípios aplicáveis da LGPD;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proteção contra prompt injection e vazamento de contexto.</w:t>
      </w:r>
    </w:p>
    <w:p>
      <w:pPr>
        <w:pStyle w:val="Heading1"/>
        <w:keepNext/>
      </w:pPr>
      <w:r>
        <w:rPr>
          <w:rFonts w:ascii="Aptos Display" w:cs="Aptos Display" w:eastAsia="Aptos Display" w:hAnsi="Aptos Display"/>
          <w:b/>
          <w:bCs/>
          <w:color w:val="17365D"/>
        </w:rPr>
        <w:t xml:space="preserve">10. Proposta da solução</w:t>
      </w:r>
    </w:p>
    <w:p>
      <w:pPr>
        <w:pStyle w:val="Heading2"/>
        <w:keepNext/>
      </w:pPr>
      <w:r>
        <w:rPr>
          <w:rFonts w:ascii="Aptos Display" w:cs="Aptos Display" w:eastAsia="Aptos Display" w:hAnsi="Aptos Display"/>
          <w:b/>
          <w:bCs/>
          <w:color w:val="2E5F8A"/>
        </w:rPr>
        <w:t xml:space="preserve">10.1 Visão geral</w:t>
      </w:r>
    </w:p>
    <w:p>
      <w:pPr>
        <w:spacing w:after="140" w:line="32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O protótipo permitirá que usuários de escritórios diferentes acessem um ambiente isolado. Após o login, o usuário verá suas missões prioritárias, poderá abrir o contexto consolidado de um assunto e acessar um workspace específico para tomar uma decisão.</w:t>
      </w:r>
    </w:p>
    <w:p>
      <w:pPr>
        <w:pStyle w:val="Heading2"/>
        <w:keepNext/>
      </w:pPr>
      <w:r>
        <w:rPr>
          <w:rFonts w:ascii="Aptos Display" w:cs="Aptos Display" w:eastAsia="Aptos Display" w:hAnsi="Aptos Display"/>
          <w:b/>
          <w:bCs/>
          <w:color w:val="2E5F8A"/>
        </w:rPr>
        <w:t xml:space="preserve">10.2 Legal Mission Control</w:t>
      </w:r>
    </w:p>
    <w:p>
      <w:pPr>
        <w:spacing w:after="140" w:line="32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O painel deverá responder:</w:t>
      </w:r>
    </w:p>
    <w:p>
      <w:pPr>
        <w:shd w:fill="F5F7FA" w:val="clear"/>
        <w:spacing w:after="8" w:before="6" w:line="300"/>
        <w:ind w:left="360" w:right="240"/>
      </w:pPr>
      <w:r>
        <w:rPr>
          <w:rFonts w:ascii="Aptos" w:cs="Aptos" w:eastAsia="Aptos" w:hAnsi="Aptos"/>
          <w:i/>
          <w:iCs/>
          <w:color w:val="5B6573"/>
          <w:sz w:val="21"/>
          <w:szCs w:val="21"/>
        </w:rPr>
        <w:t xml:space="preserve">O que precisa da atenção deste usuário agora?</w:t>
      </w:r>
    </w:p>
    <w:p>
      <w:pPr>
        <w:spacing w:after="140" w:line="32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Cada missão poderá apresentar: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título;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cliente ou assunto;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prioridade;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motivo;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prazo;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responsável;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fonte;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impacto;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nível de confiança, quando aplicável;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próxima ação sugerida.</w:t>
      </w:r>
    </w:p>
    <w:p>
      <w:pPr>
        <w:spacing w:after="140" w:line="32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Possíveis missões: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prazo próximo do vencimento;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publicação aguardando análise;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documento aguardando revisão;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solicitação do cliente sem resposta;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tarefa atrasada;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decisão aguardando aprovação.</w:t>
      </w:r>
    </w:p>
    <w:p>
      <w:pPr>
        <w:pStyle w:val="Heading2"/>
        <w:keepNext/>
      </w:pPr>
      <w:r>
        <w:rPr>
          <w:rFonts w:ascii="Aptos Display" w:cs="Aptos Display" w:eastAsia="Aptos Display" w:hAnsi="Aptos Display"/>
          <w:b/>
          <w:bCs/>
          <w:color w:val="2E5F8A"/>
        </w:rPr>
        <w:t xml:space="preserve">10.3 Client &amp; Matter Cockpit</w:t>
      </w:r>
    </w:p>
    <w:p>
      <w:pPr>
        <w:spacing w:after="140" w:line="32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O cockpit reunirá: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identificação do cliente;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resumo do assunto;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processo vinculado;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partes;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responsáveis;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prazos;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tarefas;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documentos;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mudanças recentes;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riscos;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histórico relevante;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comandos autorizados.</w:t>
      </w:r>
    </w:p>
    <w:p>
      <w:pPr>
        <w:spacing w:after="140" w:line="32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O cockpit será uma projeção das fontes existentes, e não um novo cadastro paralelo.</w:t>
      </w:r>
    </w:p>
    <w:p>
      <w:pPr>
        <w:pStyle w:val="Heading2"/>
        <w:keepNext/>
      </w:pPr>
      <w:r>
        <w:rPr>
          <w:rFonts w:ascii="Aptos Display" w:cs="Aptos Display" w:eastAsia="Aptos Display" w:hAnsi="Aptos Display"/>
          <w:b/>
          <w:bCs/>
          <w:color w:val="2E5F8A"/>
        </w:rPr>
        <w:t xml:space="preserve">10.4 Legal Decision Workspace</w:t>
      </w:r>
    </w:p>
    <w:p>
      <w:pPr>
        <w:spacing w:after="140" w:line="32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O workspace será montado para uma decisão específica. No cenário acadêmico, recomenda-se implementar:</w:t>
      </w:r>
    </w:p>
    <w:p>
      <w:pPr>
        <w:spacing w:after="140" w:line="320"/>
        <w:jc w:val="both"/>
      </w:pPr>
      <w:r>
        <w:rPr>
          <w:rFonts w:ascii="Aptos" w:cs="Aptos" w:eastAsia="Aptos" w:hAnsi="Aptos"/>
          <w:b/>
          <w:bCs/>
          <w:i w:val="false"/>
          <w:iCs w:val="false"/>
          <w:color w:val="1F2933"/>
        </w:rPr>
        <w:t xml:space="preserve">Revisar publicação e confirmar encaminhamento</w:t>
      </w:r>
    </w:p>
    <w:p>
      <w:pPr>
        <w:spacing w:after="140" w:line="32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O workspace poderá conter: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conteúdo da publicação;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processo relacionado;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prazo sugerido;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documentos relacionados;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histórico recente;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resumo assistido;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riscos;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ação sugerida;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campos para decisão humana;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confirmação;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evidência e auditoria.</w:t>
      </w:r>
    </w:p>
    <w:p>
      <w:pPr>
        <w:pStyle w:val="Heading2"/>
        <w:keepNext/>
      </w:pPr>
      <w:r>
        <w:rPr>
          <w:rFonts w:ascii="Aptos Display" w:cs="Aptos Display" w:eastAsia="Aptos Display" w:hAnsi="Aptos Display"/>
          <w:b/>
          <w:bCs/>
          <w:color w:val="2E5F8A"/>
        </w:rPr>
        <w:t xml:space="preserve">10.5 Pesquisa cognitiva</w:t>
      </w:r>
    </w:p>
    <w:p>
      <w:pPr>
        <w:spacing w:after="140" w:line="32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O usuário poderá fazer uma pergunta sobre documentos autorizados. A resposta deverá: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informar as fontes;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separar citação de interpretação;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indicar quando não houver evidência suficiente;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respeitar tenant e permissões;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não executar ações automaticamente.</w:t>
      </w:r>
    </w:p>
    <w:p>
      <w:pPr>
        <w:pStyle w:val="Heading1"/>
        <w:keepNext/>
      </w:pPr>
      <w:r>
        <w:rPr>
          <w:rFonts w:ascii="Aptos Display" w:cs="Aptos Display" w:eastAsia="Aptos Display" w:hAnsi="Aptos Display"/>
          <w:b/>
          <w:bCs/>
          <w:color w:val="17365D"/>
        </w:rPr>
        <w:t xml:space="preserve">11. Requisitos do protótipo</w:t>
      </w:r>
    </w:p>
    <w:p>
      <w:pPr>
        <w:pStyle w:val="Heading2"/>
        <w:keepNext/>
      </w:pPr>
      <w:r>
        <w:rPr>
          <w:rFonts w:ascii="Aptos Display" w:cs="Aptos Display" w:eastAsia="Aptos Display" w:hAnsi="Aptos Display"/>
          <w:b/>
          <w:bCs/>
          <w:color w:val="2E5F8A"/>
        </w:rPr>
        <w:t xml:space="preserve">11.1 Requisitos funcionais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D8DEE8" w:sz="3"/>
          <w:insideV w:val="single" w:color="D8DEE8" w:sz="3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23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Código</w:t>
            </w:r>
          </w:p>
        </w:tc>
        <w:tc>
          <w:tcPr>
            <w:tcW w:type="dxa" w:w="706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Requisito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RF-01</w:t>
            </w:r>
          </w:p>
        </w:tc>
        <w:tc>
          <w:tcPr>
            <w:tcW w:type="dxa" w:w="70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Permitir autenticação de usuário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RF-02</w:t>
            </w:r>
          </w:p>
        </w:tc>
        <w:tc>
          <w:tcPr>
            <w:tcW w:type="dxa" w:w="70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Isolar dados por tenant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RF-03</w:t>
            </w:r>
          </w:p>
        </w:tc>
        <w:tc>
          <w:tcPr>
            <w:tcW w:type="dxa" w:w="70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Permitir cadastro de clientes, assuntos e processos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RF-04</w:t>
            </w:r>
          </w:p>
        </w:tc>
        <w:tc>
          <w:tcPr>
            <w:tcW w:type="dxa" w:w="70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Permitir cadastro de tarefas e prazos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RF-05</w:t>
            </w:r>
          </w:p>
        </w:tc>
        <w:tc>
          <w:tcPr>
            <w:tcW w:type="dxa" w:w="70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Exibir missões priorizadas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RF-06</w:t>
            </w:r>
          </w:p>
        </w:tc>
        <w:tc>
          <w:tcPr>
            <w:tcW w:type="dxa" w:w="70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Explicar o motivo de cada prioridade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RF-07</w:t>
            </w:r>
          </w:p>
        </w:tc>
        <w:tc>
          <w:tcPr>
            <w:tcW w:type="dxa" w:w="70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Exibir cockpit consolidado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RF-08</w:t>
            </w:r>
          </w:p>
        </w:tc>
        <w:tc>
          <w:tcPr>
            <w:tcW w:type="dxa" w:w="70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Montar workspace para revisão de publicação ou prazo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RF-09</w:t>
            </w:r>
          </w:p>
        </w:tc>
        <w:tc>
          <w:tcPr>
            <w:tcW w:type="dxa" w:w="70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Registrar decisão humana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RF-10</w:t>
            </w:r>
          </w:p>
        </w:tc>
        <w:tc>
          <w:tcPr>
            <w:tcW w:type="dxa" w:w="70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Armazenar documentos e versões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RF-11</w:t>
            </w:r>
          </w:p>
        </w:tc>
        <w:tc>
          <w:tcPr>
            <w:tcW w:type="dxa" w:w="70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Pesquisar conteúdo autorizado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RF-12</w:t>
            </w:r>
          </w:p>
        </w:tc>
        <w:tc>
          <w:tcPr>
            <w:tcW w:type="dxa" w:w="70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Gerar resumo assistido com indicação de fontes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RF-13</w:t>
            </w:r>
          </w:p>
        </w:tc>
        <w:tc>
          <w:tcPr>
            <w:tcW w:type="dxa" w:w="70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Aplicar permissões por papel e relacionamento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RF-14</w:t>
            </w:r>
          </w:p>
        </w:tc>
        <w:tc>
          <w:tcPr>
            <w:tcW w:type="dxa" w:w="70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Registrar ações críticas em auditoria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RF-15</w:t>
            </w:r>
          </w:p>
        </w:tc>
        <w:tc>
          <w:tcPr>
            <w:tcW w:type="dxa" w:w="70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Diferenciar vazio, parcial, negado e erro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RF-16</w:t>
            </w:r>
          </w:p>
        </w:tc>
        <w:tc>
          <w:tcPr>
            <w:tcW w:type="dxa" w:w="70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Preservar o retorno à lista de missões</w:t>
            </w:r>
          </w:p>
        </w:tc>
      </w:tr>
    </w:tbl>
    <w:p>
      <w:pPr>
        <w:spacing w:after="6"/>
      </w:pPr>
    </w:p>
    <w:p>
      <w:pPr>
        <w:pStyle w:val="Heading2"/>
        <w:keepNext/>
      </w:pPr>
      <w:r>
        <w:rPr>
          <w:rFonts w:ascii="Aptos Display" w:cs="Aptos Display" w:eastAsia="Aptos Display" w:hAnsi="Aptos Display"/>
          <w:b/>
          <w:bCs/>
          <w:color w:val="2E5F8A"/>
        </w:rPr>
        <w:t xml:space="preserve">11.2 Requisitos não funcionais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D8DEE8" w:sz="3"/>
          <w:insideV w:val="single" w:color="D8DEE8" w:sz="3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23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Código</w:t>
            </w:r>
          </w:p>
        </w:tc>
        <w:tc>
          <w:tcPr>
            <w:tcW w:type="dxa" w:w="706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Requisito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RNF-01</w:t>
            </w:r>
          </w:p>
        </w:tc>
        <w:tc>
          <w:tcPr>
            <w:tcW w:type="dxa" w:w="70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Interface responsiva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RNF-02</w:t>
            </w:r>
          </w:p>
        </w:tc>
        <w:tc>
          <w:tcPr>
            <w:tcW w:type="dxa" w:w="70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Jornadas prioritárias compatíveis com WCAG 2.2 AA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RNF-03</w:t>
            </w:r>
          </w:p>
        </w:tc>
        <w:tc>
          <w:tcPr>
            <w:tcW w:type="dxa" w:w="70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Criptografia em trânsito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RNF-04</w:t>
            </w:r>
          </w:p>
        </w:tc>
        <w:tc>
          <w:tcPr>
            <w:tcW w:type="dxa" w:w="70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Senhas armazenadas por algoritmo seguro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RNF-05</w:t>
            </w:r>
          </w:p>
        </w:tc>
        <w:tc>
          <w:tcPr>
            <w:tcW w:type="dxa" w:w="70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Consultas sempre filtradas pelo tenant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RNF-06</w:t>
            </w:r>
          </w:p>
        </w:tc>
        <w:tc>
          <w:tcPr>
            <w:tcW w:type="dxa" w:w="70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Logs sem corpo de documentos ou prompts sensíveis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RNF-07</w:t>
            </w:r>
          </w:p>
        </w:tc>
        <w:tc>
          <w:tcPr>
            <w:tcW w:type="dxa" w:w="70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Respostas comuns do backend com p95 definido e medido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RNF-08</w:t>
            </w:r>
          </w:p>
        </w:tc>
        <w:tc>
          <w:tcPr>
            <w:tcW w:type="dxa" w:w="70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Testes automatizados de isolamento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RNF-09</w:t>
            </w:r>
          </w:p>
        </w:tc>
        <w:tc>
          <w:tcPr>
            <w:tcW w:type="dxa" w:w="70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Auditoria com autor, ação, horário e correlação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RNF-10</w:t>
            </w:r>
          </w:p>
        </w:tc>
        <w:tc>
          <w:tcPr>
            <w:tcW w:type="dxa" w:w="70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Componentes de IA substituíveis por adaptadores</w:t>
            </w:r>
          </w:p>
        </w:tc>
      </w:tr>
    </w:tbl>
    <w:p>
      <w:pPr>
        <w:spacing w:after="6"/>
      </w:pPr>
    </w:p>
    <w:p>
      <w:pPr>
        <w:pStyle w:val="Heading1"/>
        <w:keepNext/>
      </w:pPr>
      <w:r>
        <w:rPr>
          <w:rFonts w:ascii="Aptos Display" w:cs="Aptos Display" w:eastAsia="Aptos Display" w:hAnsi="Aptos Display"/>
          <w:b/>
          <w:bCs/>
          <w:color w:val="17365D"/>
        </w:rPr>
        <w:t xml:space="preserve">12. Arquitetura proposta</w:t>
      </w:r>
    </w:p>
    <w:p>
      <w:pPr>
        <w:pStyle w:val="Heading2"/>
        <w:keepNext/>
      </w:pPr>
      <w:r>
        <w:rPr>
          <w:rFonts w:ascii="Aptos Display" w:cs="Aptos Display" w:eastAsia="Aptos Display" w:hAnsi="Aptos Display"/>
          <w:b/>
          <w:bCs/>
          <w:color w:val="2E5F8A"/>
        </w:rPr>
        <w:t xml:space="preserve">12.1 Visão lógica</w:t>
      </w:r>
    </w:p>
    <w:p>
      <w:pPr>
        <w:shd w:fill="F3F4F6" w:val="clear"/>
        <w:spacing w:after="8" w:before="6" w:line="260"/>
        <w:ind w:left="360" w:righ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Interface web
     ↓
API / camada de composição
     ↓
Módulos de domínio
     ├── Identidade e Acesso
     ├── Clientes e Assuntos
     ├── Processos, Prazos e Tarefas
     ├── Documentos
     ├── Missões e Decisões
     ├── Inteligência Artificial
     └── Auditoria
     ↓
Banco relacional + armazenamento de arquivos + índice de busca/vetorial</w:t>
      </w:r>
    </w:p>
    <w:p>
      <w:pPr>
        <w:pStyle w:val="Heading2"/>
        <w:keepNext/>
      </w:pPr>
      <w:r>
        <w:rPr>
          <w:rFonts w:ascii="Aptos Display" w:cs="Aptos Display" w:eastAsia="Aptos Display" w:hAnsi="Aptos Display"/>
          <w:b/>
          <w:bCs/>
          <w:color w:val="2E5F8A"/>
        </w:rPr>
        <w:t xml:space="preserve">12.2 Princípios arquiteturais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monólito modular;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API-first;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contratos versionados;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validação no backend;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fonte canônica por conceito;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comandos e consultas separados logicamente;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eventos de domínio para atividades relevantes;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componentes externos encapsulados por adaptadores;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projeções reconstruíveis;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observabilidade desde o início.</w:t>
      </w:r>
    </w:p>
    <w:p>
      <w:pPr>
        <w:pStyle w:val="Heading2"/>
        <w:keepNext/>
      </w:pPr>
      <w:r>
        <w:rPr>
          <w:rFonts w:ascii="Aptos Display" w:cs="Aptos Display" w:eastAsia="Aptos Display" w:hAnsi="Aptos Display"/>
          <w:b/>
          <w:bCs/>
          <w:color w:val="2E5F8A"/>
        </w:rPr>
        <w:t xml:space="preserve">12.3 Tecnologias candidatas</w:t>
      </w:r>
    </w:p>
    <w:p>
      <w:pPr>
        <w:spacing w:after="140" w:line="32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A escolha final dependerá das competências do autor e da infraestrutura disponível.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D8DEE8" w:sz="3"/>
          <w:insideV w:val="single" w:color="D8DEE8" w:sz="3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23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Camada</w:t>
            </w:r>
          </w:p>
        </w:tc>
        <w:tc>
          <w:tcPr>
            <w:tcW w:type="dxa" w:w="706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Alternativas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Frontend</w:t>
            </w:r>
          </w:p>
        </w:tc>
        <w:tc>
          <w:tcPr>
            <w:tcW w:type="dxa" w:w="70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React/Next.js, Vue/Nuxt ou Angular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Backend</w:t>
            </w:r>
          </w:p>
        </w:tc>
        <w:tc>
          <w:tcPr>
            <w:tcW w:type="dxa" w:w="70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Node.js/NestJS, Java/Spring Boot, .NET ou Python/FastAPI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Banco relacional</w:t>
            </w:r>
          </w:p>
        </w:tc>
        <w:tc>
          <w:tcPr>
            <w:tcW w:type="dxa" w:w="70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PostgreSQL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Armazenamento</w:t>
            </w:r>
          </w:p>
        </w:tc>
        <w:tc>
          <w:tcPr>
            <w:tcW w:type="dxa" w:w="70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Serviço compatível com S3 ou armazenamento local controlado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Busca vetorial</w:t>
            </w:r>
          </w:p>
        </w:tc>
        <w:tc>
          <w:tcPr>
            <w:tcW w:type="dxa" w:w="70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pgvector ou mecanismo equivalente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Autenticação</w:t>
            </w:r>
          </w:p>
        </w:tc>
        <w:tc>
          <w:tcPr>
            <w:tcW w:type="dxa" w:w="70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Implementação acadêmica segura ou provedor OpenID Connect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IA</w:t>
            </w:r>
          </w:p>
        </w:tc>
        <w:tc>
          <w:tcPr>
            <w:tcW w:type="dxa" w:w="70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API de modelo compatível ou modelo local, encapsulado por adaptador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Testes</w:t>
            </w:r>
          </w:p>
        </w:tc>
        <w:tc>
          <w:tcPr>
            <w:tcW w:type="dxa" w:w="70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Framework da stack, Playwright/Cypress e testes de API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Implantação</w:t>
            </w:r>
          </w:p>
        </w:tc>
        <w:tc>
          <w:tcPr>
            <w:tcW w:type="dxa" w:w="70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Contêineres e ambiente de nuvem ou laboratório acadêmico</w:t>
            </w:r>
          </w:p>
        </w:tc>
      </w:tr>
    </w:tbl>
    <w:p>
      <w:pPr>
        <w:spacing w:after="6"/>
      </w:pPr>
    </w:p>
    <w:p>
      <w:pPr>
        <w:pStyle w:val="Heading1"/>
        <w:keepNext/>
      </w:pPr>
      <w:r>
        <w:rPr>
          <w:rFonts w:ascii="Aptos Display" w:cs="Aptos Display" w:eastAsia="Aptos Display" w:hAnsi="Aptos Display"/>
          <w:b/>
          <w:bCs/>
          <w:color w:val="17365D"/>
        </w:rPr>
        <w:t xml:space="preserve">13. Modelagem inicial</w:t>
      </w:r>
    </w:p>
    <w:p>
      <w:pPr>
        <w:pStyle w:val="Heading2"/>
        <w:keepNext/>
      </w:pPr>
      <w:r>
        <w:rPr>
          <w:rFonts w:ascii="Aptos Display" w:cs="Aptos Display" w:eastAsia="Aptos Display" w:hAnsi="Aptos Display"/>
          <w:b/>
          <w:bCs/>
          <w:color w:val="2E5F8A"/>
        </w:rPr>
        <w:t xml:space="preserve">13.1 Relacionamentos principais</w:t>
      </w:r>
    </w:p>
    <w:p>
      <w:pPr>
        <w:shd w:fill="F3F4F6" w:val="clear"/>
        <w:spacing w:after="8" w:before="6" w:line="260"/>
        <w:ind w:left="360" w:righ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Tenant
 ├── Usuários
 ├── Equipes
 ├── Clientes
 │    └── Assuntos
 │         ├── Processos
 │         ├── Prazos
 │         ├── Tarefas
 │         ├── Documentos
 │         └── Decisões
 └── Auditoria</w:t>
      </w:r>
    </w:p>
    <w:p>
      <w:pPr>
        <w:pStyle w:val="Heading2"/>
        <w:keepNext/>
      </w:pPr>
      <w:r>
        <w:rPr>
          <w:rFonts w:ascii="Aptos Display" w:cs="Aptos Display" w:eastAsia="Aptos Display" w:hAnsi="Aptos Display"/>
          <w:b/>
          <w:bCs/>
          <w:color w:val="2E5F8A"/>
        </w:rPr>
        <w:t xml:space="preserve">13.2 Legal Relationship</w:t>
      </w:r>
    </w:p>
    <w:p>
      <w:pPr>
        <w:spacing w:after="140" w:line="32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O acesso a um caso não será definido somente pelo papel geral do usuário. Será necessário um vínculo jurídico autorizado entre: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usuário ou equipe;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cliente, assunto ou processo;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função;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vigência;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escopo;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responsável pela concessão.</w:t>
      </w:r>
    </w:p>
    <w:p>
      <w:pPr>
        <w:spacing w:after="140" w:line="32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A decisão de acesso combinará:</w:t>
      </w:r>
    </w:p>
    <w:p>
      <w:pPr>
        <w:spacing w:after="140" w:line="320"/>
        <w:jc w:val="both"/>
      </w:pPr>
      <w:r>
        <w:rPr>
          <w:rFonts w:ascii="Consolas" w:cs="Consolas" w:eastAsia="Consolas" w:hAnsi="Consolas"/>
          <w:color w:val="374151"/>
          <w:sz w:val="19"/>
          <w:szCs w:val="19"/>
        </w:rPr>
        <w:t xml:space="preserve">tenant + identidade + papel ativo + permissão + relacionamento + ação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.</w:t>
      </w:r>
    </w:p>
    <w:p>
      <w:pPr>
        <w:pStyle w:val="Heading2"/>
        <w:keepNext/>
      </w:pPr>
      <w:r>
        <w:rPr>
          <w:rFonts w:ascii="Aptos Display" w:cs="Aptos Display" w:eastAsia="Aptos Display" w:hAnsi="Aptos Display"/>
          <w:b/>
          <w:bCs/>
          <w:color w:val="2E5F8A"/>
        </w:rPr>
        <w:t xml:space="preserve">13.3 Eventos principais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ClienteCriado;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AssuntoCriado;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ProcessoVinculado;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PrazoCriado;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PrazoProximoDoVencimento;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PublicacaoRecebida;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MissaoGerada;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DecisaoRegistrada;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DocumentoVersionado;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AcessoSensivelRealizado.</w:t>
      </w:r>
    </w:p>
    <w:p>
      <w:pPr>
        <w:pStyle w:val="Heading1"/>
        <w:keepNext/>
      </w:pPr>
      <w:r>
        <w:rPr>
          <w:rFonts w:ascii="Aptos Display" w:cs="Aptos Display" w:eastAsia="Aptos Display" w:hAnsi="Aptos Display"/>
          <w:b/>
          <w:bCs/>
          <w:color w:val="17365D"/>
        </w:rPr>
        <w:t xml:space="preserve">14. Metodologia</w:t>
      </w:r>
    </w:p>
    <w:p>
      <w:pPr>
        <w:pStyle w:val="Heading2"/>
        <w:keepNext/>
      </w:pPr>
      <w:r>
        <w:rPr>
          <w:rFonts w:ascii="Aptos Display" w:cs="Aptos Display" w:eastAsia="Aptos Display" w:hAnsi="Aptos Display"/>
          <w:b/>
          <w:bCs/>
          <w:color w:val="2E5F8A"/>
        </w:rPr>
        <w:t xml:space="preserve">14.1 Natureza da pesquisa</w:t>
      </w:r>
    </w:p>
    <w:p>
      <w:pPr>
        <w:spacing w:after="140" w:line="32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O trabalho será uma pesquisa: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/>
          <w:bCs/>
          <w:i w:val="false"/>
          <w:iCs w:val="false"/>
          <w:color w:val="1F2933"/>
        </w:rPr>
        <w:t xml:space="preserve">aplicada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, por buscar solução para um problema prático;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/>
          <w:bCs/>
          <w:i w:val="false"/>
          <w:iCs w:val="false"/>
          <w:color w:val="1F2933"/>
        </w:rPr>
        <w:t xml:space="preserve">exploratória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, por investigar uma abordagem cognitiva no domínio jurídico;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/>
          <w:bCs/>
          <w:i w:val="false"/>
          <w:iCs w:val="false"/>
          <w:color w:val="1F2933"/>
        </w:rPr>
        <w:t xml:space="preserve">qualitativa e quantitativa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, pela combinação de entrevistas, observação, métricas de uso e testes;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baseada em </w:t>
      </w:r>
      <w:r>
        <w:rPr>
          <w:rFonts w:ascii="Aptos" w:cs="Aptos" w:eastAsia="Aptos" w:hAnsi="Aptos"/>
          <w:b/>
          <w:bCs/>
          <w:i w:val="false"/>
          <w:iCs w:val="false"/>
          <w:color w:val="1F2933"/>
        </w:rPr>
        <w:t xml:space="preserve">Design Science Research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, com construção e avaliação de um artefato tecnológico.</w:t>
      </w:r>
    </w:p>
    <w:p>
      <w:pPr>
        <w:pStyle w:val="Heading2"/>
        <w:keepNext/>
      </w:pPr>
      <w:r>
        <w:rPr>
          <w:rFonts w:ascii="Aptos Display" w:cs="Aptos Display" w:eastAsia="Aptos Display" w:hAnsi="Aptos Display"/>
          <w:b/>
          <w:bCs/>
          <w:color w:val="2E5F8A"/>
        </w:rPr>
        <w:t xml:space="preserve">14.2 Etapas</w:t>
      </w:r>
    </w:p>
    <w:p>
      <w:pPr>
        <w:pStyle w:val="Heading3"/>
        <w:keepNext/>
      </w:pPr>
      <w:r>
        <w:rPr>
          <w:rFonts w:ascii="Aptos Display" w:cs="Aptos Display" w:eastAsia="Aptos Display" w:hAnsi="Aptos Display"/>
          <w:b/>
          <w:bCs/>
          <w:color w:val="2E5F8A"/>
        </w:rPr>
        <w:t xml:space="preserve">Etapa 1 — Revisão bibliográfica</w:t>
      </w:r>
    </w:p>
    <w:p>
      <w:pPr>
        <w:spacing w:after="140" w:line="32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Estudo de: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engenharia de software;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sistemas SaaS multi-tenant;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arquitetura orientada ao domínio;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interação humano-computador;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carga cognitiva;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IA generativa;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RAG;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segurança;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privacidade e LGPD;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tecnologia jurídica.</w:t>
      </w:r>
    </w:p>
    <w:p>
      <w:pPr>
        <w:pStyle w:val="Heading3"/>
        <w:keepNext/>
      </w:pPr>
      <w:r>
        <w:rPr>
          <w:rFonts w:ascii="Aptos Display" w:cs="Aptos Display" w:eastAsia="Aptos Display" w:hAnsi="Aptos Display"/>
          <w:b/>
          <w:bCs/>
          <w:color w:val="2E5F8A"/>
        </w:rPr>
        <w:t xml:space="preserve">Etapa 2 — Levantamento de requisitos</w:t>
      </w:r>
    </w:p>
    <w:p>
      <w:pPr>
        <w:spacing w:after="140" w:line="32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Serão realizadas entrevistas semiestruturadas ou aplicação de questionário com profissionais do Direito, quando possível.</w:t>
      </w:r>
    </w:p>
    <w:p>
      <w:pPr>
        <w:spacing w:after="140" w:line="32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Questões possíveis: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quais tarefas consomem mais tempo;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onde as informações ficam armazenadas;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como prazos são acompanhados;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como prioridades são definidas;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quais erros ou retrabalhos são comuns;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quais preocupações existem sobre IA;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quais informações devem aparecer antes de uma decisão.</w:t>
      </w:r>
    </w:p>
    <w:p>
      <w:pPr>
        <w:pStyle w:val="Heading3"/>
        <w:keepNext/>
      </w:pPr>
      <w:r>
        <w:rPr>
          <w:rFonts w:ascii="Aptos Display" w:cs="Aptos Display" w:eastAsia="Aptos Display" w:hAnsi="Aptos Display"/>
          <w:b/>
          <w:bCs/>
          <w:color w:val="2E5F8A"/>
        </w:rPr>
        <w:t xml:space="preserve">Etapa 3 — Modelagem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personas;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jornadas;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requisitos;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casos de uso;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modelo de domínio;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modelo de dados;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arquitetura;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threat model;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protótipos de interface.</w:t>
      </w:r>
    </w:p>
    <w:p>
      <w:pPr>
        <w:pStyle w:val="Heading3"/>
        <w:keepNext/>
      </w:pPr>
      <w:r>
        <w:rPr>
          <w:rFonts w:ascii="Aptos Display" w:cs="Aptos Display" w:eastAsia="Aptos Display" w:hAnsi="Aptos Display"/>
          <w:b/>
          <w:bCs/>
          <w:color w:val="2E5F8A"/>
        </w:rPr>
        <w:t xml:space="preserve">Etapa 4 — Implementação</w:t>
      </w:r>
    </w:p>
    <w:p>
      <w:pPr>
        <w:spacing w:after="140" w:line="32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Desenvolvimento incremental: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identidade e multi-tenancy;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clientes, assuntos, processos, tarefas e prazos;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documentos;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Mission Control;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Cockpit;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Decision Workspace;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pesquisa cognitiva;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auditoria;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instrumentação e testes.</w:t>
      </w:r>
    </w:p>
    <w:p>
      <w:pPr>
        <w:pStyle w:val="Heading3"/>
        <w:keepNext/>
      </w:pPr>
      <w:r>
        <w:rPr>
          <w:rFonts w:ascii="Aptos Display" w:cs="Aptos Display" w:eastAsia="Aptos Display" w:hAnsi="Aptos Display"/>
          <w:b/>
          <w:bCs/>
          <w:color w:val="2E5F8A"/>
        </w:rPr>
        <w:t xml:space="preserve">Etapa 5 — Avaliação</w:t>
      </w:r>
    </w:p>
    <w:p>
      <w:pPr>
        <w:spacing w:after="140" w:line="32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O protótipo será avaliado por: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testes funcionais;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testes de isolamento;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testes de usabilidade;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medição de tarefas;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avaliação das respostas de IA;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análise de acessibilidade;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inspeção de segurança;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questionário de percepção.</w:t>
      </w:r>
    </w:p>
    <w:p>
      <w:pPr>
        <w:pStyle w:val="Heading3"/>
        <w:keepNext/>
      </w:pPr>
      <w:r>
        <w:rPr>
          <w:rFonts w:ascii="Aptos Display" w:cs="Aptos Display" w:eastAsia="Aptos Display" w:hAnsi="Aptos Display"/>
          <w:b/>
          <w:bCs/>
          <w:color w:val="2E5F8A"/>
        </w:rPr>
        <w:t xml:space="preserve">Etapa 6 — Análise e redação</w:t>
      </w:r>
    </w:p>
    <w:p>
      <w:pPr>
        <w:spacing w:after="140" w:line="32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Os resultados serão comparados às hipóteses, registrando benefícios, limitações, riscos e possibilidades futuras.</w:t>
      </w:r>
    </w:p>
    <w:p>
      <w:pPr>
        <w:pStyle w:val="Heading1"/>
        <w:keepNext/>
      </w:pPr>
      <w:r>
        <w:rPr>
          <w:rFonts w:ascii="Aptos Display" w:cs="Aptos Display" w:eastAsia="Aptos Display" w:hAnsi="Aptos Display"/>
          <w:b/>
          <w:bCs/>
          <w:color w:val="17365D"/>
        </w:rPr>
        <w:t xml:space="preserve">15. Plano de avaliação</w:t>
      </w:r>
    </w:p>
    <w:p>
      <w:pPr>
        <w:pStyle w:val="Heading2"/>
        <w:keepNext/>
      </w:pPr>
      <w:r>
        <w:rPr>
          <w:rFonts w:ascii="Aptos Display" w:cs="Aptos Display" w:eastAsia="Aptos Display" w:hAnsi="Aptos Display"/>
          <w:b/>
          <w:bCs/>
          <w:color w:val="2E5F8A"/>
        </w:rPr>
        <w:t xml:space="preserve">15.1 Cenários</w:t>
      </w:r>
    </w:p>
    <w:p>
      <w:pPr>
        <w:pStyle w:val="Heading3"/>
        <w:keepNext/>
      </w:pPr>
      <w:r>
        <w:rPr>
          <w:rFonts w:ascii="Aptos Display" w:cs="Aptos Display" w:eastAsia="Aptos Display" w:hAnsi="Aptos Display"/>
          <w:b/>
          <w:bCs/>
          <w:color w:val="2E5F8A"/>
        </w:rPr>
        <w:t xml:space="preserve">Cenário A — Localização de prioridade</w:t>
      </w:r>
    </w:p>
    <w:p>
      <w:pPr>
        <w:spacing w:after="140" w:line="32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O participante identifica qual atividade deve executar primeiro e explica o motivo.</w:t>
      </w:r>
    </w:p>
    <w:p>
      <w:pPr>
        <w:pStyle w:val="Heading3"/>
        <w:keepNext/>
      </w:pPr>
      <w:r>
        <w:rPr>
          <w:rFonts w:ascii="Aptos Display" w:cs="Aptos Display" w:eastAsia="Aptos Display" w:hAnsi="Aptos Display"/>
          <w:b/>
          <w:bCs/>
          <w:color w:val="2E5F8A"/>
        </w:rPr>
        <w:t xml:space="preserve">Cenário B — Compreensão do caso</w:t>
      </w:r>
    </w:p>
    <w:p>
      <w:pPr>
        <w:spacing w:after="140" w:line="32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O participante consulta o cockpit e responde perguntas sobre situação, prazo e documentos relacionados.</w:t>
      </w:r>
    </w:p>
    <w:p>
      <w:pPr>
        <w:pStyle w:val="Heading3"/>
        <w:keepNext/>
      </w:pPr>
      <w:r>
        <w:rPr>
          <w:rFonts w:ascii="Aptos Display" w:cs="Aptos Display" w:eastAsia="Aptos Display" w:hAnsi="Aptos Display"/>
          <w:b/>
          <w:bCs/>
          <w:color w:val="2E5F8A"/>
        </w:rPr>
        <w:t xml:space="preserve">Cenário C — Decisão assistida</w:t>
      </w:r>
    </w:p>
    <w:p>
      <w:pPr>
        <w:spacing w:after="140" w:line="32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O participante revisa uma publicação, consulta evidências, verifica a sugestão do sistema e registra uma decisão.</w:t>
      </w:r>
    </w:p>
    <w:p>
      <w:pPr>
        <w:pStyle w:val="Heading3"/>
        <w:keepNext/>
      </w:pPr>
      <w:r>
        <w:rPr>
          <w:rFonts w:ascii="Aptos Display" w:cs="Aptos Display" w:eastAsia="Aptos Display" w:hAnsi="Aptos Display"/>
          <w:b/>
          <w:bCs/>
          <w:color w:val="2E5F8A"/>
        </w:rPr>
        <w:t xml:space="preserve">Cenário D — Controle de acesso</w:t>
      </w:r>
    </w:p>
    <w:p>
      <w:pPr>
        <w:spacing w:after="140" w:line="32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Um usuário tenta consultar assunto sem relacionamento autorizado. O sistema deve negar sem expor conteúdo.</w:t>
      </w:r>
    </w:p>
    <w:p>
      <w:pPr>
        <w:pStyle w:val="Heading3"/>
        <w:keepNext/>
      </w:pPr>
      <w:r>
        <w:rPr>
          <w:rFonts w:ascii="Aptos Display" w:cs="Aptos Display" w:eastAsia="Aptos Display" w:hAnsi="Aptos Display"/>
          <w:b/>
          <w:bCs/>
          <w:color w:val="2E5F8A"/>
        </w:rPr>
        <w:t xml:space="preserve">Cenário E — Resposta sem evidência</w:t>
      </w:r>
    </w:p>
    <w:p>
      <w:pPr>
        <w:spacing w:after="140" w:line="32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O participante faz uma pergunta cuja resposta não existe nos documentos. A IA deve informar insuficiência de evidência.</w:t>
      </w:r>
    </w:p>
    <w:p>
      <w:pPr>
        <w:pStyle w:val="Heading2"/>
        <w:keepNext/>
      </w:pPr>
      <w:r>
        <w:rPr>
          <w:rFonts w:ascii="Aptos Display" w:cs="Aptos Display" w:eastAsia="Aptos Display" w:hAnsi="Aptos Display"/>
          <w:b/>
          <w:bCs/>
          <w:color w:val="2E5F8A"/>
        </w:rPr>
        <w:t xml:space="preserve">15.2 Métricas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D8DEE8" w:sz="3"/>
          <w:insideV w:val="single" w:color="D8DEE8" w:sz="3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23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Dimensão</w:t>
            </w:r>
          </w:p>
        </w:tc>
        <w:tc>
          <w:tcPr>
            <w:tcW w:type="dxa" w:w="706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Métrica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Eficiência</w:t>
            </w:r>
          </w:p>
        </w:tc>
        <w:tc>
          <w:tcPr>
            <w:tcW w:type="dxa" w:w="70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Tempo para iniciar e concluir a tarefa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Navegação</w:t>
            </w:r>
          </w:p>
        </w:tc>
        <w:tc>
          <w:tcPr>
            <w:tcW w:type="dxa" w:w="70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Número de telas, cliques ou mudanças de contexto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Eficácia</w:t>
            </w:r>
          </w:p>
        </w:tc>
        <w:tc>
          <w:tcPr>
            <w:tcW w:type="dxa" w:w="70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Percentual de tarefas concluídas corretamente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Usabilidade</w:t>
            </w:r>
          </w:p>
        </w:tc>
        <w:tc>
          <w:tcPr>
            <w:tcW w:type="dxa" w:w="70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Escala SUS ou instrumento aprovado pelo orientador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Compreensão</w:t>
            </w:r>
          </w:p>
        </w:tc>
        <w:tc>
          <w:tcPr>
            <w:tcW w:type="dxa" w:w="70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Acerto ao explicar motivo e fonte da prioridade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IA</w:t>
            </w:r>
          </w:p>
        </w:tc>
        <w:tc>
          <w:tcPr>
            <w:tcW w:type="dxa" w:w="70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Fidelidade às fontes, respostas não sustentadas e recusas corretas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Segurança</w:t>
            </w:r>
          </w:p>
        </w:tc>
        <w:tc>
          <w:tcPr>
            <w:tcW w:type="dxa" w:w="70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Tentativas indevidas corretamente bloqueadas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Desempenho</w:t>
            </w:r>
          </w:p>
        </w:tc>
        <w:tc>
          <w:tcPr>
            <w:tcW w:type="dxa" w:w="70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Latência p50, p95 e taxa de erros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Acessibilidade</w:t>
            </w:r>
          </w:p>
        </w:tc>
        <w:tc>
          <w:tcPr>
            <w:tcW w:type="dxa" w:w="70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Problemas encontrados por inspeção e ferramentas</w:t>
            </w:r>
          </w:p>
        </w:tc>
      </w:tr>
    </w:tbl>
    <w:p>
      <w:pPr>
        <w:spacing w:after="6"/>
      </w:pPr>
    </w:p>
    <w:p>
      <w:pPr>
        <w:pStyle w:val="Heading2"/>
        <w:keepNext/>
      </w:pPr>
      <w:r>
        <w:rPr>
          <w:rFonts w:ascii="Aptos Display" w:cs="Aptos Display" w:eastAsia="Aptos Display" w:hAnsi="Aptos Display"/>
          <w:b/>
          <w:bCs/>
          <w:color w:val="2E5F8A"/>
        </w:rPr>
        <w:t xml:space="preserve">15.3 Critérios de sucesso sugeridos</w:t>
      </w:r>
    </w:p>
    <w:p>
      <w:pPr>
        <w:spacing w:after="140" w:line="32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Os valores definitivos deverão ser aprovados pelo orientador.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todas as consultas protegidas aplicam filtro de tenant;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nenhum teste de acesso cruzado entre tenants é aprovado indevidamente;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todas as ações críticas registram auditoria;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respostas cognitivas apresentam fontes quando existirem;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ausência de fonte é informada sem invenção deliberada;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participantes concluem as três jornadas principais;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o protótipo apresenta redução de passos em comparação ao fluxo de referência;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os resultados e limitações são documentados de forma reproduzível.</w:t>
      </w:r>
    </w:p>
    <w:p>
      <w:pPr>
        <w:pStyle w:val="Heading1"/>
        <w:keepNext/>
      </w:pPr>
      <w:r>
        <w:rPr>
          <w:rFonts w:ascii="Aptos Display" w:cs="Aptos Display" w:eastAsia="Aptos Display" w:hAnsi="Aptos Display"/>
          <w:b/>
          <w:bCs/>
          <w:color w:val="17365D"/>
        </w:rPr>
        <w:t xml:space="preserve">16. Segurança, ética e LGPD</w:t>
      </w:r>
    </w:p>
    <w:p>
      <w:pPr>
        <w:pStyle w:val="Heading2"/>
        <w:keepNext/>
      </w:pPr>
      <w:r>
        <w:rPr>
          <w:rFonts w:ascii="Aptos Display" w:cs="Aptos Display" w:eastAsia="Aptos Display" w:hAnsi="Aptos Display"/>
          <w:b/>
          <w:bCs/>
          <w:color w:val="2E5F8A"/>
        </w:rPr>
        <w:t xml:space="preserve">16.1 Dados utilizados</w:t>
      </w:r>
    </w:p>
    <w:p>
      <w:pPr>
        <w:spacing w:after="140" w:line="32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O projeto deverá usar preferencialmente: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dados fictícios;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documentos sintéticos;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processos públicos previamente anonimizados, se autorizados;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dados fornecidos com consentimento e tratamento aprovado pela instituição.</w:t>
      </w:r>
    </w:p>
    <w:p>
      <w:pPr>
        <w:spacing w:after="140" w:line="32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Não deverão ser inseridos dados reais de clientes ou processos sigilosos em serviços externos de IA sem autorização formal, base legal, contrato e avaliação institucional.</w:t>
      </w:r>
    </w:p>
    <w:p>
      <w:pPr>
        <w:pStyle w:val="Heading2"/>
        <w:keepNext/>
      </w:pPr>
      <w:r>
        <w:rPr>
          <w:rFonts w:ascii="Aptos Display" w:cs="Aptos Display" w:eastAsia="Aptos Display" w:hAnsi="Aptos Display"/>
          <w:b/>
          <w:bCs/>
          <w:color w:val="2E5F8A"/>
        </w:rPr>
        <w:t xml:space="preserve">16.2 Aspectos éticos</w:t>
      </w:r>
    </w:p>
    <w:p>
      <w:pPr>
        <w:spacing w:after="140" w:line="32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Caso a pesquisa envolva participantes, entrevistas ou testes com coleta de dados pessoais, o autor deverá verificar: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regras da instituição;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necessidade de termo de consentimento;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submissão ao comitê de ética, quando aplicável;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anonimização dos resultados;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possibilidade de desistência;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retenção e descarte dos dados coletados.</w:t>
      </w:r>
    </w:p>
    <w:p>
      <w:pPr>
        <w:pStyle w:val="Heading2"/>
        <w:keepNext/>
      </w:pPr>
      <w:r>
        <w:rPr>
          <w:rFonts w:ascii="Aptos Display" w:cs="Aptos Display" w:eastAsia="Aptos Display" w:hAnsi="Aptos Display"/>
          <w:b/>
          <w:bCs/>
          <w:color w:val="2E5F8A"/>
        </w:rPr>
        <w:t xml:space="preserve">16.3 Controle humano</w:t>
      </w:r>
    </w:p>
    <w:p>
      <w:pPr>
        <w:spacing w:after="140" w:line="32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A IA não decidirá: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estratégia jurídica;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confirmação final de prazo;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envio de comunicação externa;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protocolo;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acordo;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cobrança;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alteração de permissão.</w:t>
      </w:r>
    </w:p>
    <w:p>
      <w:pPr>
        <w:spacing w:after="140" w:line="32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Essas ações exigirão confirmação de usuário autorizado.</w:t>
      </w:r>
    </w:p>
    <w:p>
      <w:pPr>
        <w:pStyle w:val="Heading1"/>
        <w:keepNext/>
      </w:pPr>
      <w:r>
        <w:rPr>
          <w:rFonts w:ascii="Aptos Display" w:cs="Aptos Display" w:eastAsia="Aptos Display" w:hAnsi="Aptos Display"/>
          <w:b/>
          <w:bCs/>
          <w:color w:val="17365D"/>
        </w:rPr>
        <w:t xml:space="preserve">17. Testes</w:t>
      </w:r>
    </w:p>
    <w:p>
      <w:pPr>
        <w:pStyle w:val="Heading2"/>
        <w:keepNext/>
      </w:pPr>
      <w:r>
        <w:rPr>
          <w:rFonts w:ascii="Aptos Display" w:cs="Aptos Display" w:eastAsia="Aptos Display" w:hAnsi="Aptos Display"/>
          <w:b/>
          <w:bCs/>
          <w:color w:val="2E5F8A"/>
        </w:rPr>
        <w:t xml:space="preserve">17.1 Testes de software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unitários;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integração;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contratos de API;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banco e migrations;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end-to-end;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isolamento multi-tenant;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autorização;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acessibilidade;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desempenho;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restauração;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segurança básica.</w:t>
      </w:r>
    </w:p>
    <w:p>
      <w:pPr>
        <w:pStyle w:val="Heading2"/>
        <w:keepNext/>
      </w:pPr>
      <w:r>
        <w:rPr>
          <w:rFonts w:ascii="Aptos Display" w:cs="Aptos Display" w:eastAsia="Aptos Display" w:hAnsi="Aptos Display"/>
          <w:b/>
          <w:bCs/>
          <w:color w:val="2E5F8A"/>
        </w:rPr>
        <w:t xml:space="preserve">17.2 Testes de IA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fidelidade ao documento;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correção das referências;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comportamento quando não há evidência;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resistência a instruções maliciosas presentes em documentos;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tentativa de acessar conteúdo de outro tenant;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consistência após mudança de prompt ou modelo;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custo e latência.</w:t>
      </w:r>
    </w:p>
    <w:p>
      <w:pPr>
        <w:pStyle w:val="Heading2"/>
        <w:keepNext/>
      </w:pPr>
      <w:r>
        <w:rPr>
          <w:rFonts w:ascii="Aptos Display" w:cs="Aptos Display" w:eastAsia="Aptos Display" w:hAnsi="Aptos Display"/>
          <w:b/>
          <w:bCs/>
          <w:color w:val="2E5F8A"/>
        </w:rPr>
        <w:t xml:space="preserve">17.3 Evidências</w:t>
      </w:r>
    </w:p>
    <w:p>
      <w:pPr>
        <w:spacing w:after="140" w:line="32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O trabalho manterá: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relatório de testes;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matriz de rastreabilidade;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manifesto da versão avaliada;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migrations executadas;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resultados dos cenários;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limitações conhecidas;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riscos residuais;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arquivo de evidências estruturado.</w:t>
      </w:r>
    </w:p>
    <w:p>
      <w:pPr>
        <w:pStyle w:val="Heading1"/>
        <w:keepNext/>
      </w:pPr>
      <w:r>
        <w:rPr>
          <w:rFonts w:ascii="Aptos Display" w:cs="Aptos Display" w:eastAsia="Aptos Display" w:hAnsi="Aptos Display"/>
          <w:b/>
          <w:bCs/>
          <w:color w:val="17365D"/>
        </w:rPr>
        <w:t xml:space="preserve">18. Cronograma sugerido</w:t>
      </w:r>
    </w:p>
    <w:p>
      <w:pPr>
        <w:spacing w:after="140" w:line="32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Cronograma adaptável ao calendário da instituição.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D8DEE8" w:sz="3"/>
          <w:insideV w:val="single" w:color="D8DEE8" w:sz="3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04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Etapa</w:t>
            </w:r>
          </w:p>
        </w:tc>
        <w:tc>
          <w:tcPr>
            <w:tcW w:type="dxa" w:w="104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Mês 1</w:t>
            </w:r>
          </w:p>
        </w:tc>
        <w:tc>
          <w:tcPr>
            <w:tcW w:type="dxa" w:w="104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Mês 2</w:t>
            </w:r>
          </w:p>
        </w:tc>
        <w:tc>
          <w:tcPr>
            <w:tcW w:type="dxa" w:w="104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Mês 3</w:t>
            </w:r>
          </w:p>
        </w:tc>
        <w:tc>
          <w:tcPr>
            <w:tcW w:type="dxa" w:w="104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Mês 4</w:t>
            </w:r>
          </w:p>
        </w:tc>
        <w:tc>
          <w:tcPr>
            <w:tcW w:type="dxa" w:w="104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Mês 5</w:t>
            </w:r>
          </w:p>
        </w:tc>
        <w:tc>
          <w:tcPr>
            <w:tcW w:type="dxa" w:w="104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Mês 6</w:t>
            </w:r>
          </w:p>
        </w:tc>
        <w:tc>
          <w:tcPr>
            <w:tcW w:type="dxa" w:w="104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Mês 7</w:t>
            </w:r>
          </w:p>
        </w:tc>
        <w:tc>
          <w:tcPr>
            <w:tcW w:type="dxa" w:w="104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Mês 8</w:t>
            </w:r>
          </w:p>
        </w:tc>
      </w:tr>
      <w:tr>
        <w:trPr>
          <w:tblHeader w:val="false"/>
        </w:trPr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Definição e aprovação da proposta</w:t>
            </w:r>
          </w:p>
        </w:tc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X</w:t>
            </w:r>
          </w:p>
        </w:tc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/>
            </w:r>
          </w:p>
        </w:tc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/>
            </w:r>
          </w:p>
        </w:tc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/>
            </w:r>
          </w:p>
        </w:tc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/>
            </w:r>
          </w:p>
        </w:tc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/>
            </w:r>
          </w:p>
        </w:tc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/>
            </w:r>
          </w:p>
        </w:tc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Revisão bibliográfica</w:t>
            </w:r>
          </w:p>
        </w:tc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X</w:t>
            </w:r>
          </w:p>
        </w:tc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X</w:t>
            </w:r>
          </w:p>
        </w:tc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/>
            </w:r>
          </w:p>
        </w:tc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/>
            </w:r>
          </w:p>
        </w:tc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/>
            </w:r>
          </w:p>
        </w:tc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/>
            </w:r>
          </w:p>
        </w:tc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/>
            </w:r>
          </w:p>
        </w:tc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Entrevistas e requisitos</w:t>
            </w:r>
          </w:p>
        </w:tc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/>
            </w:r>
          </w:p>
        </w:tc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X</w:t>
            </w:r>
          </w:p>
        </w:tc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X</w:t>
            </w:r>
          </w:p>
        </w:tc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/>
            </w:r>
          </w:p>
        </w:tc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/>
            </w:r>
          </w:p>
        </w:tc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/>
            </w:r>
          </w:p>
        </w:tc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/>
            </w:r>
          </w:p>
        </w:tc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Modelagem e prototipação</w:t>
            </w:r>
          </w:p>
        </w:tc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/>
            </w:r>
          </w:p>
        </w:tc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/>
            </w:r>
          </w:p>
        </w:tc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X</w:t>
            </w:r>
          </w:p>
        </w:tc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X</w:t>
            </w:r>
          </w:p>
        </w:tc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/>
            </w:r>
          </w:p>
        </w:tc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/>
            </w:r>
          </w:p>
        </w:tc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/>
            </w:r>
          </w:p>
        </w:tc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Infraestrutura e segurança básica</w:t>
            </w:r>
          </w:p>
        </w:tc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/>
            </w:r>
          </w:p>
        </w:tc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/>
            </w:r>
          </w:p>
        </w:tc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X</w:t>
            </w:r>
          </w:p>
        </w:tc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X</w:t>
            </w:r>
          </w:p>
        </w:tc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/>
            </w:r>
          </w:p>
        </w:tc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/>
            </w:r>
          </w:p>
        </w:tc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/>
            </w:r>
          </w:p>
        </w:tc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Desenvolvimento do núcleo</w:t>
            </w:r>
          </w:p>
        </w:tc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/>
            </w:r>
          </w:p>
        </w:tc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/>
            </w:r>
          </w:p>
        </w:tc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/>
            </w:r>
          </w:p>
        </w:tc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X</w:t>
            </w:r>
          </w:p>
        </w:tc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X</w:t>
            </w:r>
          </w:p>
        </w:tc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/>
            </w:r>
          </w:p>
        </w:tc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/>
            </w:r>
          </w:p>
        </w:tc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Mission Control, Cockpit e Workspace</w:t>
            </w:r>
          </w:p>
        </w:tc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/>
            </w:r>
          </w:p>
        </w:tc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/>
            </w:r>
          </w:p>
        </w:tc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/>
            </w:r>
          </w:p>
        </w:tc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/>
            </w:r>
          </w:p>
        </w:tc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X</w:t>
            </w:r>
          </w:p>
        </w:tc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X</w:t>
            </w:r>
          </w:p>
        </w:tc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/>
            </w:r>
          </w:p>
        </w:tc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Pesquisa cognitiva</w:t>
            </w:r>
          </w:p>
        </w:tc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/>
            </w:r>
          </w:p>
        </w:tc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/>
            </w:r>
          </w:p>
        </w:tc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/>
            </w:r>
          </w:p>
        </w:tc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/>
            </w:r>
          </w:p>
        </w:tc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X</w:t>
            </w:r>
          </w:p>
        </w:tc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X</w:t>
            </w:r>
          </w:p>
        </w:tc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/>
            </w:r>
          </w:p>
        </w:tc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Testes e avaliação</w:t>
            </w:r>
          </w:p>
        </w:tc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/>
            </w:r>
          </w:p>
        </w:tc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/>
            </w:r>
          </w:p>
        </w:tc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/>
            </w:r>
          </w:p>
        </w:tc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/>
            </w:r>
          </w:p>
        </w:tc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/>
            </w:r>
          </w:p>
        </w:tc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X</w:t>
            </w:r>
          </w:p>
        </w:tc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X</w:t>
            </w:r>
          </w:p>
        </w:tc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Análise dos resultados</w:t>
            </w:r>
          </w:p>
        </w:tc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/>
            </w:r>
          </w:p>
        </w:tc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/>
            </w:r>
          </w:p>
        </w:tc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/>
            </w:r>
          </w:p>
        </w:tc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/>
            </w:r>
          </w:p>
        </w:tc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/>
            </w:r>
          </w:p>
        </w:tc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/>
            </w:r>
          </w:p>
        </w:tc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X</w:t>
            </w:r>
          </w:p>
        </w:tc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Redação e revisão</w:t>
            </w:r>
          </w:p>
        </w:tc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X</w:t>
            </w:r>
          </w:p>
        </w:tc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X</w:t>
            </w:r>
          </w:p>
        </w:tc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X</w:t>
            </w:r>
          </w:p>
        </w:tc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X</w:t>
            </w:r>
          </w:p>
        </w:tc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X</w:t>
            </w:r>
          </w:p>
        </w:tc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X</w:t>
            </w:r>
          </w:p>
        </w:tc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X</w:t>
            </w:r>
          </w:p>
        </w:tc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X</w:t>
            </w:r>
          </w:p>
        </w:tc>
      </w:tr>
      <w:tr>
        <w:trPr>
          <w:tblHeader w:val="false"/>
        </w:trPr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Preparação da apresentação</w:t>
            </w:r>
          </w:p>
        </w:tc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/>
            </w:r>
          </w:p>
        </w:tc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/>
            </w:r>
          </w:p>
        </w:tc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/>
            </w:r>
          </w:p>
        </w:tc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/>
            </w:r>
          </w:p>
        </w:tc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/>
            </w:r>
          </w:p>
        </w:tc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/>
            </w:r>
          </w:p>
        </w:tc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/>
            </w:r>
          </w:p>
        </w:tc>
        <w:tc>
          <w:tcPr>
            <w:tcW w:type="dxa" w:w="1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X</w:t>
            </w:r>
          </w:p>
        </w:tc>
      </w:tr>
    </w:tbl>
    <w:p>
      <w:pPr>
        <w:spacing w:after="6"/>
      </w:pPr>
    </w:p>
    <w:p>
      <w:pPr>
        <w:pStyle w:val="Heading1"/>
        <w:keepNext/>
      </w:pPr>
      <w:r>
        <w:rPr>
          <w:rFonts w:ascii="Aptos Display" w:cs="Aptos Display" w:eastAsia="Aptos Display" w:hAnsi="Aptos Display"/>
          <w:b/>
          <w:bCs/>
          <w:color w:val="17365D"/>
        </w:rPr>
        <w:t xml:space="preserve">19. Recursos necessários</w:t>
      </w:r>
    </w:p>
    <w:p>
      <w:pPr>
        <w:pStyle w:val="Heading2"/>
        <w:keepNext/>
      </w:pPr>
      <w:r>
        <w:rPr>
          <w:rFonts w:ascii="Aptos Display" w:cs="Aptos Display" w:eastAsia="Aptos Display" w:hAnsi="Aptos Display"/>
          <w:b/>
          <w:bCs/>
          <w:color w:val="2E5F8A"/>
        </w:rPr>
        <w:t xml:space="preserve">19.1 Recursos de software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computador para desenvolvimento;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editor de código;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sistema de versionamento;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banco PostgreSQL;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ferramentas de prototipação;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framework web;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ferramentas de teste;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ambiente de implantação;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acesso controlado a modelo de IA, se utilizado.</w:t>
      </w:r>
    </w:p>
    <w:p>
      <w:pPr>
        <w:pStyle w:val="Heading2"/>
        <w:keepNext/>
      </w:pPr>
      <w:r>
        <w:rPr>
          <w:rFonts w:ascii="Aptos Display" w:cs="Aptos Display" w:eastAsia="Aptos Display" w:hAnsi="Aptos Display"/>
          <w:b/>
          <w:bCs/>
          <w:color w:val="2E5F8A"/>
        </w:rPr>
        <w:t xml:space="preserve">19.2 Recursos humanos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aluno pesquisador;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professor orientador;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profissionais do Direito convidados para levantamento ou avaliação;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apoio institucional em segurança, privacidade ou metodologia, quando disponível.</w:t>
      </w:r>
    </w:p>
    <w:p>
      <w:pPr>
        <w:pStyle w:val="Heading2"/>
        <w:keepNext/>
      </w:pPr>
      <w:r>
        <w:rPr>
          <w:rFonts w:ascii="Aptos Display" w:cs="Aptos Display" w:eastAsia="Aptos Display" w:hAnsi="Aptos Display"/>
          <w:b/>
          <w:bCs/>
          <w:color w:val="2E5F8A"/>
        </w:rPr>
        <w:t xml:space="preserve">19.3 Custos possíveis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hospedagem;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domínio;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armazenamento;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consumo de API de IA;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ferramenta de prototipação;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transporte ou incentivos para participantes.</w:t>
      </w:r>
    </w:p>
    <w:p>
      <w:pPr>
        <w:spacing w:after="140" w:line="32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O projeto deverá priorizar recursos gratuitos, acadêmicos ou de código aberto.</w:t>
      </w:r>
    </w:p>
    <w:p>
      <w:pPr>
        <w:pStyle w:val="Heading1"/>
        <w:keepNext/>
      </w:pPr>
      <w:r>
        <w:rPr>
          <w:rFonts w:ascii="Aptos Display" w:cs="Aptos Display" w:eastAsia="Aptos Display" w:hAnsi="Aptos Display"/>
          <w:b/>
          <w:bCs/>
          <w:color w:val="17365D"/>
        </w:rPr>
        <w:t xml:space="preserve">20. Riscos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D8DEE8" w:sz="3"/>
          <w:insideV w:val="single" w:color="D8DEE8" w:sz="3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Risco</w:t>
            </w:r>
          </w:p>
        </w:tc>
        <w:tc>
          <w:tcPr>
            <w:tcW w:type="dxa" w:w="393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Impacto</w:t>
            </w:r>
          </w:p>
        </w:tc>
        <w:tc>
          <w:tcPr>
            <w:tcW w:type="dxa" w:w="393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Mitigação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Escopo excessivo</w:t>
            </w:r>
          </w:p>
        </w:tc>
        <w:tc>
          <w:tcPr>
            <w:tcW w:type="dxa" w:w="393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Não concluir o protótipo</w:t>
            </w:r>
          </w:p>
        </w:tc>
        <w:tc>
          <w:tcPr>
            <w:tcW w:type="dxa" w:w="393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Limitar a três experiências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Falta de participantes</w:t>
            </w:r>
          </w:p>
        </w:tc>
        <w:tc>
          <w:tcPr>
            <w:tcW w:type="dxa" w:w="393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Avaliação insuficiente</w:t>
            </w:r>
          </w:p>
        </w:tc>
        <w:tc>
          <w:tcPr>
            <w:tcW w:type="dxa" w:w="393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Planejar avaliação heurística alternativa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Custo da IA</w:t>
            </w:r>
          </w:p>
        </w:tc>
        <w:tc>
          <w:tcPr>
            <w:tcW w:type="dxa" w:w="393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Interrupção de testes</w:t>
            </w:r>
          </w:p>
        </w:tc>
        <w:tc>
          <w:tcPr>
            <w:tcW w:type="dxa" w:w="393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Limites, modelos econômicos ou execução local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Respostas incorretas</w:t>
            </w:r>
          </w:p>
        </w:tc>
        <w:tc>
          <w:tcPr>
            <w:tcW w:type="dxa" w:w="393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Perda de confiança</w:t>
            </w:r>
          </w:p>
        </w:tc>
        <w:tc>
          <w:tcPr>
            <w:tcW w:type="dxa" w:w="393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RAG, fontes, recusa e supervisão humana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Vazamento de dados</w:t>
            </w:r>
          </w:p>
        </w:tc>
        <w:tc>
          <w:tcPr>
            <w:tcW w:type="dxa" w:w="393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Dano ético e jurídico</w:t>
            </w:r>
          </w:p>
        </w:tc>
        <w:tc>
          <w:tcPr>
            <w:tcW w:type="dxa" w:w="393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Dados fictícios e testes de isolamento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Integração externa instável</w:t>
            </w:r>
          </w:p>
        </w:tc>
        <w:tc>
          <w:tcPr>
            <w:tcW w:type="dxa" w:w="393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Atraso</w:t>
            </w:r>
          </w:p>
        </w:tc>
        <w:tc>
          <w:tcPr>
            <w:tcW w:type="dxa" w:w="393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Simuladores e adaptadores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Curva de aprendizado</w:t>
            </w:r>
          </w:p>
        </w:tc>
        <w:tc>
          <w:tcPr>
            <w:tcW w:type="dxa" w:w="393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Redução do tempo de desenvolvimento</w:t>
            </w:r>
          </w:p>
        </w:tc>
        <w:tc>
          <w:tcPr>
            <w:tcW w:type="dxa" w:w="393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Escolher stack dominada pelo autor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Desempenho inadequado</w:t>
            </w:r>
          </w:p>
        </w:tc>
        <w:tc>
          <w:tcPr>
            <w:tcW w:type="dxa" w:w="393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Experiência ruim</w:t>
            </w:r>
          </w:p>
        </w:tc>
        <w:tc>
          <w:tcPr>
            <w:tcW w:type="dxa" w:w="393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</w:rPr>
              <w:t xml:space="preserve">Medição antecipada e escopo controlado</w:t>
            </w:r>
          </w:p>
        </w:tc>
      </w:tr>
    </w:tbl>
    <w:p>
      <w:pPr>
        <w:spacing w:after="6"/>
      </w:pPr>
    </w:p>
    <w:p>
      <w:pPr>
        <w:pStyle w:val="Heading1"/>
        <w:keepNext/>
      </w:pPr>
      <w:r>
        <w:rPr>
          <w:rFonts w:ascii="Aptos Display" w:cs="Aptos Display" w:eastAsia="Aptos Display" w:hAnsi="Aptos Display"/>
          <w:b/>
          <w:bCs/>
          <w:color w:val="17365D"/>
        </w:rPr>
        <w:t xml:space="preserve">21. Resultados esperados</w:t>
      </w:r>
    </w:p>
    <w:p>
      <w:pPr>
        <w:spacing w:after="140" w:line="32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Espera-se entregar: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revisão teórica sobre plataformas cognitivas e software jurídico;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levantamento de requisitos;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modelo de domínio e banco de dados normalizado;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arquitetura documentada;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protótipo web funcional;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Mission Control;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Cockpit;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Decision Workspace;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pesquisa cognitiva com fontes;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controle multi-tenant e auditoria;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suíte de testes;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avaliação de usabilidade, segurança e IA;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análise crítica dos resultados;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documentação de evolução futura.</w:t>
      </w:r>
    </w:p>
    <w:p>
      <w:pPr>
        <w:pStyle w:val="Heading1"/>
        <w:keepNext/>
      </w:pPr>
      <w:r>
        <w:rPr>
          <w:rFonts w:ascii="Aptos Display" w:cs="Aptos Display" w:eastAsia="Aptos Display" w:hAnsi="Aptos Display"/>
          <w:b/>
          <w:bCs/>
          <w:color w:val="17365D"/>
        </w:rPr>
        <w:t xml:space="preserve">22. Contribuições esperadas</w:t>
      </w:r>
    </w:p>
    <w:p>
      <w:pPr>
        <w:pStyle w:val="Heading2"/>
        <w:keepNext/>
      </w:pPr>
      <w:r>
        <w:rPr>
          <w:rFonts w:ascii="Aptos Display" w:cs="Aptos Display" w:eastAsia="Aptos Display" w:hAnsi="Aptos Display"/>
          <w:b/>
          <w:bCs/>
          <w:color w:val="2E5F8A"/>
        </w:rPr>
        <w:t xml:space="preserve">22.1 Contribuição técnica</w:t>
      </w:r>
    </w:p>
    <w:p>
      <w:pPr>
        <w:spacing w:after="140" w:line="32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Uma arquitetura de referência acadêmica para plataformas jurídicas cognitivas, com separação entre fontes canônicas, composição de contexto, decisão humana e assistência de IA.</w:t>
      </w:r>
    </w:p>
    <w:p>
      <w:pPr>
        <w:pStyle w:val="Heading2"/>
        <w:keepNext/>
      </w:pPr>
      <w:r>
        <w:rPr>
          <w:rFonts w:ascii="Aptos Display" w:cs="Aptos Display" w:eastAsia="Aptos Display" w:hAnsi="Aptos Display"/>
          <w:b/>
          <w:bCs/>
          <w:color w:val="2E5F8A"/>
        </w:rPr>
        <w:t xml:space="preserve">22.2 Contribuição de produto</w:t>
      </w:r>
    </w:p>
    <w:p>
      <w:pPr>
        <w:spacing w:after="140" w:line="32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Uma demonstração de experiência jurídica orientada por missões e decisões, em contraste com navegação exclusivamente modular.</w:t>
      </w:r>
    </w:p>
    <w:p>
      <w:pPr>
        <w:pStyle w:val="Heading2"/>
        <w:keepNext/>
      </w:pPr>
      <w:r>
        <w:rPr>
          <w:rFonts w:ascii="Aptos Display" w:cs="Aptos Display" w:eastAsia="Aptos Display" w:hAnsi="Aptos Display"/>
          <w:b/>
          <w:bCs/>
          <w:color w:val="2E5F8A"/>
        </w:rPr>
        <w:t xml:space="preserve">22.3 Contribuição científica</w:t>
      </w:r>
    </w:p>
    <w:p>
      <w:pPr>
        <w:spacing w:after="140" w:line="32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Evidências iniciais sobre os efeitos da organização contextual e da explicabilidade na execução de tarefas jurídicas.</w:t>
      </w:r>
    </w:p>
    <w:p>
      <w:pPr>
        <w:pStyle w:val="Heading1"/>
        <w:keepNext/>
      </w:pPr>
      <w:r>
        <w:rPr>
          <w:rFonts w:ascii="Aptos Display" w:cs="Aptos Display" w:eastAsia="Aptos Display" w:hAnsi="Aptos Display"/>
          <w:b/>
          <w:bCs/>
          <w:color w:val="17365D"/>
        </w:rPr>
        <w:t xml:space="preserve">23. Limitações previstas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amostra reduzida de participantes;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dados predominantemente sintéticos;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ausência de integração abrangente com tribunais;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avaliação em ambiente controlado;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cobertura limitada de áreas do Direito;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dependência da qualidade do modelo de IA escolhido;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impossibilidade de generalizar resultados para todos os escritórios;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protótipo sem garantias de produção ou certificação.</w:t>
      </w:r>
    </w:p>
    <w:p>
      <w:pPr>
        <w:pStyle w:val="Heading1"/>
        <w:keepNext/>
      </w:pPr>
      <w:r>
        <w:rPr>
          <w:rFonts w:ascii="Aptos Display" w:cs="Aptos Display" w:eastAsia="Aptos Display" w:hAnsi="Aptos Display"/>
          <w:b/>
          <w:bCs/>
          <w:color w:val="17365D"/>
        </w:rPr>
        <w:t xml:space="preserve">24. Estrutura sugerida da monografia</w:t>
      </w:r>
    </w:p>
    <w:p>
      <w:pPr>
        <w:pStyle w:val="Heading2"/>
        <w:keepNext/>
      </w:pPr>
      <w:r>
        <w:rPr>
          <w:rFonts w:ascii="Aptos Display" w:cs="Aptos Display" w:eastAsia="Aptos Display" w:hAnsi="Aptos Display"/>
          <w:b/>
          <w:bCs/>
          <w:color w:val="2E5F8A"/>
        </w:rPr>
        <w:t xml:space="preserve">Capítulo 1 — Introdução</w:t>
      </w:r>
    </w:p>
    <w:p>
      <w:pPr>
        <w:spacing w:after="140" w:line="32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Contexto, problema, objetivos, justificativa e organização do trabalho.</w:t>
      </w:r>
    </w:p>
    <w:p>
      <w:pPr>
        <w:pStyle w:val="Heading2"/>
        <w:keepNext/>
      </w:pPr>
      <w:r>
        <w:rPr>
          <w:rFonts w:ascii="Aptos Display" w:cs="Aptos Display" w:eastAsia="Aptos Display" w:hAnsi="Aptos Display"/>
          <w:b/>
          <w:bCs/>
          <w:color w:val="2E5F8A"/>
        </w:rPr>
        <w:t xml:space="preserve">Capítulo 2 — Fundamentação teórica</w:t>
      </w:r>
    </w:p>
    <w:p>
      <w:pPr>
        <w:spacing w:after="140" w:line="32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Engenharia de software, SaaS, multi-tenancy, DDD, UX, carga cognitiva, IA generativa, RAG, segurança, LGPD e legaltech.</w:t>
      </w:r>
    </w:p>
    <w:p>
      <w:pPr>
        <w:pStyle w:val="Heading2"/>
        <w:keepNext/>
      </w:pPr>
      <w:r>
        <w:rPr>
          <w:rFonts w:ascii="Aptos Display" w:cs="Aptos Display" w:eastAsia="Aptos Display" w:hAnsi="Aptos Display"/>
          <w:b/>
          <w:bCs/>
          <w:color w:val="2E5F8A"/>
        </w:rPr>
        <w:t xml:space="preserve">Capítulo 3 — Metodologia</w:t>
      </w:r>
    </w:p>
    <w:p>
      <w:pPr>
        <w:spacing w:after="140" w:line="32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Classificação da pesquisa, Design Science Research, levantamento, construção e avaliação.</w:t>
      </w:r>
    </w:p>
    <w:p>
      <w:pPr>
        <w:pStyle w:val="Heading2"/>
        <w:keepNext/>
      </w:pPr>
      <w:r>
        <w:rPr>
          <w:rFonts w:ascii="Aptos Display" w:cs="Aptos Display" w:eastAsia="Aptos Display" w:hAnsi="Aptos Display"/>
          <w:b/>
          <w:bCs/>
          <w:color w:val="2E5F8A"/>
        </w:rPr>
        <w:t xml:space="preserve">Capítulo 4 — Análise e especificação</w:t>
      </w:r>
    </w:p>
    <w:p>
      <w:pPr>
        <w:spacing w:after="140" w:line="32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Personas, jornadas, requisitos, casos de uso, domínio, dados e segurança.</w:t>
      </w:r>
    </w:p>
    <w:p>
      <w:pPr>
        <w:pStyle w:val="Heading2"/>
        <w:keepNext/>
      </w:pPr>
      <w:r>
        <w:rPr>
          <w:rFonts w:ascii="Aptos Display" w:cs="Aptos Display" w:eastAsia="Aptos Display" w:hAnsi="Aptos Display"/>
          <w:b/>
          <w:bCs/>
          <w:color w:val="2E5F8A"/>
        </w:rPr>
        <w:t xml:space="preserve">Capítulo 5 — Projeto da solução</w:t>
      </w:r>
    </w:p>
    <w:p>
      <w:pPr>
        <w:spacing w:after="140" w:line="32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Arquitetura, interfaces, Mission Control, Cockpit, Decision Workspace e camada cognitiva.</w:t>
      </w:r>
    </w:p>
    <w:p>
      <w:pPr>
        <w:pStyle w:val="Heading2"/>
        <w:keepNext/>
      </w:pPr>
      <w:r>
        <w:rPr>
          <w:rFonts w:ascii="Aptos Display" w:cs="Aptos Display" w:eastAsia="Aptos Display" w:hAnsi="Aptos Display"/>
          <w:b/>
          <w:bCs/>
          <w:color w:val="2E5F8A"/>
        </w:rPr>
        <w:t xml:space="preserve">Capítulo 6 — Implementação</w:t>
      </w:r>
    </w:p>
    <w:p>
      <w:pPr>
        <w:spacing w:after="140" w:line="32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Tecnologias, decisões, componentes e principais desafios.</w:t>
      </w:r>
    </w:p>
    <w:p>
      <w:pPr>
        <w:pStyle w:val="Heading2"/>
        <w:keepNext/>
      </w:pPr>
      <w:r>
        <w:rPr>
          <w:rFonts w:ascii="Aptos Display" w:cs="Aptos Display" w:eastAsia="Aptos Display" w:hAnsi="Aptos Display"/>
          <w:b/>
          <w:bCs/>
          <w:color w:val="2E5F8A"/>
        </w:rPr>
        <w:t xml:space="preserve">Capítulo 7 — Avaliação e resultados</w:t>
      </w:r>
    </w:p>
    <w:p>
      <w:pPr>
        <w:spacing w:after="140" w:line="32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Testes, métricas, avaliação com usuários e análise das hipóteses.</w:t>
      </w:r>
    </w:p>
    <w:p>
      <w:pPr>
        <w:pStyle w:val="Heading2"/>
        <w:keepNext/>
      </w:pPr>
      <w:r>
        <w:rPr>
          <w:rFonts w:ascii="Aptos Display" w:cs="Aptos Display" w:eastAsia="Aptos Display" w:hAnsi="Aptos Display"/>
          <w:b/>
          <w:bCs/>
          <w:color w:val="2E5F8A"/>
        </w:rPr>
        <w:t xml:space="preserve">Capítulo 8 — Conclusão</w:t>
      </w:r>
    </w:p>
    <w:p>
      <w:pPr>
        <w:spacing w:after="140" w:line="32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Contribuições, limitações e trabalhos futuros.</w:t>
      </w:r>
    </w:p>
    <w:p>
      <w:pPr>
        <w:pStyle w:val="Heading1"/>
        <w:keepNext/>
      </w:pPr>
      <w:r>
        <w:rPr>
          <w:rFonts w:ascii="Aptos Display" w:cs="Aptos Display" w:eastAsia="Aptos Display" w:hAnsi="Aptos Display"/>
          <w:b/>
          <w:bCs/>
          <w:color w:val="17365D"/>
        </w:rPr>
        <w:t xml:space="preserve">25. Referencial bibliográfico inicial</w:t>
      </w:r>
    </w:p>
    <w:p>
      <w:pPr>
        <w:spacing w:after="140" w:line="32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As referências deverão ser revisadas, consultadas em suas versões oficiais e formatadas conforme o padrão exigido pela instituição.</w:t>
      </w:r>
    </w:p>
    <w:p>
      <w:pPr>
        <w:spacing w:after="140" w:line="32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Temas e fontes iniciais recomendados: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legislação brasileira de proteção de dados pessoais;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normas e orientações sobre segurança da informação;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documentação do OWASP;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WCAG 2.2;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literatura sobre Domain-Driven Design;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literatura sobre arquitetura de software;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estudos sobre Design Science Research;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estudos sobre interação humano-computador e carga cognitiva;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artigos científicos sobre Retrieval-Augmented Generation;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pesquisas sobre explicabilidade e avaliação de inteligência artificial;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literatura sobre tecnologia jurídica e transformação digital no Direito.</w:t>
      </w:r>
    </w:p>
    <w:p>
      <w:pPr>
        <w:pStyle w:val="Heading2"/>
        <w:keepNext/>
      </w:pPr>
      <w:r>
        <w:rPr>
          <w:rFonts w:ascii="Aptos Display" w:cs="Aptos Display" w:eastAsia="Aptos Display" w:hAnsi="Aptos Display"/>
          <w:b/>
          <w:bCs/>
          <w:color w:val="2E5F8A"/>
        </w:rPr>
        <w:t xml:space="preserve">25.1 Referências normativas e técnicas a verificar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BRASIL. Lei nº 13.709, de 14 de agosto de 2018. Lei Geral de Proteção de Dados Pessoais.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WORLD WIDE WEB CONSORTIUM. Web Content Accessibility Guidelines — WCAG 2.2.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OWASP FOUNDATION. OWASP Application Security Verification Standard.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OWASP FOUNDATION. OWASP Top 10.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EVANS, Eric. </w:t>
      </w:r>
      <w:r>
        <w:rPr>
          <w:rFonts w:ascii="Aptos" w:cs="Aptos" w:eastAsia="Aptos" w:hAnsi="Aptos"/>
          <w:b w:val="false"/>
          <w:bCs w:val="false"/>
          <w:i/>
          <w:iCs/>
          <w:color w:val="1F2933"/>
        </w:rPr>
        <w:t xml:space="preserve">Domain-Driven Design: Tackling Complexity in the Heart of Software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FOWLER, Martin. </w:t>
      </w:r>
      <w:r>
        <w:rPr>
          <w:rFonts w:ascii="Aptos" w:cs="Aptos" w:eastAsia="Aptos" w:hAnsi="Aptos"/>
          <w:b w:val="false"/>
          <w:bCs w:val="false"/>
          <w:i/>
          <w:iCs/>
          <w:color w:val="1F2933"/>
        </w:rPr>
        <w:t xml:space="preserve">Patterns of Enterprise Application Architecture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SOMMERVILLE, Ian. </w:t>
      </w:r>
      <w:r>
        <w:rPr>
          <w:rFonts w:ascii="Aptos" w:cs="Aptos" w:eastAsia="Aptos" w:hAnsi="Aptos"/>
          <w:b w:val="false"/>
          <w:bCs w:val="false"/>
          <w:i/>
          <w:iCs/>
          <w:color w:val="1F2933"/>
        </w:rPr>
        <w:t xml:space="preserve">Software Engineering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.</w:t>
      </w:r>
    </w:p>
    <w:p>
      <w:pPr>
        <w:shd w:fill="F5F7FA" w:val="clear"/>
        <w:spacing w:after="8" w:before="6" w:line="300"/>
        <w:ind w:left="360" w:right="240"/>
      </w:pPr>
      <w:r>
        <w:rPr>
          <w:rFonts w:ascii="Aptos" w:cs="Aptos" w:eastAsia="Aptos" w:hAnsi="Aptos"/>
          <w:i/>
          <w:iCs/>
          <w:color w:val="5B6573"/>
          <w:sz w:val="21"/>
          <w:szCs w:val="21"/>
        </w:rPr>
        <w:t xml:space="preserve">As referências sobre IA, RAG, legaltech e metodologia deverão ser selecionadas após pesquisa bibliográfica em bases acadêmicas. Não se recomenda preencher a bibliografia com fontes não consultadas.</w:t>
      </w:r>
    </w:p>
    <w:p>
      <w:pPr>
        <w:pStyle w:val="Heading1"/>
        <w:keepNext/>
      </w:pPr>
      <w:r>
        <w:rPr>
          <w:rFonts w:ascii="Aptos Display" w:cs="Aptos Display" w:eastAsia="Aptos Display" w:hAnsi="Aptos Display"/>
          <w:b/>
          <w:bCs/>
          <w:color w:val="17365D"/>
        </w:rPr>
        <w:t xml:space="preserve">26. Trabalhos futuros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integração com fontes processuais;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automação avançada de workflows;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gestão financeira;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colaboração entre escritórios e correspondentes;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inteligência longitudinal de assuntos;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agentes especializados;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aplicativos móveis;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expansão para outros países;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avaliação longitudinal em escritórios reais;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comparação experimental com softwares jurídicos tradicionais.</w:t>
      </w:r>
    </w:p>
    <w:p>
      <w:pPr>
        <w:pStyle w:val="Heading1"/>
        <w:keepNext/>
      </w:pPr>
      <w:r>
        <w:rPr>
          <w:rFonts w:ascii="Aptos Display" w:cs="Aptos Display" w:eastAsia="Aptos Display" w:hAnsi="Aptos Display"/>
          <w:b/>
          <w:bCs/>
          <w:color w:val="17365D"/>
        </w:rPr>
        <w:t xml:space="preserve">27. Resumo da proposta</w:t>
      </w:r>
    </w:p>
    <w:p>
      <w:pPr>
        <w:spacing w:after="140" w:line="32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Este trabalho propõe o projeto, desenvolvimento e avaliação de um protótipo denominado Orion Jurídico. A solução será uma plataforma cognitiva para escritórios de advocacia, organizada por missões e decisões. O protótipo deverá priorizar atividades, explicar os motivos, consolidar o contexto de clientes e assuntos e apoiar decisões por meio de inteligência artificial baseada em fontes autorizadas. A arquitetura considerará SaaS multi-tenant, modelagem normalizada, controle de acesso por papel e relacionamento, auditoria e supervisão humana. A pesquisa seguirá abordagem aplicada e Design Science Research, combinando levantamento de requisitos, construção do artefato e avaliação de usabilidade, segurança, desempenho e qualidade da IA. Espera-se demonstrar que uma experiência orientada por decisões pode reduzir etapas de navegação e facilitar a compreensão do trabalho prioritário, sem transferir à inteligência artificial a responsabilidade pelas decisões jurídicas.</w:t>
      </w:r>
    </w:p>
    <w:p>
      <w:pPr>
        <w:pStyle w:val="Heading2"/>
        <w:keepNext/>
      </w:pPr>
      <w:r>
        <w:rPr>
          <w:rFonts w:ascii="Aptos Display" w:cs="Aptos Display" w:eastAsia="Aptos Display" w:hAnsi="Aptos Display"/>
          <w:b/>
          <w:bCs/>
          <w:color w:val="2E5F8A"/>
        </w:rPr>
        <w:t xml:space="preserve">Palavras-chave</w:t>
      </w:r>
    </w:p>
    <w:p>
      <w:pPr>
        <w:spacing w:after="140" w:line="32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Tecnologia jurídica. Inteligência artificial. Engenharia de software. SaaS multi-tenant. Experiência do usuário. Recuperação aumentada por geração. Segurança da informação.</w:t>
      </w:r>
    </w:p>
    <w:p>
      <w:pPr>
        <w:pStyle w:val="Heading1"/>
        <w:keepNext/>
      </w:pPr>
      <w:r>
        <w:rPr>
          <w:rFonts w:ascii="Aptos Display" w:cs="Aptos Display" w:eastAsia="Aptos Display" w:hAnsi="Aptos Display"/>
          <w:b/>
          <w:bCs/>
          <w:color w:val="17365D"/>
        </w:rPr>
        <w:t xml:space="preserve">Anexo A — Escopo mínimo para aprovação</w:t>
      </w:r>
    </w:p>
    <w:p>
      <w:pPr>
        <w:spacing w:after="140" w:line="32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Caso o prazo acadêmico seja reduzido, o escopo mínimo será: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autenticação;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dois tenants;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usuários e papéis;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clientes e assuntos;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tarefas e prazos;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Legal Mission Control;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Client &amp; Matter Cockpit;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um Decision Workspace;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cinco documentos sintéticos;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uma pergunta com fonte e uma pergunta sem evidência;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auditoria;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testes de isolamento;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avaliação das três jornadas principais.</w:t>
      </w:r>
    </w:p>
    <w:p>
      <w:pPr>
        <w:pStyle w:val="Heading1"/>
        <w:keepNext/>
      </w:pPr>
      <w:r>
        <w:rPr>
          <w:rFonts w:ascii="Aptos Display" w:cs="Aptos Display" w:eastAsia="Aptos Display" w:hAnsi="Aptos Display"/>
          <w:b/>
          <w:bCs/>
          <w:color w:val="17365D"/>
        </w:rPr>
        <w:t xml:space="preserve">Anexo B — Demonstração sugerida para a banca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Entrar como advogado do Escritório A.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Visualizar as missões priorizadas.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Abrir uma missão e explicar sua prioridade.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Acessar o cockpit do assunto.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Abrir o workspace de revisão.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Consultar documentos por IA com indicação de fontes.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Registrar uma decisão humana.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Verificar a auditoria.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Tentar acessar um caso do Escritório B.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Demonstrar a negação segura.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Voltar ao Mission Control e visualizar a próxima missão.</w:t>
      </w:r>
    </w:p>
    <w:p>
      <w:pPr>
        <w:pStyle w:val="Heading1"/>
        <w:keepNext/>
      </w:pPr>
      <w:r>
        <w:rPr>
          <w:rFonts w:ascii="Aptos Display" w:cs="Aptos Display" w:eastAsia="Aptos Display" w:hAnsi="Aptos Display"/>
          <w:b/>
          <w:bCs/>
          <w:color w:val="17365D"/>
        </w:rPr>
        <w:t xml:space="preserve">Anexo C — Decisões que devem ser validadas com o orientador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adequação do título ao curso;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necessidade de submissão ética;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quantidade de participantes;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método de avaliação de usabilidade;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obrigatoriedade de implementação versus prototipação;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formato da documentação;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padrão de referências;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calendário;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critérios mínimos para apresentação;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</w:rPr>
        <w:t xml:space="preserve">possibilidade de usar serviços externos de IA.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Aptos" w:hAnsi="Aptos"/>
        <w:color w:val="7A8491"/>
        <w:sz w:val="17"/>
        <w:szCs w:val="17"/>
      </w:rPr>
      <w:t xml:space="preserve">Orion Jurídico • Proposta de TCC  |  </w:t>
    </w:r>
    <w:r>
      <w:rPr>
        <w:rFonts w:ascii="Aptos" w:cs="Aptos" w:eastAsia="Aptos" w:hAnsi="Aptos"/>
        <w:color w:val="7A8491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  <w:rPr>
        <w:rFonts w:ascii="Aptos" w:cs="Aptos" w:eastAsia="Aptos" w:hAnsi="Aptos"/>
        <w:color w:val="2E5F8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  <w:rPr>
        <w:rFonts w:ascii="Aptos" w:cs="Aptos" w:eastAsia="Aptos" w:hAnsi="Aptos"/>
        <w:color w:val="17365D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F2933"/>
        <w:sz w:val="22"/>
        <w:szCs w:val="22"/>
      </w:rPr>
    </w:rPrDefault>
    <w:pPrDefault>
      <w:pPr>
        <w:spacing w:after="140"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ptos Display" w:cs="Aptos Display" w:eastAsia="Aptos Display" w:hAnsi="Aptos Display"/>
      <w:b/>
      <w:bCs/>
      <w:color w:val="17365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ptos Display" w:cs="Aptos Display" w:eastAsia="Aptos Display" w:hAnsi="Aptos Display"/>
      <w:b/>
      <w:bCs/>
      <w:color w:val="2E5F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ptos Display" w:cs="Aptos Display" w:eastAsia="Aptos Display" w:hAnsi="Aptos Display"/>
      <w:b/>
      <w:bCs/>
      <w:color w:val="335E7D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de TCC - Orion Jurídico</dc:title>
  <dc:subject>Proposta de Trabalho de Conclusão de Curso</dc:subject>
  <dc:creator>Orion Jurídico</dc:creator>
  <dc:description>Projeto acadêmico de plataforma jurídica cognitiva</dc:description>
  <cp:lastModifiedBy>Un-named</cp:lastModifiedBy>
  <cp:revision>1</cp:revision>
  <dcterms:created xsi:type="dcterms:W3CDTF">2026-07-30T23:05:23.076Z</dcterms:created>
  <dcterms:modified xsi:type="dcterms:W3CDTF">2026-07-30T23:05:23.078Z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