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44" w:rsidRDefault="00F81683">
      <w:r>
        <w:rPr>
          <w:rFonts w:hint="eastAsia"/>
        </w:rPr>
        <w:t>World company</w:t>
      </w:r>
    </w:p>
    <w:p w:rsidR="00F81683" w:rsidRDefault="00F81683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有run</w:t>
      </w:r>
      <w:bookmarkStart w:id="0" w:name="_GoBack"/>
      <w:bookmarkEnd w:id="0"/>
    </w:p>
    <w:sectPr w:rsidR="00F8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D"/>
    <w:rsid w:val="003C711D"/>
    <w:rsid w:val="00895A44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B1B"/>
  <w15:chartTrackingRefBased/>
  <w15:docId w15:val="{7403249E-8CAF-45AF-8DCD-26535E8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liangbin</dc:creator>
  <cp:keywords/>
  <dc:description/>
  <cp:lastModifiedBy>li liangbin</cp:lastModifiedBy>
  <cp:revision>3</cp:revision>
  <dcterms:created xsi:type="dcterms:W3CDTF">2020-01-22T03:07:00Z</dcterms:created>
  <dcterms:modified xsi:type="dcterms:W3CDTF">2020-01-22T03:08:00Z</dcterms:modified>
</cp:coreProperties>
</file>