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318" w:rsidRDefault="003A5318" w:rsidP="003A531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:rsidR="00883444" w:rsidRPr="003A5318" w:rsidRDefault="00B4124A" w:rsidP="003A5318">
      <w:pPr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Тестовая среда </w:t>
      </w:r>
      <w:r w:rsidRPr="003A5318">
        <w:rPr>
          <w:rFonts w:ascii="Times New Roman" w:hAnsi="Times New Roman" w:cs="Times New Roman"/>
          <w:sz w:val="28"/>
          <w:szCs w:val="28"/>
          <w:shd w:val="clear" w:color="auto" w:fill="FFFFFF"/>
        </w:rPr>
        <w:t>(test environment) является важным связующим звеном между средой разработки  и реальным рабочей средой</w:t>
      </w:r>
      <w:r w:rsidR="00417EA6" w:rsidRPr="003A531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A53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7EA6" w:rsidRPr="003A5318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3A5318">
        <w:rPr>
          <w:rFonts w:ascii="Times New Roman" w:hAnsi="Times New Roman" w:cs="Times New Roman"/>
          <w:sz w:val="28"/>
          <w:szCs w:val="28"/>
          <w:shd w:val="clear" w:color="auto" w:fill="FFFFFF"/>
        </w:rPr>
        <w:t>то набор программных и аппаратных средств, с которыми мы работаем. В случае тестирования ПО, это как минимум сервер и\или рабочая станция с операционной системой, ну а в принципе это могут быть и совокупность программ, и сетевая инфраструктура (устройства и ПО), и инструменты работы с ПО, и наборы данных. </w:t>
      </w:r>
    </w:p>
    <w:p w:rsidR="00454EA1" w:rsidRPr="003A5318" w:rsidRDefault="00454EA1" w:rsidP="003A5318">
      <w:pPr>
        <w:pStyle w:val="a4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С точки зрения общих вопросов, касающихся работы со средой тестирования нужно понимать следующие моменты:</w:t>
      </w:r>
    </w:p>
    <w:p w:rsidR="00454EA1" w:rsidRPr="003A5318" w:rsidRDefault="00454EA1" w:rsidP="003A5318">
      <w:pPr>
        <w:pStyle w:val="a4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1. Обычно существует разделение сред на среду разработки, тестирования и продуктивную (рабочая, «боевая»). Но это минимальный набор сред. Кроме них, также могут выделять, например, превью, интеграционную среду. Кратко для чего нужна каждая среда:</w:t>
      </w:r>
    </w:p>
    <w:p w:rsidR="003A5318" w:rsidRPr="003A5318" w:rsidRDefault="00454EA1" w:rsidP="003A5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28369" wp14:editId="3F483FCA">
            <wp:extent cx="854710" cy="403860"/>
            <wp:effectExtent l="0" t="0" r="2540" b="0"/>
            <wp:docPr id="5" name="Рисунок 5" descr="https://doitsmartly.ru/images/topology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topology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Среда разработки (Development Env) 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:rsidR="003A5318" w:rsidRPr="003A5318" w:rsidRDefault="00454EA1" w:rsidP="003A5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410C2" wp14:editId="69C3BD4A">
            <wp:extent cx="854710" cy="403860"/>
            <wp:effectExtent l="0" t="0" r="2540" b="0"/>
            <wp:docPr id="4" name="Рисунок 4" descr="https://doitsmartly.ru/images/topology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itsmartly.ru/images/topology_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Среда тестирования (Test Env) – в этой среде работают тестировщики. Тут устанавливаются поставки ПО, которые выдают разработчики. Здесь тестировщики проверяют функционал, проводят регрессионные проверки, воспроизводят ошибки. За установки и настройки в тестовой среде может отвечать либо команда тестирования, либо отдельная группа поддержки (L3)</w:t>
      </w:r>
    </w:p>
    <w:p w:rsidR="003A5318" w:rsidRPr="003A5318" w:rsidRDefault="00454EA1" w:rsidP="003A5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19F6B" wp14:editId="118D960E">
            <wp:extent cx="1508125" cy="914400"/>
            <wp:effectExtent l="0" t="0" r="0" b="0"/>
            <wp:docPr id="3" name="Рисунок 3" descr="https://doitsmartly.ru/images/topology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itsmartly.ru/images/topology_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 xml:space="preserve">Интеграционная среда (Integration Env) – иногда реализована в рамках среды тестированя, а иногда в рамках превью среды. В этой среде </w:t>
      </w:r>
      <w:r w:rsidRPr="003A5318">
        <w:rPr>
          <w:rFonts w:ascii="Times New Roman" w:hAnsi="Times New Roman" w:cs="Times New Roman"/>
          <w:sz w:val="28"/>
          <w:szCs w:val="28"/>
        </w:rPr>
        <w:lastRenderedPageBreak/>
        <w:t>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 как и в случае со средой тестирования</w:t>
      </w:r>
    </w:p>
    <w:p w:rsidR="003A5318" w:rsidRPr="003A5318" w:rsidRDefault="00454EA1" w:rsidP="003A5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243D1" wp14:editId="5AB0939F">
            <wp:extent cx="462915" cy="474980"/>
            <wp:effectExtent l="0" t="0" r="0" b="1270"/>
            <wp:docPr id="2" name="Рисунок 2" descr="https://doitsmartly.ru/images/topology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itsmartly.ru/images/topology_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Превью среда (Preview, Preprod Env) 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и\или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:rsidR="003A5318" w:rsidRPr="003A5318" w:rsidRDefault="00454EA1" w:rsidP="003A53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C2DC7" wp14:editId="2B14FE2A">
            <wp:extent cx="819150" cy="748030"/>
            <wp:effectExtent l="0" t="0" r="0" b="0"/>
            <wp:docPr id="1" name="Рисунок 1" descr="https://doitsmartly.ru/images/topology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itsmartly.ru/images/topology_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Продуктивная среда (Prodaction Env) 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:rsidR="00454EA1" w:rsidRPr="003A5318" w:rsidRDefault="00454EA1" w:rsidP="003A5318">
      <w:pPr>
        <w:pStyle w:val="a4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2. Команда QA непосредственно работает со средой тестирования и интеграционной средой (часто она же превью среда).</w:t>
      </w:r>
    </w:p>
    <w:p w:rsidR="00454EA1" w:rsidRPr="003A5318" w:rsidRDefault="00454EA1" w:rsidP="003A5318">
      <w:pPr>
        <w:pStyle w:val="a4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 xml:space="preserve">3. </w:t>
      </w:r>
      <w:r w:rsidR="009215A4" w:rsidRPr="003A5318">
        <w:rPr>
          <w:sz w:val="28"/>
          <w:szCs w:val="28"/>
        </w:rPr>
        <w:t>С</w:t>
      </w:r>
      <w:r w:rsidRPr="003A5318">
        <w:rPr>
          <w:sz w:val="28"/>
          <w:szCs w:val="28"/>
        </w:rPr>
        <w:t>хема </w:t>
      </w:r>
      <w:r w:rsidRPr="003A5318">
        <w:rPr>
          <w:rStyle w:val="a5"/>
          <w:b w:val="0"/>
          <w:sz w:val="28"/>
          <w:szCs w:val="28"/>
        </w:rPr>
        <w:t>Среды разработки и тестирования ПО</w:t>
      </w:r>
      <w:r w:rsidRPr="003A5318">
        <w:rPr>
          <w:sz w:val="28"/>
          <w:szCs w:val="28"/>
        </w:rPr>
        <w:t> сможет наглядно показать кто и на каких этапах работает с той или иной средой, а также кто эти среды поддерживает</w:t>
      </w:r>
    </w:p>
    <w:p w:rsidR="00454EA1" w:rsidRPr="003A5318" w:rsidRDefault="00454EA1" w:rsidP="003A5318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67670D" wp14:editId="1CE936BD">
            <wp:extent cx="5695187" cy="3075709"/>
            <wp:effectExtent l="0" t="0" r="1270" b="0"/>
            <wp:docPr id="6" name="Рисунок 6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80" cy="307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A1" w:rsidRPr="003A5318" w:rsidRDefault="00454EA1" w:rsidP="003A5318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схемы:</w:t>
      </w:r>
    </w:p>
    <w:p w:rsidR="00454EA1" w:rsidRPr="003A5318" w:rsidRDefault="00454EA1" w:rsidP="003A53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разработка (Development Env) – это среда, в которой работаю программисты. Здесь они занимаются написанием и отладкой кода, а также выполняют модульное тестирование</w:t>
      </w:r>
    </w:p>
    <w:p w:rsidR="00454EA1" w:rsidRPr="003A5318" w:rsidRDefault="00454EA1" w:rsidP="003A53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тестирования (Test Env) – это окружение, в котором работает команда QA. Здесь выполняется проверки функциональности и регресс с использованием тестовых данных. Как правило эта среда не связана или частично связана с внешними системами (нет полноценной интеграционной схемы)</w:t>
      </w:r>
    </w:p>
    <w:p w:rsidR="00454EA1" w:rsidRPr="003A5318" w:rsidRDefault="00454EA1" w:rsidP="003A53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Превью (интеграционная) среда (Preview Env) – это среда с настроенной интеграционной схемой между системами и продуктами, а также со структурой данных, приближенной к продуктивной</w:t>
      </w:r>
    </w:p>
    <w:p w:rsidR="00454EA1" w:rsidRPr="003A5318" w:rsidRDefault="00454EA1" w:rsidP="003A53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Продуктивная среда (Production Env) – это окружение, в котором развернуто ПО, где продукт доступен пользователям</w:t>
      </w:r>
      <w:r w:rsidRPr="003A531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Source: https://doitsmartly.ru/all-articles/sw-testing/89-test-environment.html</w:t>
      </w:r>
    </w:p>
    <w:p w:rsidR="0011721F" w:rsidRPr="003A5318" w:rsidRDefault="0011721F" w:rsidP="003A5318">
      <w:pPr>
        <w:pStyle w:val="a4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3A5318">
        <w:rPr>
          <w:rStyle w:val="a5"/>
          <w:sz w:val="28"/>
          <w:szCs w:val="28"/>
          <w:shd w:val="clear" w:color="auto" w:fill="FFFFFF"/>
        </w:rPr>
        <w:t>Тестовое окружение</w:t>
      </w:r>
      <w:r w:rsidRPr="003A5318">
        <w:rPr>
          <w:sz w:val="28"/>
          <w:szCs w:val="28"/>
          <w:shd w:val="clear" w:color="auto" w:fill="FFFFFF"/>
        </w:rPr>
        <w:t> — это среда, в которой тестируется система — программа, сайт, приложение.</w:t>
      </w:r>
    </w:p>
    <w:p w:rsidR="006F3DE1" w:rsidRPr="003A5318" w:rsidRDefault="001C30DA" w:rsidP="003A5318">
      <w:pPr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</w:t>
      </w:r>
      <w:r w:rsidR="006F3DE1" w:rsidRPr="003A5318">
        <w:rPr>
          <w:rFonts w:ascii="Times New Roman" w:hAnsi="Times New Roman" w:cs="Times New Roman"/>
          <w:sz w:val="28"/>
          <w:szCs w:val="28"/>
        </w:rPr>
        <w:t xml:space="preserve">Веб-версии: </w:t>
      </w:r>
      <w:r w:rsidR="006F3DE1" w:rsidRPr="003A53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F3DE1" w:rsidRPr="003A5318">
        <w:rPr>
          <w:rFonts w:ascii="Times New Roman" w:hAnsi="Times New Roman" w:cs="Times New Roman"/>
          <w:sz w:val="28"/>
          <w:szCs w:val="28"/>
        </w:rPr>
        <w:t xml:space="preserve"> 8.  </w:t>
      </w:r>
      <w:r w:rsidR="006F3DE1" w:rsidRPr="003A531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F3DE1" w:rsidRPr="003A5318">
        <w:rPr>
          <w:rFonts w:ascii="Times New Roman" w:hAnsi="Times New Roman" w:cs="Times New Roman"/>
          <w:sz w:val="28"/>
          <w:szCs w:val="28"/>
        </w:rPr>
        <w:t xml:space="preserve"> </w:t>
      </w:r>
      <w:r w:rsidR="006F3DE1" w:rsidRPr="003A531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6F3DE1" w:rsidRPr="003A5318">
        <w:rPr>
          <w:rFonts w:ascii="Times New Roman" w:hAnsi="Times New Roman" w:cs="Times New Roman"/>
          <w:sz w:val="28"/>
          <w:szCs w:val="28"/>
        </w:rPr>
        <w:t xml:space="preserve"> Версия 105.0.5195.128 (Официальная сборка), (64 бит), Авито 1.0</w:t>
      </w:r>
    </w:p>
    <w:p w:rsidR="006F3DE1" w:rsidRPr="003A5318" w:rsidRDefault="006F3DE1" w:rsidP="003A5318">
      <w:pPr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Мобильная версия: Redmi 9 4/64 Гб Диагональ экрана 6.52" Разрешение экрана 2340 x 1080 FHD+ Процессор MediaTek Helio G80 Версия андроид 11RP1A.200720.</w:t>
      </w:r>
      <w:proofErr w:type="gramStart"/>
      <w:r w:rsidRPr="003A5318">
        <w:rPr>
          <w:rFonts w:ascii="Times New Roman" w:hAnsi="Times New Roman" w:cs="Times New Roman"/>
          <w:sz w:val="28"/>
          <w:szCs w:val="28"/>
        </w:rPr>
        <w:t>001 ,</w:t>
      </w:r>
      <w:proofErr w:type="gramEnd"/>
      <w:r w:rsidRPr="003A5318">
        <w:rPr>
          <w:rFonts w:ascii="Times New Roman" w:hAnsi="Times New Roman" w:cs="Times New Roman"/>
          <w:sz w:val="28"/>
          <w:szCs w:val="28"/>
        </w:rPr>
        <w:t xml:space="preserve"> Авито Версия 136.5 (1962), сборка :1936</w:t>
      </w:r>
    </w:p>
    <w:p w:rsidR="005023B6" w:rsidRPr="003A5318" w:rsidRDefault="005023B6" w:rsidP="003A5318">
      <w:pPr>
        <w:pStyle w:val="1"/>
        <w:shd w:val="clear" w:color="auto" w:fill="FFFFFF"/>
        <w:spacing w:before="216" w:after="120"/>
        <w:jc w:val="center"/>
        <w:rPr>
          <w:rFonts w:ascii="Times New Roman" w:hAnsi="Times New Roman" w:cs="Times New Roman"/>
          <w:bCs w:val="0"/>
          <w:color w:val="auto"/>
          <w:spacing w:val="2"/>
        </w:rPr>
      </w:pPr>
      <w:r w:rsidRPr="003A5318">
        <w:rPr>
          <w:rFonts w:ascii="Times New Roman" w:hAnsi="Times New Roman" w:cs="Times New Roman"/>
          <w:bCs w:val="0"/>
          <w:color w:val="auto"/>
          <w:spacing w:val="2"/>
        </w:rPr>
        <w:lastRenderedPageBreak/>
        <w:t>Три линии техподдержки</w:t>
      </w:r>
    </w:p>
    <w:p w:rsidR="005023B6" w:rsidRPr="003A5318" w:rsidRDefault="005023B6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pacing w:val="2"/>
          <w:sz w:val="28"/>
          <w:szCs w:val="28"/>
        </w:rPr>
      </w:pPr>
      <w:r w:rsidRPr="003A5318">
        <w:rPr>
          <w:spacing w:val="2"/>
          <w:sz w:val="28"/>
          <w:szCs w:val="28"/>
        </w:rPr>
        <w:t>Классическая структура технической поддержки информационных</w:t>
      </w:r>
      <w:r w:rsidRPr="003A5318">
        <w:rPr>
          <w:spacing w:val="2"/>
          <w:sz w:val="28"/>
          <w:szCs w:val="28"/>
        </w:rPr>
        <w:br/>
        <w:t>бизнес-систем предполагает наличие трёх основных линий работы,</w:t>
      </w:r>
      <w:r w:rsidRPr="003A5318">
        <w:rPr>
          <w:spacing w:val="2"/>
          <w:sz w:val="28"/>
          <w:szCs w:val="28"/>
        </w:rPr>
        <w:br/>
        <w:t>последовательно решающих поступающие сервисные запросы.</w:t>
      </w:r>
    </w:p>
    <w:p w:rsidR="005023B6" w:rsidRPr="003A5318" w:rsidRDefault="005023B6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pacing w:val="2"/>
          <w:sz w:val="28"/>
          <w:szCs w:val="28"/>
        </w:rPr>
      </w:pPr>
      <w:r w:rsidRPr="003A5318">
        <w:rPr>
          <w:b/>
          <w:bCs/>
          <w:spacing w:val="2"/>
          <w:sz w:val="28"/>
          <w:szCs w:val="28"/>
        </w:rPr>
        <w:t>Схема сервисного обслуживания</w:t>
      </w:r>
      <w:r w:rsidRPr="003A5318">
        <w:rPr>
          <w:spacing w:val="2"/>
          <w:sz w:val="28"/>
          <w:szCs w:val="28"/>
        </w:rPr>
        <w:br/>
      </w:r>
      <w:r w:rsidRPr="003A5318">
        <w:rPr>
          <w:spacing w:val="2"/>
          <w:sz w:val="28"/>
          <w:szCs w:val="28"/>
        </w:rPr>
        <w:br/>
      </w:r>
      <w:r w:rsidRPr="003A5318">
        <w:rPr>
          <w:noProof/>
          <w:spacing w:val="2"/>
          <w:sz w:val="28"/>
          <w:szCs w:val="28"/>
        </w:rPr>
        <w:drawing>
          <wp:inline distT="0" distB="0" distL="0" distR="0" wp14:anchorId="39E5C268" wp14:editId="3E5FF024">
            <wp:extent cx="4738254" cy="2826261"/>
            <wp:effectExtent l="0" t="0" r="5715" b="0"/>
            <wp:docPr id="8" name="Рисунок 8" descr="https://imgprx.livejournal.net/55cd386ea30e27c1a5d9dfd41f639fb326b7a73b/NB93aQBEDNPC1vsHX6932LXgnEIReh2UsdgXrF_zQwmBn4jf0tCaZzj4HOY85rvTGZ0jWKa_QFsMMHYZa5GI3gq-tu4hJKxsDdKEJtxvtUYBLNXpMs_k5CL-lQ16jGe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prx.livejournal.net/55cd386ea30e27c1a5d9dfd41f639fb326b7a73b/NB93aQBEDNPC1vsHX6932LXgnEIReh2UsdgXrF_zQwmBn4jf0tCaZzj4HOY85rvTGZ0jWKa_QFsMMHYZa5GI3gq-tu4hJKxsDdKEJtxvtUYBLNXpMs_k5CL-lQ16jGe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03" cy="28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B6" w:rsidRPr="003A5318" w:rsidRDefault="005023B6" w:rsidP="003A5318">
      <w:pPr>
        <w:shd w:val="clear" w:color="auto" w:fill="FFFFFF"/>
        <w:spacing w:after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6B70FF" w:rsidRPr="003A5318" w:rsidRDefault="005023B6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pacing w:val="2"/>
          <w:sz w:val="28"/>
          <w:szCs w:val="28"/>
        </w:rPr>
      </w:pPr>
      <w:r w:rsidRPr="003A5318">
        <w:rPr>
          <w:b/>
          <w:spacing w:val="2"/>
          <w:sz w:val="28"/>
          <w:szCs w:val="28"/>
        </w:rPr>
        <w:t>Первая линия</w:t>
      </w:r>
      <w:r w:rsidRPr="003A5318">
        <w:rPr>
          <w:spacing w:val="2"/>
          <w:sz w:val="28"/>
          <w:szCs w:val="28"/>
        </w:rPr>
        <w:t xml:space="preserve"> – Help Desk – предназначена для приёма, обработки и</w:t>
      </w:r>
      <w:r w:rsidRPr="003A5318">
        <w:rPr>
          <w:spacing w:val="2"/>
          <w:sz w:val="28"/>
          <w:szCs w:val="28"/>
        </w:rPr>
        <w:br/>
        <w:t>первоначального анализа запросов конечных пользователей, а также решения</w:t>
      </w:r>
      <w:r w:rsidRPr="003A5318">
        <w:rPr>
          <w:spacing w:val="2"/>
          <w:sz w:val="28"/>
          <w:szCs w:val="28"/>
        </w:rPr>
        <w:br/>
        <w:t>общих и наиболее простых либо типовых вопросов использования ИС в</w:t>
      </w:r>
      <w:r w:rsidRPr="003A5318">
        <w:rPr>
          <w:spacing w:val="2"/>
          <w:sz w:val="28"/>
          <w:szCs w:val="28"/>
        </w:rPr>
        <w:br/>
        <w:t>рамках эксплуатации.</w:t>
      </w:r>
      <w:r w:rsidR="006B70FF" w:rsidRPr="003A5318">
        <w:rPr>
          <w:spacing w:val="2"/>
          <w:sz w:val="28"/>
          <w:szCs w:val="28"/>
        </w:rPr>
        <w:t xml:space="preserve"> </w:t>
      </w:r>
    </w:p>
    <w:p w:rsidR="006B70FF" w:rsidRPr="003A5318" w:rsidRDefault="005543B8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pacing w:val="2"/>
          <w:sz w:val="28"/>
          <w:szCs w:val="28"/>
        </w:rPr>
      </w:pPr>
      <w:r w:rsidRPr="003A5318">
        <w:rPr>
          <w:b/>
          <w:sz w:val="28"/>
          <w:szCs w:val="28"/>
        </w:rPr>
        <w:t>Ц</w:t>
      </w:r>
      <w:r w:rsidR="006B70FF" w:rsidRPr="003A5318">
        <w:rPr>
          <w:b/>
          <w:sz w:val="28"/>
          <w:szCs w:val="28"/>
        </w:rPr>
        <w:t>ель</w:t>
      </w:r>
      <w:r w:rsidR="006B70FF" w:rsidRPr="003A5318">
        <w:rPr>
          <w:sz w:val="28"/>
          <w:szCs w:val="28"/>
        </w:rPr>
        <w:t xml:space="preserve"> — идентификация клиента и его проблемы для дальнейшего ее логгирования.</w:t>
      </w:r>
    </w:p>
    <w:p w:rsidR="006B70FF" w:rsidRPr="003A5318" w:rsidRDefault="006B70FF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rStyle w:val="a5"/>
          <w:b w:val="0"/>
          <w:sz w:val="28"/>
          <w:szCs w:val="28"/>
        </w:rPr>
        <w:t>Первоочередной задачей персонала первой линии является: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Контакт с клиентом;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Получение полной информации о нем и его проблеме;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Локализация определяющих инцидент факторов;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Систематика и анализ проблемы;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Фиксация времени контакта и основных элементов проблемы;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Определение профиля инцидента;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Делегирование проблемы в профильный сегмент структуры;</w:t>
      </w:r>
    </w:p>
    <w:p w:rsidR="006B70FF" w:rsidRPr="003A5318" w:rsidRDefault="006B70FF" w:rsidP="003A531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lastRenderedPageBreak/>
        <w:t>Контакт с клиентом до окончательного решения проблемы.</w:t>
      </w:r>
    </w:p>
    <w:p w:rsidR="003A2E18" w:rsidRPr="003A5318" w:rsidRDefault="003A2E18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Первая линия поддержки пользователей — часто применяются термины «фильтр» или «воронка», так как именно на этом уровне происходит разделение потока обращений клиентов на проблемы, имеющие простой характер и решения, и задачи, требующие делегирования на более квалифицированный, узкоспециальный уровень технической поддержки.</w:t>
      </w:r>
    </w:p>
    <w:p w:rsidR="006B70FF" w:rsidRPr="003A5318" w:rsidRDefault="003A2E18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Практика показывает, что около 70–80% обращений решаются именно на первой линии поддержки пользователей.</w:t>
      </w:r>
    </w:p>
    <w:p w:rsidR="00153693" w:rsidRPr="003A5318" w:rsidRDefault="005023B6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z w:val="28"/>
          <w:szCs w:val="28"/>
        </w:rPr>
      </w:pPr>
      <w:r w:rsidRPr="003A5318">
        <w:rPr>
          <w:b/>
          <w:spacing w:val="2"/>
          <w:sz w:val="28"/>
          <w:szCs w:val="28"/>
        </w:rPr>
        <w:t>Поддержка на второй линии</w:t>
      </w:r>
      <w:r w:rsidRPr="003A5318">
        <w:rPr>
          <w:spacing w:val="2"/>
          <w:sz w:val="28"/>
          <w:szCs w:val="28"/>
        </w:rPr>
        <w:t xml:space="preserve"> –</w:t>
      </w:r>
      <w:r w:rsidR="00153693" w:rsidRPr="003A5318">
        <w:rPr>
          <w:spacing w:val="2"/>
          <w:sz w:val="28"/>
          <w:szCs w:val="28"/>
        </w:rPr>
        <w:t xml:space="preserve"> </w:t>
      </w:r>
      <w:r w:rsidR="00153693" w:rsidRPr="003A5318">
        <w:rPr>
          <w:sz w:val="28"/>
          <w:szCs w:val="28"/>
        </w:rPr>
        <w:t>следующая за первой линией иерархическая ступень, на которой происходят систематизация, анализ и решение проблем, делегированных персоналом первого уровня службы технической поддержки.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Второй уровень поддержки имеет более серьезный, профессиональный и узконаправленный технический и человеческий ресурс, но при этом обходится дороже в содержании. Причина – высокая квалификация и опыт персонала второй линии поддержки и соответственно – оплата.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rStyle w:val="a5"/>
          <w:b w:val="0"/>
          <w:sz w:val="28"/>
          <w:szCs w:val="28"/>
        </w:rPr>
        <w:t>В обязанности специалистов второго уровня входят:</w:t>
      </w:r>
    </w:p>
    <w:p w:rsidR="00153693" w:rsidRPr="003A5318" w:rsidRDefault="00153693" w:rsidP="003A531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Контакт и оказание помощи персоналу первой линии;</w:t>
      </w:r>
    </w:p>
    <w:p w:rsidR="00153693" w:rsidRPr="003A5318" w:rsidRDefault="00153693" w:rsidP="003A531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Фиксация и последующий анализ инцидента;</w:t>
      </w:r>
    </w:p>
    <w:p w:rsidR="00153693" w:rsidRPr="003A5318" w:rsidRDefault="00153693" w:rsidP="003A531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Решение проблемы;</w:t>
      </w:r>
    </w:p>
    <w:p w:rsidR="00153693" w:rsidRPr="003A5318" w:rsidRDefault="00153693" w:rsidP="003A531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Передача данных по решенной проблеме на первый уровень.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Следует отметить, что четкий круг обязанностей оговаривается в каждом конкретном случае отдельно. Во многих компаниях задачи каждого уровня поддержки ограничены специальными протоколами, своей зоной ответственности и конкретными видами продукции или услуг.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В случае, если делегированная специалистам второй линии поддержки проблема является уникальной и квалификация персонала не позволяет ее решить в установленные регламентом сроки, ее следует передать дальше — на третий уровень.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Крайне важно понимать механизмы работы каждой линии отдельно, но еще важнее бесперебойный, четко налаженный и регламентированный коммуникационный канал между ними.</w:t>
      </w:r>
    </w:p>
    <w:p w:rsidR="00153693" w:rsidRPr="003A5318" w:rsidRDefault="00153693" w:rsidP="003A5318">
      <w:pPr>
        <w:pStyle w:val="a4"/>
        <w:shd w:val="clear" w:color="auto" w:fill="FFFFFF"/>
        <w:spacing w:line="276" w:lineRule="auto"/>
        <w:jc w:val="both"/>
        <w:rPr>
          <w:sz w:val="28"/>
          <w:szCs w:val="28"/>
        </w:rPr>
      </w:pPr>
      <w:r w:rsidRPr="003A5318">
        <w:rPr>
          <w:rStyle w:val="a5"/>
          <w:b w:val="0"/>
          <w:sz w:val="28"/>
          <w:szCs w:val="28"/>
        </w:rPr>
        <w:lastRenderedPageBreak/>
        <w:t>Существуют два принципиально разных подхода к взаимодействию между первой и второй линией:</w:t>
      </w:r>
    </w:p>
    <w:p w:rsidR="00153693" w:rsidRPr="003A5318" w:rsidRDefault="00153693" w:rsidP="003A53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Инцидент рассматривается на первой линии и там же остается, но задание по его решению передается на второй уровень;</w:t>
      </w:r>
    </w:p>
    <w:p w:rsidR="00153693" w:rsidRPr="003A5318" w:rsidRDefault="00153693" w:rsidP="003A53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A5318">
        <w:rPr>
          <w:rFonts w:ascii="Times New Roman" w:hAnsi="Times New Roman" w:cs="Times New Roman"/>
          <w:sz w:val="28"/>
          <w:szCs w:val="28"/>
        </w:rPr>
        <w:t>Инцидент рассматривается на первой линии и со всеми полномочиями передается на второй уровень.</w:t>
      </w:r>
    </w:p>
    <w:p w:rsidR="00153693" w:rsidRPr="003A5318" w:rsidRDefault="00153693" w:rsidP="003A5318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3A5318">
        <w:rPr>
          <w:sz w:val="28"/>
          <w:szCs w:val="28"/>
        </w:rPr>
        <w:t>Практический опыт показывает, что большинство современных компаний работают по первой схеме, так как она проще и дешевле. В любом случае, рассматривать и формировать структуру поддержки нужно на основе конкретных данных и с учетом актуальной ситуации.</w:t>
      </w:r>
    </w:p>
    <w:p w:rsidR="005543B8" w:rsidRPr="003A5318" w:rsidRDefault="005543B8" w:rsidP="003A5318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5023B6" w:rsidRPr="003A5318" w:rsidRDefault="005023B6" w:rsidP="003A5318">
      <w:pPr>
        <w:pStyle w:val="a4"/>
        <w:shd w:val="clear" w:color="auto" w:fill="FFFFFF"/>
        <w:spacing w:before="0" w:beforeAutospacing="0" w:after="360" w:afterAutospacing="0" w:line="276" w:lineRule="auto"/>
        <w:jc w:val="both"/>
        <w:rPr>
          <w:spacing w:val="2"/>
          <w:sz w:val="28"/>
          <w:szCs w:val="28"/>
        </w:rPr>
      </w:pPr>
      <w:r w:rsidRPr="003A5318">
        <w:rPr>
          <w:b/>
          <w:spacing w:val="2"/>
          <w:sz w:val="28"/>
          <w:szCs w:val="28"/>
        </w:rPr>
        <w:t>Третья линия</w:t>
      </w:r>
      <w:r w:rsidRPr="003A5318">
        <w:rPr>
          <w:spacing w:val="2"/>
          <w:sz w:val="28"/>
          <w:szCs w:val="28"/>
        </w:rPr>
        <w:t xml:space="preserve"> – экспертная поддержка </w:t>
      </w:r>
      <w:r w:rsidR="00EC7663" w:rsidRPr="003A5318">
        <w:rPr>
          <w:spacing w:val="2"/>
          <w:sz w:val="28"/>
          <w:szCs w:val="28"/>
        </w:rPr>
        <w:t>и</w:t>
      </w:r>
      <w:r w:rsidR="00EC7663" w:rsidRPr="003A5318">
        <w:rPr>
          <w:sz w:val="28"/>
          <w:szCs w:val="28"/>
          <w:shd w:val="clear" w:color="auto" w:fill="FFFFFF"/>
        </w:rPr>
        <w:t xml:space="preserve"> оперативное решение экспертных задач, связанных с сопровождением серверного и сетевого оборудования, систем хранения данных, рабочих станций, программного обеспечения. </w:t>
      </w:r>
      <w:r w:rsidRPr="003A5318">
        <w:rPr>
          <w:spacing w:val="2"/>
          <w:sz w:val="28"/>
          <w:szCs w:val="28"/>
        </w:rPr>
        <w:t>осуществляется</w:t>
      </w:r>
      <w:r w:rsidRPr="003A5318">
        <w:rPr>
          <w:spacing w:val="2"/>
          <w:sz w:val="28"/>
          <w:szCs w:val="28"/>
        </w:rPr>
        <w:br/>
        <w:t>специалистами высокого (экспертного) уровня знаний о внутренней</w:t>
      </w:r>
      <w:r w:rsidRPr="003A5318">
        <w:rPr>
          <w:spacing w:val="2"/>
          <w:sz w:val="28"/>
          <w:szCs w:val="28"/>
        </w:rPr>
        <w:br/>
        <w:t>структуре информационной бизнес-системы, принципах её работы,</w:t>
      </w:r>
      <w:r w:rsidRPr="003A5318">
        <w:rPr>
          <w:spacing w:val="2"/>
          <w:sz w:val="28"/>
          <w:szCs w:val="28"/>
        </w:rPr>
        <w:br/>
        <w:t>применяемых технологиях и конкретных программно-технических элементах, с</w:t>
      </w:r>
      <w:r w:rsidRPr="003A5318">
        <w:rPr>
          <w:spacing w:val="2"/>
          <w:sz w:val="28"/>
          <w:szCs w:val="28"/>
        </w:rPr>
        <w:br/>
        <w:t>помощью которых реализуются возможности системы по сбору, обработке и</w:t>
      </w:r>
      <w:r w:rsidRPr="003A5318">
        <w:rPr>
          <w:spacing w:val="2"/>
          <w:sz w:val="28"/>
          <w:szCs w:val="28"/>
        </w:rPr>
        <w:br/>
        <w:t>представлению информации для бизнеса. Именно такой уровень компетенции</w:t>
      </w:r>
      <w:r w:rsidRPr="003A5318">
        <w:rPr>
          <w:spacing w:val="2"/>
          <w:sz w:val="28"/>
          <w:szCs w:val="28"/>
        </w:rPr>
        <w:br/>
        <w:t>позволяет квалифицированно выполнять сложные настройки и вносить при</w:t>
      </w:r>
      <w:r w:rsidRPr="003A5318">
        <w:rPr>
          <w:spacing w:val="2"/>
          <w:sz w:val="28"/>
          <w:szCs w:val="28"/>
        </w:rPr>
        <w:br/>
        <w:t>необходимости существенные изменения в работу компонентов ИС (вплоть до</w:t>
      </w:r>
      <w:r w:rsidRPr="003A5318">
        <w:rPr>
          <w:spacing w:val="2"/>
          <w:sz w:val="28"/>
          <w:szCs w:val="28"/>
        </w:rPr>
        <w:br/>
        <w:t>блоков программного кода) без риска нанесения вреда её</w:t>
      </w:r>
      <w:r w:rsidRPr="003A5318">
        <w:rPr>
          <w:spacing w:val="2"/>
          <w:sz w:val="28"/>
          <w:szCs w:val="28"/>
        </w:rPr>
        <w:br/>
        <w:t>работоспособности.</w:t>
      </w:r>
    </w:p>
    <w:p w:rsidR="005023B6" w:rsidRPr="003A5318" w:rsidRDefault="005023B6" w:rsidP="003A5318">
      <w:pPr>
        <w:shd w:val="clear" w:color="auto" w:fill="FFFFFF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sectPr w:rsidR="005023B6" w:rsidRPr="003A5318" w:rsidSect="003A5318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52E"/>
    <w:multiLevelType w:val="multilevel"/>
    <w:tmpl w:val="BB2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D225B"/>
    <w:multiLevelType w:val="multilevel"/>
    <w:tmpl w:val="64F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2DB7"/>
    <w:multiLevelType w:val="multilevel"/>
    <w:tmpl w:val="E3F4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96E1B"/>
    <w:multiLevelType w:val="multilevel"/>
    <w:tmpl w:val="9DCA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F2585"/>
    <w:multiLevelType w:val="multilevel"/>
    <w:tmpl w:val="20A2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777EB"/>
    <w:multiLevelType w:val="multilevel"/>
    <w:tmpl w:val="7712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80477">
    <w:abstractNumId w:val="0"/>
  </w:num>
  <w:num w:numId="2" w16cid:durableId="299458656">
    <w:abstractNumId w:val="1"/>
  </w:num>
  <w:num w:numId="3" w16cid:durableId="1361204004">
    <w:abstractNumId w:val="4"/>
  </w:num>
  <w:num w:numId="4" w16cid:durableId="452024547">
    <w:abstractNumId w:val="2"/>
  </w:num>
  <w:num w:numId="5" w16cid:durableId="1614940386">
    <w:abstractNumId w:val="5"/>
  </w:num>
  <w:num w:numId="6" w16cid:durableId="162892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448"/>
    <w:rsid w:val="000C2B7C"/>
    <w:rsid w:val="0011721F"/>
    <w:rsid w:val="00153693"/>
    <w:rsid w:val="001C30DA"/>
    <w:rsid w:val="00230EDE"/>
    <w:rsid w:val="00364925"/>
    <w:rsid w:val="003A2E18"/>
    <w:rsid w:val="003A5318"/>
    <w:rsid w:val="00417EA6"/>
    <w:rsid w:val="004506ED"/>
    <w:rsid w:val="00454EA1"/>
    <w:rsid w:val="004805DE"/>
    <w:rsid w:val="005023B6"/>
    <w:rsid w:val="00512CE1"/>
    <w:rsid w:val="005534F1"/>
    <w:rsid w:val="005543B8"/>
    <w:rsid w:val="006B70FF"/>
    <w:rsid w:val="006F3DE1"/>
    <w:rsid w:val="00883444"/>
    <w:rsid w:val="008D6D82"/>
    <w:rsid w:val="009215A4"/>
    <w:rsid w:val="00963D82"/>
    <w:rsid w:val="00A33319"/>
    <w:rsid w:val="00A919E3"/>
    <w:rsid w:val="00AA5448"/>
    <w:rsid w:val="00B21FC1"/>
    <w:rsid w:val="00B4124A"/>
    <w:rsid w:val="00B9374E"/>
    <w:rsid w:val="00C7715C"/>
    <w:rsid w:val="00DF2F87"/>
    <w:rsid w:val="00EC7663"/>
    <w:rsid w:val="00F03A26"/>
    <w:rsid w:val="00F355A2"/>
    <w:rsid w:val="00F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228F0-796C-264B-9FE8-22EAD952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83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44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834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88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8344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8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44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2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ilearchive.cnews.ru/img/reviews/2011/10/03/ts_shema_big_91be3.jp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Липкарт</dc:creator>
  <cp:lastModifiedBy>Microsoft Office User</cp:lastModifiedBy>
  <cp:revision>9</cp:revision>
  <cp:lastPrinted>2022-10-03T07:03:00Z</cp:lastPrinted>
  <dcterms:created xsi:type="dcterms:W3CDTF">2022-10-02T15:27:00Z</dcterms:created>
  <dcterms:modified xsi:type="dcterms:W3CDTF">2022-10-07T08:35:00Z</dcterms:modified>
</cp:coreProperties>
</file>