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2B8" w:rsidRDefault="00865022">
      <w:r w:rsidRPr="00865022">
        <w:drawing>
          <wp:inline distT="0" distB="0" distL="0" distR="0" wp14:anchorId="7C0B6112" wp14:editId="14654BFE">
            <wp:extent cx="5943600" cy="397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22"/>
    <w:rsid w:val="002049BA"/>
    <w:rsid w:val="005D1A64"/>
    <w:rsid w:val="00865022"/>
    <w:rsid w:val="00D8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E3DCE-C999-4B56-B0F6-EBBFA622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Borse Monali Jitendra</dc:creator>
  <cp:keywords/>
  <dc:description/>
  <cp:lastModifiedBy>Borse Monali Jitendra</cp:lastModifiedBy>
  <cp:revision>1</cp:revision>
  <dcterms:created xsi:type="dcterms:W3CDTF">2025-01-31T11:29:00Z</dcterms:created>
  <dcterms:modified xsi:type="dcterms:W3CDTF">2025-01-31T12:31:00Z</dcterms:modified>
</cp:coreProperties>
</file>