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6"/>
        <w:pBdr/>
        <w:spacing/>
        <w:ind/>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r>
      <w:r>
        <w:rPr>
          <w:b/>
          <w:bCs/>
          <w:sz w:val="26"/>
          <w:szCs w:val="26"/>
        </w:rPr>
      </w:r>
    </w:p>
    <w:p>
      <w:pPr>
        <w:pStyle w:val="906"/>
        <w:pBdr/>
        <w:spacing/>
        <w:ind/>
        <w:jc w:val="center"/>
        <w:rPr>
          <w:b/>
          <w:bCs/>
          <w:sz w:val="26"/>
          <w:szCs w:val="26"/>
        </w:rPr>
      </w:pP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12"/>
        <w:pBdr/>
        <w:spacing w:after="0"/>
        <w:ind/>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06"/>
        <w:pBdr/>
        <w:spacing w:line="336" w:lineRule="auto"/>
        <w:ind/>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06"/>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06"/>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r>
            <w:r>
              <w:rPr>
                <w:color w:val="000000"/>
                <w:sz w:val="28"/>
                <w:szCs w:val="28"/>
              </w:rPr>
            </w:r>
            <w:r>
              <w:rPr>
                <w:color w:val="000000"/>
                <w:sz w:val="28"/>
                <w:szCs w:val="28"/>
              </w:rPr>
              <w:t xml:space="preserve">технологии и системы связи</w:t>
            </w:r>
            <w:r>
              <w:rPr>
                <w:sz w:val="28"/>
                <w:szCs w:val="28"/>
              </w:rPr>
            </w:r>
            <w:r>
              <w:rPr>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06"/>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06"/>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06"/>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06"/>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06"/>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06"/>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06"/>
              <w:pBdr/>
              <w:spacing w:line="336" w:lineRule="auto"/>
              <w:ind/>
              <w:jc w:val="left"/>
              <w:rPr>
                <w:sz w:val="28"/>
                <w:szCs w:val="28"/>
              </w:rPr>
            </w:pPr>
            <w:r>
              <w:rPr>
                <w:sz w:val="28"/>
                <w:szCs w:val="28"/>
              </w:rPr>
            </w:r>
            <w:r>
              <w:rPr>
                <w:sz w:val="28"/>
                <w:szCs w:val="28"/>
              </w:rPr>
            </w:r>
            <w:r>
              <w:rPr>
                <w:sz w:val="28"/>
                <w:szCs w:val="28"/>
              </w:rPr>
            </w:r>
          </w:p>
        </w:tc>
      </w:tr>
    </w:tbl>
    <w:p>
      <w:pPr>
        <w:pStyle w:val="906"/>
        <w:pBdr/>
        <w:spacing w:line="336" w:lineRule="auto"/>
        <w:ind/>
        <w:jc w:val="center"/>
        <w:rPr>
          <w:sz w:val="28"/>
          <w:szCs w:val="28"/>
        </w:rPr>
      </w:pPr>
      <w:r>
        <w:rPr>
          <w:sz w:val="28"/>
          <w:szCs w:val="28"/>
        </w:rPr>
      </w:r>
      <w:r>
        <w:rPr>
          <w:sz w:val="28"/>
          <w:szCs w:val="28"/>
        </w:rPr>
      </w:r>
      <w:r>
        <w:rPr>
          <w:sz w:val="28"/>
          <w:szCs w:val="28"/>
        </w:rPr>
      </w:r>
    </w:p>
    <w:p>
      <w:pPr>
        <w:pStyle w:val="906"/>
        <w:pBdr/>
        <w:spacing w:line="336" w:lineRule="auto"/>
        <w:ind/>
        <w:jc w:val="center"/>
        <w:rPr>
          <w:sz w:val="28"/>
          <w:szCs w:val="28"/>
        </w:rPr>
      </w:pPr>
      <w:r>
        <w:rPr>
          <w:sz w:val="28"/>
          <w:szCs w:val="28"/>
        </w:rPr>
      </w:r>
      <w:r>
        <w:rPr>
          <w:sz w:val="28"/>
          <w:szCs w:val="28"/>
        </w:rPr>
      </w:r>
      <w:r>
        <w:rPr>
          <w:sz w:val="28"/>
          <w:szCs w:val="28"/>
        </w:rPr>
      </w:r>
    </w:p>
    <w:p>
      <w:pPr>
        <w:pStyle w:val="910"/>
        <w:pBdr/>
        <w:spacing w:line="336" w:lineRule="auto"/>
        <w:ind w:firstLine="0"/>
        <w:jc w:val="center"/>
        <w:rPr>
          <w:rStyle w:val="914"/>
          <w:caps/>
          <w:smallCaps w:val="0"/>
          <w:sz w:val="36"/>
          <w:szCs w:val="28"/>
        </w:rPr>
      </w:pPr>
      <w:r>
        <w:rPr>
          <w:rStyle w:val="914"/>
          <w:caps/>
          <w:smallCaps w:val="0"/>
          <w:sz w:val="36"/>
          <w:szCs w:val="28"/>
        </w:rPr>
        <w:t xml:space="preserve">ВЫПУСКНАЯ КВАЛИФИКАЦИОННАЯ РАБОТА</w:t>
      </w:r>
      <w:r>
        <w:rPr>
          <w:rStyle w:val="914"/>
          <w:caps/>
          <w:smallCaps w:val="0"/>
          <w:sz w:val="36"/>
          <w:szCs w:val="28"/>
        </w:rPr>
      </w:r>
      <w:r>
        <w:rPr>
          <w:rStyle w:val="914"/>
          <w:caps/>
          <w:smallCaps w:val="0"/>
          <w:sz w:val="36"/>
          <w:szCs w:val="28"/>
        </w:rPr>
      </w:r>
    </w:p>
    <w:p>
      <w:pPr>
        <w:pStyle w:val="906"/>
        <w:pBdr/>
        <w:spacing w:line="336" w:lineRule="auto"/>
        <w:ind/>
        <w:jc w:val="center"/>
        <w:rPr>
          <w:rStyle w:val="914"/>
          <w:caps/>
          <w:smallCaps w:val="0"/>
          <w:sz w:val="36"/>
          <w:szCs w:val="28"/>
        </w:rPr>
      </w:pPr>
      <w:r>
        <w:rPr>
          <w:rStyle w:val="914"/>
          <w:caps/>
          <w:smallCaps w:val="0"/>
          <w:sz w:val="36"/>
          <w:szCs w:val="28"/>
        </w:rPr>
        <w:t xml:space="preserve">МАГИСТРА</w:t>
      </w:r>
      <w:r>
        <w:rPr>
          <w:rStyle w:val="914"/>
          <w:caps/>
          <w:smallCaps w:val="0"/>
          <w:sz w:val="36"/>
          <w:szCs w:val="28"/>
        </w:rPr>
      </w:r>
      <w:r>
        <w:rPr>
          <w:rStyle w:val="914"/>
          <w:caps/>
          <w:smallCaps w:val="0"/>
          <w:sz w:val="36"/>
          <w:szCs w:val="28"/>
        </w:rPr>
      </w:r>
    </w:p>
    <w:p>
      <w:pPr>
        <w:pStyle w:val="906"/>
        <w:pBdr/>
        <w:spacing w:line="336" w:lineRule="auto"/>
        <w:ind/>
        <w:jc w:val="center"/>
        <w:rPr>
          <w:b/>
          <w:sz w:val="20"/>
          <w:szCs w:val="28"/>
        </w:rPr>
      </w:pPr>
      <w:r>
        <w:rPr>
          <w:b/>
          <w:sz w:val="20"/>
          <w:szCs w:val="28"/>
        </w:rPr>
      </w:r>
      <w:r>
        <w:rPr>
          <w:b/>
          <w:sz w:val="20"/>
          <w:szCs w:val="28"/>
        </w:rPr>
      </w:r>
      <w:r>
        <w:rPr>
          <w:b/>
          <w:sz w:val="20"/>
          <w:szCs w:val="28"/>
        </w:rPr>
      </w:r>
    </w:p>
    <w:p>
      <w:pPr>
        <w:pStyle w:val="906"/>
        <w:pBdr/>
        <w:spacing/>
        <w:ind/>
        <w:jc w:val="center"/>
        <w:rPr>
          <w:rStyle w:val="914"/>
          <w:smallCaps w:val="0"/>
          <w:sz w:val="28"/>
          <w:szCs w:val="28"/>
        </w:rPr>
      </w:pPr>
      <w:r>
        <w:rPr>
          <w:rStyle w:val="914"/>
          <w:smallCaps w:val="0"/>
          <w:sz w:val="28"/>
          <w:szCs w:val="28"/>
        </w:rPr>
        <w:t xml:space="preserve">Тема: </w:t>
      </w:r>
      <w:r>
        <w:rPr>
          <w:rStyle w:val="914"/>
          <w:caps/>
          <w:smallCaps w:val="0"/>
          <w:color w:val="000000" w:themeColor="text1"/>
          <w:sz w:val="28"/>
          <w:szCs w:val="28"/>
        </w:rPr>
        <w:t xml:space="preserve">Программный модуль обработки сигналов стандарта DMR</w:t>
      </w:r>
      <w:r>
        <w:rPr>
          <w:rStyle w:val="914"/>
          <w:smallCaps w:val="0"/>
          <w:sz w:val="28"/>
          <w:szCs w:val="28"/>
        </w:rPr>
      </w:r>
      <w:r>
        <w:rPr>
          <w:rStyle w:val="914"/>
          <w:smallCaps w:val="0"/>
          <w:sz w:val="28"/>
          <w:szCs w:val="28"/>
        </w:rPr>
      </w:r>
    </w:p>
    <w:p>
      <w:pPr>
        <w:pStyle w:val="906"/>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06"/>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06"/>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06"/>
              <w:pBdr/>
              <w:spacing/>
              <w:ind/>
              <w:jc w:val="center"/>
              <w:rPr/>
            </w:pPr>
            <w: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06"/>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06"/>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06"/>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bottom"/>
            <w:textDirection w:val="lrTb"/>
            <w:noWrap w:val="false"/>
          </w:tcPr>
          <w:p>
            <w:pPr>
              <w:pStyle w:val="906"/>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bottom"/>
            <w:textDirection w:val="lrTb"/>
            <w:noWrap w:val="false"/>
          </w:tcPr>
          <w:p>
            <w:pPr>
              <w:pStyle w:val="906"/>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06"/>
              <w:pBdr/>
              <w:spacing/>
              <w:ind/>
              <w:rPr>
                <w:i/>
                <w:sz w:val="28"/>
              </w:rPr>
            </w:pPr>
            <w:r>
              <w:rPr>
                <w:i/>
                <w:sz w:val="28"/>
              </w:rPr>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bottom"/>
            <w:textDirection w:val="lrTb"/>
            <w:noWrap w:val="false"/>
          </w:tcPr>
          <w:p>
            <w:pPr>
              <w:pStyle w:val="906"/>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06"/>
              <w:pBdr/>
              <w:spacing/>
              <w:ind/>
              <w:rPr>
                <w:sz w:val="28"/>
              </w:rPr>
            </w:pPr>
            <w:r>
              <w:rPr>
                <w:sz w:val="28"/>
              </w:rPr>
            </w:r>
            <w:r>
              <w:rPr>
                <w:sz w:val="28"/>
              </w:rPr>
            </w:r>
            <w:r>
              <w:rPr>
                <w:sz w:val="28"/>
              </w:rPr>
            </w:r>
          </w:p>
        </w:tc>
        <w:tc>
          <w:tcPr>
            <w:tcBorders/>
            <w:tcW w:w="2126" w:type="dxa"/>
            <w:vAlign w:val="top"/>
            <w:textDirection w:val="lrTb"/>
            <w:noWrap w:val="false"/>
          </w:tcPr>
          <w:p>
            <w:pPr>
              <w:pStyle w:val="906"/>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06"/>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06"/>
              <w:pBdr/>
              <w:spacing/>
              <w:ind/>
              <w:rPr>
                <w:i/>
                <w:sz w:val="28"/>
              </w:rPr>
            </w:pPr>
            <w:r>
              <w:rPr>
                <w:i/>
                <w:sz w:val="28"/>
              </w:rPr>
            </w:r>
            <w:r>
              <w:rPr>
                <w:i/>
                <w:sz w:val="28"/>
              </w:rPr>
            </w:r>
            <w:r>
              <w:rPr>
                <w:i/>
                <w:sz w:val="28"/>
              </w:rPr>
            </w:r>
          </w:p>
        </w:tc>
        <w:tc>
          <w:tcPr>
            <w:tcBorders/>
            <w:tcW w:w="2623" w:type="dxa"/>
            <w:vAlign w:val="top"/>
            <w:textDirection w:val="lrTb"/>
            <w:noWrap w:val="false"/>
          </w:tcPr>
          <w:p>
            <w:pPr>
              <w:pStyle w:val="906"/>
              <w:pBdr/>
              <w:spacing/>
              <w:ind/>
              <w:rPr>
                <w:sz w:val="16"/>
              </w:rPr>
            </w:pPr>
            <w:r>
              <w:rPr>
                <w:sz w:val="16"/>
              </w:rPr>
            </w:r>
            <w:r>
              <w:rPr>
                <w:sz w:val="16"/>
              </w:rPr>
            </w:r>
            <w:r>
              <w:rPr>
                <w:sz w:val="16"/>
              </w:rPr>
            </w:r>
          </w:p>
        </w:tc>
      </w:tr>
    </w:tbl>
    <w:p>
      <w:pPr>
        <w:pStyle w:val="906"/>
        <w:pBdr/>
        <w:spacing w:line="336" w:lineRule="auto"/>
        <w:ind/>
        <w:jc w:val="center"/>
        <w:rPr>
          <w:bCs/>
          <w:sz w:val="28"/>
          <w:szCs w:val="28"/>
        </w:rPr>
      </w:pPr>
      <w:r>
        <w:rPr>
          <w:bCs/>
          <w:sz w:val="28"/>
          <w:szCs w:val="28"/>
        </w:rPr>
      </w:r>
      <w:r>
        <w:rPr>
          <w:bCs/>
          <w:sz w:val="28"/>
          <w:szCs w:val="28"/>
        </w:rPr>
      </w:r>
      <w:r>
        <w:rPr>
          <w:bCs/>
          <w:sz w:val="28"/>
          <w:szCs w:val="28"/>
        </w:rPr>
      </w:r>
    </w:p>
    <w:p>
      <w:pPr>
        <w:pStyle w:val="906"/>
        <w:pBdr/>
        <w:spacing w:line="336" w:lineRule="auto"/>
        <w:ind/>
        <w:jc w:val="center"/>
        <w:rPr>
          <w:bCs/>
          <w:sz w:val="28"/>
          <w:szCs w:val="28"/>
        </w:rPr>
      </w:pPr>
      <w:r>
        <w:rPr>
          <w:bCs/>
          <w:sz w:val="28"/>
          <w:szCs w:val="28"/>
        </w:rPr>
      </w:r>
      <w:r>
        <w:rPr>
          <w:bCs/>
          <w:sz w:val="28"/>
          <w:szCs w:val="28"/>
        </w:rPr>
      </w:r>
      <w:r>
        <w:rPr>
          <w:bCs/>
          <w:sz w:val="28"/>
          <w:szCs w:val="28"/>
        </w:rPr>
      </w:r>
    </w:p>
    <w:p>
      <w:pPr>
        <w:pStyle w:val="906"/>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06"/>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06"/>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06"/>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06"/>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06"/>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06"/>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06"/>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06"/>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06"/>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06"/>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06"/>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06"/>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06"/>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06"/>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06"/>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06"/>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06"/>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06"/>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06"/>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06"/>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06"/>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06"/>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06"/>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06"/>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06"/>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06"/>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06"/>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06"/>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06"/>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06"/>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06"/>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06"/>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06"/>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06"/>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06"/>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06"/>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06"/>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06"/>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06"/>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06"/>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06"/>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06"/>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06"/>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06"/>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06"/>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06"/>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06"/>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06"/>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06"/>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06"/>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06"/>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06"/>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06"/>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06"/>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06"/>
        <w:pBdr/>
        <w:spacing/>
        <w:ind/>
        <w:rPr>
          <w:sz w:val="28"/>
          <w:szCs w:val="28"/>
        </w:rPr>
      </w:pPr>
      <w:r>
        <w:rPr>
          <w:sz w:val="28"/>
          <w:szCs w:val="28"/>
        </w:rPr>
      </w:r>
      <w:r>
        <w:rPr>
          <w:sz w:val="28"/>
          <w:szCs w:val="28"/>
        </w:rPr>
      </w:r>
      <w:r>
        <w:rPr>
          <w:sz w:val="28"/>
          <w:szCs w:val="28"/>
        </w:rPr>
      </w:r>
    </w:p>
    <w:p>
      <w:pPr>
        <w:pStyle w:val="906"/>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06"/>
        <w:pBdr/>
        <w:spacing/>
        <w:ind/>
        <w:rPr>
          <w:sz w:val="28"/>
          <w:szCs w:val="28"/>
        </w:rPr>
      </w:pPr>
      <w:r>
        <w:rPr>
          <w:sz w:val="28"/>
          <w:szCs w:val="28"/>
        </w:rPr>
      </w:r>
      <w:r>
        <w:rPr>
          <w:sz w:val="28"/>
          <w:szCs w:val="28"/>
        </w:rPr>
      </w:r>
      <w:r>
        <w:rPr>
          <w:sz w:val="28"/>
          <w:szCs w:val="28"/>
        </w:rPr>
      </w:r>
    </w:p>
    <w:p>
      <w:pPr>
        <w:pStyle w:val="906"/>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06"/>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06"/>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06"/>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06"/>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06"/>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06"/>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06"/>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06"/>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06"/>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06"/>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06"/>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10"/>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46"/>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46"/>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46"/>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46"/>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46"/>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46"/>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46"/>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46"/>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46"/>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46"/>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46"/>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06"/>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06"/>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46"/>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06"/>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46"/>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46"/>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46"/>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46"/>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46"/>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46"/>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60"/>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20"/>
              <w:pBdr/>
              <w:spacing/>
              <w:ind w:firstLine="0"/>
              <w:jc w:val="center"/>
              <w:rPr/>
            </w:pPr>
            <w:r>
              <w:rPr>
                <w:rStyle w:val="911"/>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20"/>
              <w:pBdr/>
              <w:spacing/>
              <w:ind w:firstLine="0"/>
              <w:jc w:val="center"/>
              <w:rPr/>
            </w:pPr>
            <w:r>
              <w:rPr>
                <w:rStyle w:val="911"/>
              </w:rPr>
              <w:t xml:space="preserve">Выше 10 МГц/с</w:t>
            </w:r>
            <w:r/>
          </w:p>
        </w:tc>
      </w:tr>
    </w:tbl>
    <w:p>
      <w:pPr>
        <w:pStyle w:val="920"/>
        <w:pBdr/>
        <w:spacing/>
        <w:ind w:firstLine="0"/>
        <w:rPr/>
      </w:pPr>
      <w:r/>
      <w:r/>
    </w:p>
    <w:p>
      <w:pPr>
        <w:pStyle w:val="920"/>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20"/>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20"/>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20"/>
        <w:pBdr/>
        <w:spacing/>
        <w:ind/>
        <w:rPr/>
      </w:pPr>
      <w:r>
        <w:t xml:space="preserve">Таким образом, все средства радиомониторинга делятся на следующие группы [6, 7]:</w:t>
      </w:r>
      <w:r/>
    </w:p>
    <w:p>
      <w:pPr>
        <w:pStyle w:val="920"/>
        <w:numPr>
          <w:ilvl w:val="0"/>
          <w:numId w:val="14"/>
        </w:numPr>
        <w:pBdr/>
        <w:spacing/>
        <w:ind/>
        <w:rPr/>
      </w:pPr>
      <w:r>
        <w:t xml:space="preserve">Стационарные средства РМ;</w:t>
      </w:r>
      <w:r/>
    </w:p>
    <w:p>
      <w:pPr>
        <w:pStyle w:val="920"/>
        <w:numPr>
          <w:ilvl w:val="0"/>
          <w:numId w:val="14"/>
        </w:numPr>
        <w:pBdr/>
        <w:spacing/>
        <w:ind/>
        <w:rPr/>
      </w:pPr>
      <w:r>
        <w:t xml:space="preserve">Мобильные средства РМ наземного, воздушного и морского исполнения;</w:t>
      </w:r>
      <w:r/>
    </w:p>
    <w:p>
      <w:pPr>
        <w:pStyle w:val="920"/>
        <w:numPr>
          <w:ilvl w:val="0"/>
          <w:numId w:val="14"/>
        </w:numPr>
        <w:pBdr/>
        <w:spacing/>
        <w:ind/>
        <w:rPr/>
      </w:pPr>
      <w:r>
        <w:t xml:space="preserve">Портативные средства РМ;</w:t>
      </w:r>
      <w:r/>
    </w:p>
    <w:p>
      <w:pPr>
        <w:pStyle w:val="920"/>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20"/>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06"/>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06"/>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20"/>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20"/>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60"/>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20"/>
        <w:pBdr/>
        <w:spacing/>
        <w:ind w:firstLine="571"/>
        <w:rPr/>
      </w:pPr>
      <w:r>
        <w:t xml:space="preserve">Наиболее важные показатели качества пеленгаторов:</w:t>
      </w:r>
      <w:r/>
    </w:p>
    <w:p>
      <w:pPr>
        <w:pStyle w:val="920"/>
        <w:numPr>
          <w:ilvl w:val="0"/>
          <w:numId w:val="15"/>
        </w:numPr>
        <w:pBdr/>
        <w:spacing/>
        <w:ind/>
        <w:rPr/>
      </w:pPr>
      <w:r>
        <w:t xml:space="preserve">точность пеленгования</w:t>
      </w:r>
      <w:r>
        <w:rPr>
          <w:lang w:val="en-US"/>
        </w:rPr>
        <w:t xml:space="preserve">;</w:t>
      </w:r>
      <w:r/>
    </w:p>
    <w:p>
      <w:pPr>
        <w:pStyle w:val="920"/>
        <w:numPr>
          <w:ilvl w:val="0"/>
          <w:numId w:val="15"/>
        </w:numPr>
        <w:pBdr/>
        <w:spacing/>
        <w:ind/>
        <w:rPr/>
      </w:pPr>
      <w:r>
        <w:t xml:space="preserve">чувствительность;</w:t>
      </w:r>
      <w:r/>
    </w:p>
    <w:p>
      <w:pPr>
        <w:pStyle w:val="920"/>
        <w:numPr>
          <w:ilvl w:val="0"/>
          <w:numId w:val="15"/>
        </w:numPr>
        <w:pBdr/>
        <w:spacing/>
        <w:ind/>
        <w:rPr/>
      </w:pPr>
      <w:r>
        <w:t xml:space="preserve">помехоустойчивость;</w:t>
      </w:r>
      <w:r/>
    </w:p>
    <w:p>
      <w:pPr>
        <w:pStyle w:val="920"/>
        <w:numPr>
          <w:ilvl w:val="0"/>
          <w:numId w:val="15"/>
        </w:numPr>
        <w:pBdr/>
        <w:spacing/>
        <w:ind/>
        <w:rPr/>
      </w:pPr>
      <w:r>
        <w:t xml:space="preserve">быстродействие;</w:t>
      </w:r>
      <w:r/>
    </w:p>
    <w:p>
      <w:pPr>
        <w:pStyle w:val="920"/>
        <w:numPr>
          <w:ilvl w:val="0"/>
          <w:numId w:val="15"/>
        </w:numPr>
        <w:pBdr/>
        <w:spacing/>
        <w:ind/>
        <w:rPr/>
      </w:pPr>
      <w:r>
        <w:t xml:space="preserve">разрешающая способность;</w:t>
      </w:r>
      <w:r/>
    </w:p>
    <w:p>
      <w:pPr>
        <w:pStyle w:val="920"/>
        <w:numPr>
          <w:ilvl w:val="0"/>
          <w:numId w:val="15"/>
        </w:numPr>
        <w:pBdr/>
        <w:spacing/>
        <w:ind/>
        <w:rPr/>
      </w:pPr>
      <w:r>
        <w:t xml:space="preserve">диапазон рабочих частот;</w:t>
      </w:r>
      <w:r/>
    </w:p>
    <w:p>
      <w:pPr>
        <w:pStyle w:val="920"/>
        <w:numPr>
          <w:ilvl w:val="0"/>
          <w:numId w:val="15"/>
        </w:numPr>
        <w:pBdr/>
        <w:spacing/>
        <w:ind/>
        <w:rPr/>
      </w:pPr>
      <w:r>
        <w:t xml:space="preserve">вид пеленгуемого сигнала;</w:t>
      </w:r>
      <w:r/>
    </w:p>
    <w:p>
      <w:pPr>
        <w:pStyle w:val="920"/>
        <w:numPr>
          <w:ilvl w:val="0"/>
          <w:numId w:val="15"/>
        </w:numPr>
        <w:pBdr/>
        <w:spacing/>
        <w:ind/>
        <w:rPr/>
      </w:pPr>
      <w:r>
        <w:t xml:space="preserve">время развёртывания;</w:t>
      </w:r>
      <w:r/>
    </w:p>
    <w:p>
      <w:pPr>
        <w:pStyle w:val="920"/>
        <w:numPr>
          <w:ilvl w:val="0"/>
          <w:numId w:val="15"/>
        </w:numPr>
        <w:pBdr/>
        <w:spacing/>
        <w:ind/>
        <w:rPr/>
      </w:pPr>
      <w:r>
        <w:t xml:space="preserve">масса и габаритные размеры;</w:t>
      </w:r>
      <w:r/>
    </w:p>
    <w:p>
      <w:pPr>
        <w:pStyle w:val="920"/>
        <w:numPr>
          <w:ilvl w:val="0"/>
          <w:numId w:val="15"/>
        </w:numPr>
        <w:pBdr/>
        <w:spacing/>
        <w:ind/>
        <w:rPr/>
      </w:pPr>
      <w:r>
        <w:t xml:space="preserve">сложность в производстве и эксплуатации;</w:t>
      </w:r>
      <w:r/>
    </w:p>
    <w:p>
      <w:pPr>
        <w:pStyle w:val="920"/>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06"/>
        <w:pBdr/>
        <w:spacing w:line="360" w:lineRule="auto"/>
        <w:ind/>
        <w:jc w:val="center"/>
        <w:rPr>
          <w:b/>
          <w:bCs/>
          <w:caps/>
          <w:sz w:val="28"/>
          <w:szCs w:val="28"/>
          <w:highlight w:val="none"/>
        </w:rPr>
      </w:pPr>
      <w:r>
        <w:rPr>
          <w:b/>
          <w:caps/>
          <w:sz w:val="28"/>
          <w:szCs w:val="28"/>
        </w:rPr>
        <w:t xml:space="preserve">3. Стандарт DMR</w:t>
      </w:r>
      <w:r>
        <w:rPr>
          <w:b/>
          <w:caps/>
          <w:color w:val="ff0000"/>
          <w:sz w:val="28"/>
          <w:szCs w:val="28"/>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caps/>
          <w:sz w:val="28"/>
          <w:szCs w:val="28"/>
          <w:highlight w:val="none"/>
        </w:rPr>
      </w:r>
      <w:r>
        <w:rPr>
          <w:b/>
          <w:bCs/>
          <w:caps/>
          <w:sz w:val="28"/>
          <w:szCs w:val="28"/>
          <w:highlight w:val="none"/>
        </w:rPr>
      </w:r>
    </w:p>
    <w:p>
      <w:pPr>
        <w:pStyle w:val="910"/>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sz w:val="28"/>
          <w:szCs w:val="28"/>
          <w:highlight w:val="none"/>
        </w:rPr>
      </w:pPr>
      <w:r>
        <w:rPr>
          <w:b/>
          <w:bCs/>
          <w:sz w:val="28"/>
          <w:szCs w:val="28"/>
        </w:rPr>
        <w:t xml:space="preserve">3.1. Структура TDMA фрейма</w:t>
      </w:r>
      <w:r>
        <w:rPr>
          <w:b/>
          <w:bCs/>
          <w:color w:val="auto"/>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46"/>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46"/>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60"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06"/>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rPr>
      </w:r>
      <w:r>
        <w:rPr>
          <w:highlight w:val="none"/>
          <w14:ligatures w14:val="none"/>
        </w:rPr>
      </w:r>
    </w:p>
    <w:p>
      <w:pPr>
        <w:pBdr/>
        <w:spacing/>
        <w:ind w:firstLine="0"/>
        <w:jc w:val="center"/>
        <w:rPr>
          <w14:ligatures w14:val="none"/>
        </w:rPr>
      </w:pPr>
      <w:r>
        <w:rPr>
          <w14:ligatures w14:val="none"/>
        </w:rPr>
      </w:r>
      <w:r>
        <w:rPr>
          <w14:ligatures w14:val="none"/>
        </w:rPr>
      </w:r>
      <w:r>
        <w:rPr>
          <w14:ligatures w14:val="none"/>
        </w:rPr>
      </w:r>
    </w:p>
    <w:p>
      <w:pPr>
        <w:pBdr/>
        <w:spacing/>
        <w:ind w:firstLine="0"/>
        <w:jc w:val="left"/>
        <w:rPr>
          <w14:ligatures w14:val="none"/>
        </w:rPr>
      </w:pPr>
      <w:r>
        <w:rPr>
          <w:highlight w:val="none"/>
        </w:rPr>
        <w:tab/>
      </w:r>
      <w:r>
        <w:rPr>
          <w:highlight w:val="none"/>
        </w:rPr>
      </w:r>
      <w:r>
        <w:rPr>
          <w14:ligatures w14:val="none"/>
        </w:rPr>
      </w:r>
    </w:p>
    <w:p>
      <w:pPr>
        <w:pBdr/>
        <w:spacing/>
        <w:ind w:firstLine="708"/>
        <w:jc w:val="left"/>
        <w:rPr>
          <w14:ligatures w14:val="none"/>
        </w:rPr>
      </w:pPr>
      <w:r>
        <w:rPr>
          <w:b/>
          <w:caps/>
          <w:sz w:val="28"/>
          <w:szCs w:val="28"/>
        </w:rPr>
        <w:br w:type="page" w:clear="all"/>
      </w:r>
      <w:r>
        <w:rPr>
          <w14:ligatures w14:val="none"/>
        </w:rPr>
      </w:r>
      <w:r>
        <w:rPr>
          <w14:ligatures w14:val="none"/>
        </w:rPr>
      </w:r>
    </w:p>
    <w:p>
      <w:pPr>
        <w:pStyle w:val="906"/>
        <w:pBdr/>
        <w:spacing/>
        <w:ind/>
        <w:jc w:val="center"/>
        <w:rPr>
          <w:b/>
          <w:caps/>
          <w:color w:val="ff0000"/>
          <w:sz w:val="28"/>
          <w:szCs w:val="28"/>
        </w:rPr>
      </w:pPr>
      <w:r>
        <w:rPr>
          <w:b/>
          <w:caps/>
          <w:sz w:val="28"/>
          <w:szCs w:val="28"/>
        </w:rPr>
        <w:t xml:space="preserve">4.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06"/>
        <w:pBdr/>
        <w:spacing w:line="360" w:lineRule="auto"/>
        <w:ind/>
        <w:jc w:val="center"/>
        <w:rPr>
          <w:bCs/>
          <w:sz w:val="28"/>
          <w:szCs w:val="28"/>
        </w:rPr>
      </w:pPr>
      <w:r>
        <w:rPr>
          <w:bCs/>
          <w:sz w:val="28"/>
          <w:szCs w:val="28"/>
        </w:rPr>
      </w:r>
      <w:r>
        <w:rPr>
          <w:bCs/>
          <w:sz w:val="28"/>
          <w:szCs w:val="28"/>
        </w:rPr>
      </w:r>
      <w:r>
        <w:rPr>
          <w:bCs/>
          <w:sz w:val="28"/>
          <w:szCs w:val="28"/>
        </w:rPr>
      </w:r>
    </w:p>
    <w:p>
      <w:pPr>
        <w:pStyle w:val="906"/>
        <w:pBdr/>
        <w:spacing w:line="360" w:lineRule="auto"/>
        <w:ind w:firstLine="709"/>
        <w:rPr>
          <w:b/>
          <w:bCs/>
          <w:color w:val="ff0000"/>
          <w:sz w:val="28"/>
          <w:szCs w:val="28"/>
        </w:rPr>
      </w:pPr>
      <w:r>
        <w:rPr>
          <w:b/>
          <w:caps/>
          <w:sz w:val="28"/>
          <w:szCs w:val="28"/>
        </w:rPr>
        <w:t xml:space="preserve">4</w:t>
      </w:r>
      <w:r>
        <w:rPr>
          <w:b/>
          <w:caps/>
          <w:sz w:val="28"/>
          <w:szCs w:val="28"/>
        </w:rPr>
        <w:t xml:space="preserve">.1.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rPr>
          <w:b/>
          <w:bCs/>
          <w:color w:val="ff0000"/>
          <w:sz w:val="28"/>
          <w:szCs w:val="28"/>
        </w:rPr>
      </w:pPr>
      <w:r>
        <w:rPr>
          <w:b/>
          <w:caps/>
          <w:sz w:val="28"/>
          <w:szCs w:val="28"/>
        </w:rPr>
        <w:t xml:space="preserve">4.2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rPr>
          <w:b/>
          <w:bCs/>
          <w:color w:val="ff0000"/>
          <w:sz w:val="28"/>
          <w:szCs w:val="28"/>
        </w:rPr>
      </w:pPr>
      <w:r>
        <w:rPr>
          <w:b/>
          <w:caps/>
          <w:sz w:val="28"/>
          <w:szCs w:val="28"/>
        </w:rPr>
        <w:t xml:space="preserve">4.3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06"/>
        <w:pBdr/>
        <w:spacing w:line="360" w:lineRule="auto"/>
        <w:ind w:firstLine="709"/>
        <w:rPr>
          <w:b/>
          <w:bCs/>
          <w:sz w:val="28"/>
          <w:szCs w:val="28"/>
        </w:rPr>
      </w:pPr>
      <w:r>
        <w:rPr>
          <w:b/>
          <w:bCs/>
          <w:sz w:val="28"/>
          <w:szCs w:val="28"/>
        </w:rPr>
      </w:r>
      <w:r>
        <w:rPr>
          <w:b/>
          <w:bCs/>
          <w:sz w:val="28"/>
          <w:szCs w:val="28"/>
        </w:rPr>
      </w:r>
      <w:r>
        <w:rPr>
          <w:b/>
          <w:bCs/>
          <w:sz w:val="28"/>
          <w:szCs w:val="28"/>
        </w:rPr>
      </w:r>
    </w:p>
    <w:p>
      <w:pPr>
        <w:pStyle w:val="906"/>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06"/>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06"/>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06"/>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06"/>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06"/>
        <w:pBdr/>
        <w:spacing w:line="288" w:lineRule="auto"/>
        <w:ind/>
        <w:jc w:val="center"/>
        <w:rPr>
          <w:b/>
          <w:sz w:val="28"/>
          <w:szCs w:val="28"/>
        </w:rPr>
      </w:pPr>
      <w:r>
        <w:rPr>
          <w:b/>
          <w:sz w:val="28"/>
          <w:szCs w:val="28"/>
        </w:rPr>
      </w:r>
      <w:r>
        <w:rPr>
          <w:b/>
          <w:sz w:val="28"/>
          <w:szCs w:val="28"/>
        </w:rPr>
      </w:r>
      <w:r>
        <w:rPr>
          <w:b/>
          <w:sz w:val="28"/>
          <w:szCs w:val="28"/>
        </w:rPr>
      </w:r>
    </w:p>
    <w:p>
      <w:pPr>
        <w:pStyle w:val="906"/>
        <w:pBdr/>
        <w:spacing w:line="360" w:lineRule="auto"/>
        <w:ind w:firstLine="709"/>
        <w:jc w:val="both"/>
        <w:rPr>
          <w:color w:val="ff0000"/>
          <w:sz w:val="28"/>
          <w:szCs w:val="28"/>
        </w:rPr>
      </w:pPr>
      <w:r>
        <w:rPr>
          <w:color w:val="ff0000"/>
          <w:sz w:val="28"/>
          <w:szCs w:val="28"/>
        </w:rPr>
        <w:t xml:space="preserve">Согласно ГОСТ Р 7.0.5 – 2008 «Библиографическая ссылка», «по месту расположения в документе различают библиографические ссылки: внутр</w:t>
      </w:r>
      <w:r>
        <w:rPr>
          <w:color w:val="ff0000"/>
          <w:sz w:val="28"/>
          <w:szCs w:val="28"/>
        </w:rPr>
        <w:t xml:space="preserve">и</w:t>
      </w:r>
      <w:r>
        <w:rPr>
          <w:color w:val="ff0000"/>
          <w:sz w:val="28"/>
          <w:szCs w:val="28"/>
        </w:rPr>
        <w:t xml:space="preserve">текстовые, помещенные в тексте документа; подстрочные, вынесенные из текста вниз полосы документа (в сноску); затекстовые, вынесенные за текст документа или его части (в выноску)».</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В выпускных квалификационных работах рекомендуется использовать только затекстовые ссылки.</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Затекстовые ссылки помещаются после основного текста, а при нум</w:t>
      </w:r>
      <w:r>
        <w:rPr>
          <w:color w:val="ff0000"/>
          <w:sz w:val="28"/>
          <w:szCs w:val="28"/>
        </w:rPr>
        <w:t xml:space="preserve">е</w:t>
      </w:r>
      <w:r>
        <w:rPr>
          <w:color w:val="ff0000"/>
          <w:sz w:val="28"/>
          <w:szCs w:val="28"/>
        </w:rPr>
        <w:t xml:space="preserve">рации затекстовых библиографических ссылок (б/с) используется сплошная н</w:t>
      </w:r>
      <w:r>
        <w:rPr>
          <w:color w:val="ff0000"/>
          <w:sz w:val="28"/>
          <w:szCs w:val="28"/>
        </w:rPr>
        <w:t xml:space="preserve">у</w:t>
      </w:r>
      <w:r>
        <w:rPr>
          <w:color w:val="ff0000"/>
          <w:sz w:val="28"/>
          <w:szCs w:val="28"/>
        </w:rPr>
        <w:t xml:space="preserve">мерация для всего текста документа. В тексте ВКР производится отсылка к затекст</w:t>
      </w:r>
      <w:r>
        <w:rPr>
          <w:color w:val="ff0000"/>
          <w:sz w:val="28"/>
          <w:szCs w:val="28"/>
        </w:rPr>
        <w:t xml:space="preserve">о</w:t>
      </w:r>
      <w:r>
        <w:rPr>
          <w:color w:val="ff0000"/>
          <w:sz w:val="28"/>
          <w:szCs w:val="28"/>
        </w:rPr>
        <w:t xml:space="preserve">вой ссылке.</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Отсылка к затекстовой ссылке заключается в квадратные скобки. В тексте ВКР рекомендуется указывать только порядковой номер затекстовой ссылки.</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Если в отсылке содержатся сведения о нескольких затекстовых ссы</w:t>
      </w:r>
      <w:r>
        <w:rPr>
          <w:color w:val="ff0000"/>
          <w:sz w:val="28"/>
          <w:szCs w:val="28"/>
        </w:rPr>
        <w:t xml:space="preserve">л</w:t>
      </w:r>
      <w:r>
        <w:rPr>
          <w:color w:val="ff0000"/>
          <w:sz w:val="28"/>
          <w:szCs w:val="28"/>
        </w:rPr>
        <w:t xml:space="preserve">ках, то группы сведений разделяются точкой с запятой: [13; 26], [74-78].</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Если текст цитируется не по первоисточнику, а по другому документу, то в начале отсылки приводят слова «Цит. по:», например, [Цит. по: 132]. Е</w:t>
      </w:r>
      <w:r>
        <w:rPr>
          <w:color w:val="ff0000"/>
          <w:sz w:val="28"/>
          <w:szCs w:val="28"/>
        </w:rPr>
        <w:t xml:space="preserve">с</w:t>
      </w:r>
      <w:r>
        <w:rPr>
          <w:color w:val="ff0000"/>
          <w:sz w:val="28"/>
          <w:szCs w:val="28"/>
        </w:rPr>
        <w:t xml:space="preserve">ли дается не цитата, а упоминание чьих-то взглядов, мыслей, идей, но все равно с опорой не на первоисточник, то в отсылке приводят слова «Прив</w:t>
      </w:r>
      <w:r>
        <w:rPr>
          <w:color w:val="ff0000"/>
          <w:sz w:val="28"/>
          <w:szCs w:val="28"/>
        </w:rPr>
        <w:t xml:space="preserve">о</w:t>
      </w:r>
      <w:r>
        <w:rPr>
          <w:color w:val="ff0000"/>
          <w:sz w:val="28"/>
          <w:szCs w:val="28"/>
        </w:rPr>
        <w:t xml:space="preserve">дится по:», например, [Приводится по: 108]. Если необходимы страницы, их также можно ук</w:t>
      </w:r>
      <w:r>
        <w:rPr>
          <w:color w:val="ff0000"/>
          <w:sz w:val="28"/>
          <w:szCs w:val="28"/>
        </w:rPr>
        <w:t xml:space="preserve">а</w:t>
      </w:r>
      <w:r>
        <w:rPr>
          <w:color w:val="ff0000"/>
          <w:sz w:val="28"/>
          <w:szCs w:val="28"/>
        </w:rPr>
        <w:t xml:space="preserve">зать: [Приводится по: 108, с. 27].</w:t>
      </w:r>
      <w:r>
        <w:rPr>
          <w:color w:val="ff0000"/>
          <w:sz w:val="28"/>
          <w:szCs w:val="28"/>
        </w:rPr>
      </w:r>
      <w:r>
        <w:rPr>
          <w:color w:val="ff0000"/>
          <w:sz w:val="28"/>
          <w:szCs w:val="28"/>
        </w:rPr>
      </w:r>
    </w:p>
    <w:p>
      <w:pPr>
        <w:pStyle w:val="906"/>
        <w:pBdr/>
        <w:spacing w:before="240" w:line="360" w:lineRule="auto"/>
        <w:ind w:firstLine="709"/>
        <w:jc w:val="both"/>
        <w:rPr>
          <w:b/>
          <w:color w:val="ff0000"/>
          <w:sz w:val="28"/>
          <w:szCs w:val="28"/>
        </w:rPr>
      </w:pPr>
      <w:r>
        <w:rPr>
          <w:b/>
          <w:color w:val="ff0000"/>
          <w:sz w:val="28"/>
          <w:szCs w:val="28"/>
        </w:rPr>
        <w:t xml:space="preserve">Примеры библиографического описания. В КАЧЕСТВЕ НАЗВ</w:t>
      </w:r>
      <w:r>
        <w:rPr>
          <w:b/>
          <w:color w:val="ff0000"/>
          <w:sz w:val="28"/>
          <w:szCs w:val="28"/>
        </w:rPr>
        <w:t xml:space="preserve">А</w:t>
      </w:r>
      <w:r>
        <w:rPr>
          <w:b/>
          <w:color w:val="ff0000"/>
          <w:sz w:val="28"/>
          <w:szCs w:val="28"/>
        </w:rPr>
        <w:t xml:space="preserve">НИЯ ИСТОЧНИКА в примерах приводится вариант, в котором прим</w:t>
      </w:r>
      <w:r>
        <w:rPr>
          <w:b/>
          <w:color w:val="ff0000"/>
          <w:sz w:val="28"/>
          <w:szCs w:val="28"/>
        </w:rPr>
        <w:t xml:space="preserve">е</w:t>
      </w:r>
      <w:r>
        <w:rPr>
          <w:b/>
          <w:color w:val="ff0000"/>
          <w:sz w:val="28"/>
          <w:szCs w:val="28"/>
        </w:rPr>
        <w:t xml:space="preserve">няется то или иное библиографическое описание</w:t>
      </w:r>
      <w:r>
        <w:rPr>
          <w:b/>
          <w:color w:val="ff0000"/>
          <w:sz w:val="28"/>
          <w:szCs w:val="28"/>
        </w:rPr>
      </w:r>
      <w:r>
        <w:rPr>
          <w:b/>
          <w:color w:val="ff0000"/>
          <w:sz w:val="28"/>
          <w:szCs w:val="28"/>
        </w:rPr>
      </w:r>
    </w:p>
    <w:p>
      <w:pPr>
        <w:pStyle w:val="906"/>
        <w:pBdr/>
        <w:spacing w:before="240" w:line="360" w:lineRule="auto"/>
        <w:ind w:firstLine="709"/>
        <w:jc w:val="both"/>
        <w:rPr>
          <w:color w:val="ff0000"/>
          <w:sz w:val="28"/>
          <w:szCs w:val="28"/>
        </w:rPr>
      </w:pPr>
      <w:r>
        <w:rPr>
          <w:color w:val="ff0000"/>
          <w:sz w:val="28"/>
          <w:szCs w:val="28"/>
        </w:rPr>
        <w:t xml:space="preserve">1. Иванов И.И. Книга одного-трех авторов. М.: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2. Книга четырех авторов / И.И. Иванов, П.П. Петров, С.С. Сидоров, В.В. Васильев. СПб.: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3. Книга пяти и более авторов / И.И. Иванов, П.П. Петров, С.С. Сид</w:t>
      </w:r>
      <w:r>
        <w:rPr>
          <w:color w:val="ff0000"/>
          <w:sz w:val="28"/>
          <w:szCs w:val="28"/>
        </w:rPr>
        <w:t xml:space="preserve">о</w:t>
      </w:r>
      <w:r>
        <w:rPr>
          <w:color w:val="ff0000"/>
          <w:sz w:val="28"/>
          <w:szCs w:val="28"/>
        </w:rPr>
        <w:t xml:space="preserve">ров и др. СПб.: Издательство,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4. Описание книги под редакцией / под ред. И.И. Иванова СПб., Изд</w:t>
      </w:r>
      <w:r>
        <w:rPr>
          <w:color w:val="ff0000"/>
          <w:sz w:val="28"/>
          <w:szCs w:val="28"/>
        </w:rPr>
        <w:t xml:space="preserve">а</w:t>
      </w:r>
      <w:r>
        <w:rPr>
          <w:color w:val="ff0000"/>
          <w:sz w:val="28"/>
          <w:szCs w:val="28"/>
        </w:rPr>
        <w:t xml:space="preserve">тельство,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5. Иванов И.И. Описание учебного пособия и текста лекций: учеб. п</w:t>
      </w:r>
      <w:r>
        <w:rPr>
          <w:color w:val="ff0000"/>
          <w:sz w:val="28"/>
          <w:szCs w:val="28"/>
        </w:rPr>
        <w:t xml:space="preserve">о</w:t>
      </w:r>
      <w:r>
        <w:rPr>
          <w:color w:val="ff0000"/>
          <w:sz w:val="28"/>
          <w:szCs w:val="28"/>
        </w:rPr>
        <w:t xml:space="preserve">собие. СПб.: Изд-во СПбГЭТУ «ЛЭТИ»,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6. Описание методических указаний / сост.: И.И. Иванов, П.П. Петров. СПб.: Изд-во СПбГЭТУ «ЛЭТИ», 2010. 000 с.</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7. Иванов И.И. Описание статьи с одним-тремя авторами из журнала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8. Иванов И.И., Петров П.П., Сидоров С.С., Васильев В.В. / Описание статьи с четырьмя авторами из журнала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8. Описание статьи с пятью и более авторами из журнала / И.И. Ив</w:t>
      </w:r>
      <w:r>
        <w:rPr>
          <w:color w:val="ff0000"/>
          <w:sz w:val="28"/>
          <w:szCs w:val="28"/>
        </w:rPr>
        <w:t xml:space="preserve">а</w:t>
      </w:r>
      <w:r>
        <w:rPr>
          <w:color w:val="ff0000"/>
          <w:sz w:val="28"/>
          <w:szCs w:val="28"/>
        </w:rPr>
        <w:t xml:space="preserve">нов, П.П. Петров, С.С. Сидоров и др. // Название журнала. 2010, вып. (№)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9. Иванов И.И. Описание тезисов доклада с одним-тремя авторами / Название конференции: тез. докл. III международной науч.-техн. конф., СПб, 00–00 янв. 2010 г. / СПбГЭТУ «ЛЭТИ», СПб, 2010,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10. Описание тезисов доклада с четырьмя и более авторами / И.И. Ив</w:t>
      </w:r>
      <w:r>
        <w:rPr>
          <w:color w:val="ff0000"/>
          <w:sz w:val="28"/>
          <w:szCs w:val="28"/>
        </w:rPr>
        <w:t xml:space="preserve">а</w:t>
      </w:r>
      <w:r>
        <w:rPr>
          <w:color w:val="ff0000"/>
          <w:sz w:val="28"/>
          <w:szCs w:val="28"/>
        </w:rPr>
        <w:t xml:space="preserve">нов, П.П. Петров, С.С. Сидоров и др. // Название конференции: тез. докл. III международной науч.-техн. конф., СПб, 00–00 янв. 2010 г. / СПбГЭТУ «Л</w:t>
      </w:r>
      <w:r>
        <w:rPr>
          <w:color w:val="ff0000"/>
          <w:sz w:val="28"/>
          <w:szCs w:val="28"/>
        </w:rPr>
        <w:t xml:space="preserve">Э</w:t>
      </w:r>
      <w:r>
        <w:rPr>
          <w:color w:val="ff0000"/>
          <w:sz w:val="28"/>
          <w:szCs w:val="28"/>
        </w:rPr>
        <w:t xml:space="preserve">ТИ», СПб, 2010,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12. ГОСТ 0.0–00. Описание стандартов. М.: Изд-во стандартов, 2010.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13. Пат. RU 00000000. Кл. Х. 00. Описание патентных документов / И.И. Иванов, П.П. Петров, С.С. Сидоров. Опубл. 00.00.2010. Бюл. № 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14. Иванов И.И. Описание авторефератов диссертаций: автореф. дисс. канд. техн. наук / СПбГЭТУ «ЛЭТИ», СПб, 2010.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15. Описание федерального закона: Федер. закон [принят Гос. Думой 00.00.2010] // Собрание законодательств РФ. 2010. № 00. Ст. 00.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16. Описание федерального постановления: постановление Правител</w:t>
      </w:r>
      <w:r>
        <w:rPr>
          <w:color w:val="ff0000"/>
          <w:sz w:val="28"/>
          <w:szCs w:val="28"/>
        </w:rPr>
        <w:t xml:space="preserve">ь</w:t>
      </w:r>
      <w:r>
        <w:rPr>
          <w:color w:val="ff0000"/>
          <w:sz w:val="28"/>
          <w:szCs w:val="28"/>
        </w:rPr>
        <w:t xml:space="preserve">ства Рос. Федерации от 00.00.2010 № 00000 // Опубликовавшее издание. 2010. № 0. С. 000–000.</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17. Описание указа: указ Президента РФ от 00.00.2010 № 00 // Опубл</w:t>
      </w:r>
      <w:r>
        <w:rPr>
          <w:color w:val="ff0000"/>
          <w:sz w:val="28"/>
          <w:szCs w:val="28"/>
        </w:rPr>
        <w:t xml:space="preserve">и</w:t>
      </w:r>
      <w:r>
        <w:rPr>
          <w:color w:val="ff0000"/>
          <w:sz w:val="28"/>
          <w:szCs w:val="28"/>
        </w:rPr>
        <w:t xml:space="preserve">ковавшее издание. 2010. № 0. С. 000–000.</w:t>
      </w:r>
      <w:r>
        <w:rPr>
          <w:color w:val="ff0000"/>
          <w:sz w:val="28"/>
          <w:szCs w:val="28"/>
        </w:rPr>
      </w:r>
      <w:r>
        <w:rPr>
          <w:color w:val="ff0000"/>
          <w:sz w:val="28"/>
          <w:szCs w:val="28"/>
        </w:rPr>
      </w:r>
    </w:p>
    <w:p>
      <w:pPr>
        <w:pStyle w:val="906"/>
        <w:pBdr/>
        <w:spacing w:before="240" w:line="360" w:lineRule="auto"/>
        <w:ind w:firstLine="709"/>
        <w:jc w:val="both"/>
        <w:rPr>
          <w:b/>
          <w:color w:val="ff0000"/>
          <w:sz w:val="28"/>
          <w:szCs w:val="28"/>
        </w:rPr>
      </w:pPr>
      <w:r>
        <w:rPr>
          <w:b/>
          <w:color w:val="ff0000"/>
          <w:sz w:val="28"/>
          <w:szCs w:val="28"/>
        </w:rPr>
        <w:t xml:space="preserve">Ссылки на электронные ресурсы</w:t>
      </w:r>
      <w:r>
        <w:rPr>
          <w:b/>
          <w:color w:val="ff0000"/>
          <w:sz w:val="28"/>
          <w:szCs w:val="28"/>
        </w:rPr>
      </w:r>
      <w:r>
        <w:rPr>
          <w:b/>
          <w:color w:val="ff0000"/>
          <w:sz w:val="28"/>
          <w:szCs w:val="28"/>
        </w:rPr>
      </w:r>
    </w:p>
    <w:p>
      <w:pPr>
        <w:pStyle w:val="906"/>
        <w:pBdr/>
        <w:spacing w:before="240" w:line="360" w:lineRule="auto"/>
        <w:ind w:firstLine="709"/>
        <w:jc w:val="both"/>
        <w:rPr>
          <w:color w:val="ff0000"/>
          <w:sz w:val="28"/>
          <w:szCs w:val="28"/>
        </w:rPr>
      </w:pPr>
      <w:r>
        <w:rPr>
          <w:color w:val="ff0000"/>
          <w:sz w:val="28"/>
          <w:szCs w:val="28"/>
        </w:rPr>
        <w:t xml:space="preserve">В затекстов</w:t>
      </w:r>
      <w:r>
        <w:rPr>
          <w:color w:val="ff0000"/>
          <w:sz w:val="28"/>
          <w:szCs w:val="28"/>
        </w:rPr>
        <w:t xml:space="preserve">ых ссылках электронные ресурсы включаются в общий массив ссылок, и поэтому следует указывать обозначение материалов для электронных ресурсов – [Электронный ресурс]. В примечаниях приводят сведения, необходимые для поиска и характеристики технических специф</w:t>
      </w:r>
      <w:r>
        <w:rPr>
          <w:color w:val="ff0000"/>
          <w:sz w:val="28"/>
          <w:szCs w:val="28"/>
        </w:rPr>
        <w:t xml:space="preserve">и</w:t>
      </w:r>
      <w:r>
        <w:rPr>
          <w:color w:val="ff0000"/>
          <w:sz w:val="28"/>
          <w:szCs w:val="28"/>
        </w:rPr>
        <w:t xml:space="preserve">каций электронного ресурса. Сведения приводят в следующей последов</w:t>
      </w:r>
      <w:r>
        <w:rPr>
          <w:color w:val="ff0000"/>
          <w:sz w:val="28"/>
          <w:szCs w:val="28"/>
        </w:rPr>
        <w:t xml:space="preserve">а</w:t>
      </w:r>
      <w:r>
        <w:rPr>
          <w:color w:val="ff0000"/>
          <w:sz w:val="28"/>
          <w:szCs w:val="28"/>
        </w:rPr>
        <w:t xml:space="preserve">тельности: системные требования, сведения об ограничении доступности, д</w:t>
      </w:r>
      <w:r>
        <w:rPr>
          <w:color w:val="ff0000"/>
          <w:sz w:val="28"/>
          <w:szCs w:val="28"/>
        </w:rPr>
        <w:t xml:space="preserve">а</w:t>
      </w:r>
      <w:r>
        <w:rPr>
          <w:color w:val="ff0000"/>
          <w:sz w:val="28"/>
          <w:szCs w:val="28"/>
        </w:rPr>
        <w:t xml:space="preserve">ту обновления документа или его части, электронный адрес, д</w:t>
      </w:r>
      <w:r>
        <w:rPr>
          <w:color w:val="ff0000"/>
          <w:sz w:val="28"/>
          <w:szCs w:val="28"/>
        </w:rPr>
        <w:t xml:space="preserve">а</w:t>
      </w:r>
      <w:r>
        <w:rPr>
          <w:color w:val="ff0000"/>
          <w:sz w:val="28"/>
          <w:szCs w:val="28"/>
        </w:rPr>
        <w:t xml:space="preserve">ту обращения к документу</w:t>
      </w:r>
      <w:r>
        <w:rPr>
          <w:color w:val="ff0000"/>
        </w:rPr>
        <w:t xml:space="preserve">.</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Электронный адрес и дату обращения к документу приводят всегда. Дата обращения к документу – та дата, когда человек, составляющий ссылку, данный документ открывал, и этот документ был доступен. Системные тр</w:t>
      </w:r>
      <w:r>
        <w:rPr>
          <w:color w:val="ff0000"/>
          <w:sz w:val="28"/>
          <w:szCs w:val="28"/>
        </w:rPr>
        <w:t xml:space="preserve">е</w:t>
      </w:r>
      <w:r>
        <w:rPr>
          <w:color w:val="ff0000"/>
          <w:sz w:val="28"/>
          <w:szCs w:val="28"/>
        </w:rPr>
        <w:t xml:space="preserve">бования приводят в том случае, когда для доступа к документу нужно спец</w:t>
      </w:r>
      <w:r>
        <w:rPr>
          <w:color w:val="ff0000"/>
          <w:sz w:val="28"/>
          <w:szCs w:val="28"/>
        </w:rPr>
        <w:t xml:space="preserve">и</w:t>
      </w:r>
      <w:r>
        <w:rPr>
          <w:color w:val="ff0000"/>
          <w:sz w:val="28"/>
          <w:szCs w:val="28"/>
        </w:rPr>
        <w:t xml:space="preserve">альное программное обеспечение, например Adobe Acrobat Reader, Power Point и т.п.</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Сведения ограничения доступа приводят в том случае, если доступ к документу возможен, например, из какого-то конкретного места (локальной сети, организации, для сети которой доступ открыт), только для зарегистр</w:t>
      </w:r>
      <w:r>
        <w:rPr>
          <w:color w:val="ff0000"/>
          <w:sz w:val="28"/>
          <w:szCs w:val="28"/>
        </w:rPr>
        <w:t xml:space="preserve">и</w:t>
      </w:r>
      <w:r>
        <w:rPr>
          <w:color w:val="ff0000"/>
          <w:sz w:val="28"/>
          <w:szCs w:val="28"/>
        </w:rPr>
        <w:t xml:space="preserve">рованных пользователей и т.п. В описании в таком случае указывают: «До</w:t>
      </w:r>
      <w:r>
        <w:rPr>
          <w:color w:val="ff0000"/>
          <w:sz w:val="28"/>
          <w:szCs w:val="28"/>
        </w:rPr>
        <w:t xml:space="preserve">с</w:t>
      </w:r>
      <w:r>
        <w:rPr>
          <w:color w:val="ff0000"/>
          <w:sz w:val="28"/>
          <w:szCs w:val="28"/>
        </w:rPr>
        <w:t xml:space="preserve">туп из …», «Доступ для зарегистрированных пользователей» и др. Если до</w:t>
      </w:r>
      <w:r>
        <w:rPr>
          <w:color w:val="ff0000"/>
          <w:sz w:val="28"/>
          <w:szCs w:val="28"/>
        </w:rPr>
        <w:t xml:space="preserve">с</w:t>
      </w:r>
      <w:r>
        <w:rPr>
          <w:color w:val="ff0000"/>
          <w:sz w:val="28"/>
          <w:szCs w:val="28"/>
        </w:rPr>
        <w:t xml:space="preserve">туп свободен, то в сведениях не указывают ничего.</w:t>
      </w:r>
      <w:r>
        <w:rPr>
          <w:color w:val="ff0000"/>
          <w:sz w:val="28"/>
          <w:szCs w:val="28"/>
        </w:rPr>
      </w:r>
      <w:r>
        <w:rPr>
          <w:color w:val="ff0000"/>
          <w:sz w:val="28"/>
          <w:szCs w:val="28"/>
        </w:rPr>
      </w:r>
    </w:p>
    <w:p>
      <w:pPr>
        <w:pStyle w:val="906"/>
        <w:pBdr/>
        <w:spacing w:line="360" w:lineRule="auto"/>
        <w:ind w:firstLine="709"/>
        <w:jc w:val="both"/>
        <w:rPr>
          <w:color w:val="ff0000"/>
          <w:sz w:val="28"/>
          <w:szCs w:val="28"/>
        </w:rPr>
      </w:pPr>
      <w:r>
        <w:rPr>
          <w:color w:val="ff0000"/>
          <w:sz w:val="28"/>
          <w:szCs w:val="28"/>
        </w:rPr>
        <w:t xml:space="preserve">Дата обновления документа или его части указывается в том случае, если она зафиксирована на сайте. Если дату обновления установить нельзя, то не указывается ничего.</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Бахтин М.М. Творчество Франсуа Рабле и народная культура средневековья и Ренессанса. – 2-е изд. – М.: Худож. лит., 1990. – 543 с. [Эле</w:t>
      </w:r>
      <w:r>
        <w:rPr>
          <w:color w:val="ff0000"/>
          <w:sz w:val="28"/>
          <w:szCs w:val="28"/>
        </w:rPr>
        <w:t xml:space="preserve">к</w:t>
      </w:r>
      <w:r>
        <w:rPr>
          <w:color w:val="ff0000"/>
          <w:sz w:val="28"/>
          <w:szCs w:val="28"/>
        </w:rPr>
        <w:t xml:space="preserve">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w:instrText>
      </w:r>
      <w:r>
        <w:rPr>
          <w:color w:val="ff0000"/>
          <w:sz w:val="28"/>
          <w:szCs w:val="28"/>
          <w:lang w:val="en-US"/>
        </w:rPr>
        <w:instrText xml:space="preserve">HYPERLINK</w:instrText>
      </w:r>
      <w:r>
        <w:rPr>
          <w:color w:val="ff0000"/>
          <w:sz w:val="28"/>
          <w:szCs w:val="28"/>
        </w:rPr>
        <w:instrText xml:space="preserve"> "</w:instrText>
      </w:r>
      <w:r>
        <w:rPr>
          <w:color w:val="ff0000"/>
          <w:sz w:val="28"/>
          <w:szCs w:val="28"/>
          <w:lang w:val="en-US"/>
        </w:rPr>
        <w:instrText xml:space="preserve">http</w:instrText>
      </w:r>
      <w:r>
        <w:rPr>
          <w:color w:val="ff0000"/>
          <w:sz w:val="28"/>
          <w:szCs w:val="28"/>
        </w:rPr>
        <w:instrText xml:space="preserve">://</w:instrText>
      </w:r>
      <w:r>
        <w:rPr>
          <w:color w:val="ff0000"/>
          <w:sz w:val="28"/>
          <w:szCs w:val="28"/>
          <w:lang w:val="en-US"/>
        </w:rPr>
        <w:instrText xml:space="preserve">www</w:instrText>
      </w:r>
      <w:r>
        <w:rPr>
          <w:color w:val="ff0000"/>
          <w:sz w:val="28"/>
          <w:szCs w:val="28"/>
        </w:rPr>
        <w:instrText xml:space="preserve">.</w:instrText>
      </w:r>
      <w:r>
        <w:rPr>
          <w:color w:val="ff0000"/>
          <w:sz w:val="28"/>
          <w:szCs w:val="28"/>
          <w:lang w:val="en-US"/>
        </w:rPr>
        <w:instrText xml:space="preserve">philosophy</w:instrText>
      </w:r>
      <w:r>
        <w:rPr>
          <w:color w:val="ff0000"/>
          <w:sz w:val="28"/>
          <w:szCs w:val="28"/>
        </w:rPr>
        <w:instrText xml:space="preserve">.</w:instrText>
      </w:r>
      <w:r>
        <w:rPr>
          <w:color w:val="ff0000"/>
          <w:sz w:val="28"/>
          <w:szCs w:val="28"/>
          <w:lang w:val="en-US"/>
        </w:rPr>
        <w:instrText xml:space="preserve">ru</w:instrText>
      </w:r>
      <w:r>
        <w:rPr>
          <w:color w:val="ff0000"/>
          <w:sz w:val="28"/>
          <w:szCs w:val="28"/>
        </w:rPr>
        <w:instrText xml:space="preserve">/</w:instrText>
      </w:r>
      <w:r>
        <w:rPr>
          <w:color w:val="ff0000"/>
          <w:sz w:val="28"/>
          <w:szCs w:val="28"/>
          <w:lang w:val="en-US"/>
        </w:rPr>
        <w:instrText xml:space="preserve">library</w:instrText>
      </w:r>
      <w:r>
        <w:rPr>
          <w:color w:val="ff0000"/>
          <w:sz w:val="28"/>
          <w:szCs w:val="28"/>
        </w:rPr>
        <w:instrText xml:space="preserve">/</w:instrText>
      </w:r>
      <w:r>
        <w:rPr>
          <w:color w:val="ff0000"/>
          <w:sz w:val="28"/>
          <w:szCs w:val="28"/>
          <w:lang w:val="en-US"/>
        </w:rPr>
        <w:instrText xml:space="preserve">bahtin</w:instrText>
      </w:r>
      <w:r>
        <w:rPr>
          <w:color w:val="ff0000"/>
          <w:sz w:val="28"/>
          <w:szCs w:val="28"/>
        </w:rPr>
        <w:instrText xml:space="preserve">/</w:instrText>
      </w:r>
      <w:r>
        <w:rPr>
          <w:color w:val="ff0000"/>
          <w:sz w:val="28"/>
          <w:szCs w:val="28"/>
          <w:lang w:val="en-US"/>
        </w:rPr>
        <w:instrText xml:space="preserve">rable</w:instrText>
      </w:r>
      <w:r>
        <w:rPr>
          <w:color w:val="ff0000"/>
          <w:sz w:val="28"/>
          <w:szCs w:val="28"/>
        </w:rPr>
        <w:instrText xml:space="preserve">.</w:instrText>
      </w:r>
      <w:r>
        <w:rPr>
          <w:color w:val="ff0000"/>
          <w:sz w:val="28"/>
          <w:szCs w:val="28"/>
          <w:lang w:val="en-US"/>
        </w:rPr>
        <w:instrText xml:space="preserve">html</w:instrText>
      </w:r>
      <w:r>
        <w:rPr>
          <w:color w:val="ff0000"/>
          <w:sz w:val="28"/>
          <w:szCs w:val="28"/>
        </w:rPr>
        <w:instrText xml:space="preserve">#_</w:instrText>
      </w:r>
      <w:r>
        <w:rPr>
          <w:color w:val="ff0000"/>
          <w:sz w:val="28"/>
          <w:szCs w:val="28"/>
          <w:lang w:val="en-US"/>
        </w:rPr>
        <w:instrText xml:space="preserve">ftn</w:instrText>
      </w:r>
      <w:r>
        <w:rPr>
          <w:color w:val="ff0000"/>
          <w:sz w:val="28"/>
          <w:szCs w:val="28"/>
        </w:rPr>
        <w:instrText xml:space="preserve">1" </w:instrText>
      </w:r>
      <w:r>
        <w:rPr>
          <w:color w:val="ff0000"/>
          <w:sz w:val="28"/>
          <w:szCs w:val="28"/>
        </w:rPr>
        <w:fldChar w:fldCharType="separate"/>
      </w:r>
      <w:r>
        <w:rPr>
          <w:rStyle w:val="915"/>
          <w:color w:val="ff0000"/>
          <w:sz w:val="28"/>
          <w:szCs w:val="28"/>
          <w:lang w:val="en-US"/>
        </w:rPr>
        <w:t xml:space="preserve">http</w:t>
      </w:r>
      <w:r>
        <w:rPr>
          <w:rStyle w:val="915"/>
          <w:color w:val="ff0000"/>
          <w:sz w:val="28"/>
          <w:szCs w:val="28"/>
        </w:rPr>
        <w:t xml:space="preserve">://</w:t>
      </w:r>
      <w:r>
        <w:rPr>
          <w:rStyle w:val="915"/>
          <w:color w:val="ff0000"/>
          <w:sz w:val="28"/>
          <w:szCs w:val="28"/>
          <w:lang w:val="en-US"/>
        </w:rPr>
        <w:t xml:space="preserve">www</w:t>
      </w:r>
      <w:r>
        <w:rPr>
          <w:rStyle w:val="915"/>
          <w:color w:val="ff0000"/>
          <w:sz w:val="28"/>
          <w:szCs w:val="28"/>
        </w:rPr>
        <w:t xml:space="preserve">.</w:t>
      </w:r>
      <w:r>
        <w:rPr>
          <w:rStyle w:val="915"/>
          <w:color w:val="ff0000"/>
          <w:sz w:val="28"/>
          <w:szCs w:val="28"/>
          <w:lang w:val="en-US"/>
        </w:rPr>
        <w:t xml:space="preserve">philosophy</w:t>
      </w:r>
      <w:r>
        <w:rPr>
          <w:rStyle w:val="915"/>
          <w:color w:val="ff0000"/>
          <w:sz w:val="28"/>
          <w:szCs w:val="28"/>
        </w:rPr>
        <w:t xml:space="preserve">.</w:t>
      </w:r>
      <w:r>
        <w:rPr>
          <w:rStyle w:val="915"/>
          <w:color w:val="ff0000"/>
          <w:sz w:val="28"/>
          <w:szCs w:val="28"/>
          <w:lang w:val="en-US"/>
        </w:rPr>
        <w:t xml:space="preserve">ru</w:t>
      </w:r>
      <w:r>
        <w:rPr>
          <w:rStyle w:val="915"/>
          <w:color w:val="ff0000"/>
          <w:sz w:val="28"/>
          <w:szCs w:val="28"/>
        </w:rPr>
        <w:t xml:space="preserve">/</w:t>
      </w:r>
      <w:r>
        <w:rPr>
          <w:rStyle w:val="915"/>
          <w:color w:val="ff0000"/>
          <w:sz w:val="28"/>
          <w:szCs w:val="28"/>
          <w:lang w:val="en-US"/>
        </w:rPr>
        <w:t xml:space="preserve">library</w:t>
      </w:r>
      <w:r>
        <w:rPr>
          <w:rStyle w:val="915"/>
          <w:color w:val="ff0000"/>
          <w:sz w:val="28"/>
          <w:szCs w:val="28"/>
        </w:rPr>
        <w:t xml:space="preserve">/</w:t>
      </w:r>
      <w:r>
        <w:rPr>
          <w:rStyle w:val="915"/>
          <w:color w:val="ff0000"/>
          <w:sz w:val="28"/>
          <w:szCs w:val="28"/>
          <w:lang w:val="en-US"/>
        </w:rPr>
        <w:t xml:space="preserve">bahtin</w:t>
      </w:r>
      <w:r>
        <w:rPr>
          <w:rStyle w:val="915"/>
          <w:color w:val="ff0000"/>
          <w:sz w:val="28"/>
          <w:szCs w:val="28"/>
        </w:rPr>
        <w:t xml:space="preserve">/</w:t>
      </w:r>
      <w:r>
        <w:rPr>
          <w:rStyle w:val="915"/>
          <w:color w:val="ff0000"/>
          <w:sz w:val="28"/>
          <w:szCs w:val="28"/>
          <w:lang w:val="en-US"/>
        </w:rPr>
        <w:t xml:space="preserve">rable</w:t>
      </w:r>
      <w:r>
        <w:rPr>
          <w:rStyle w:val="915"/>
          <w:color w:val="ff0000"/>
          <w:sz w:val="28"/>
          <w:szCs w:val="28"/>
        </w:rPr>
        <w:t xml:space="preserve">.</w:t>
      </w:r>
      <w:r>
        <w:rPr>
          <w:rStyle w:val="915"/>
          <w:color w:val="ff0000"/>
          <w:sz w:val="28"/>
          <w:szCs w:val="28"/>
          <w:lang w:val="en-US"/>
        </w:rPr>
        <w:t xml:space="preserve">html</w:t>
      </w:r>
      <w:r>
        <w:rPr>
          <w:rStyle w:val="915"/>
          <w:color w:val="ff0000"/>
          <w:sz w:val="28"/>
          <w:szCs w:val="28"/>
        </w:rPr>
        <w:t xml:space="preserve">#_</w:t>
      </w:r>
      <w:r>
        <w:rPr>
          <w:rStyle w:val="915"/>
          <w:color w:val="ff0000"/>
          <w:sz w:val="28"/>
          <w:szCs w:val="28"/>
          <w:lang w:val="en-US"/>
        </w:rPr>
        <w:t xml:space="preserve">ftn</w:t>
      </w:r>
      <w:r>
        <w:rPr>
          <w:rStyle w:val="915"/>
          <w:color w:val="ff0000"/>
          <w:sz w:val="28"/>
          <w:szCs w:val="28"/>
        </w:rPr>
        <w:t xml:space="preserve">1</w:t>
      </w:r>
      <w:r>
        <w:rPr>
          <w:color w:val="ff0000"/>
          <w:sz w:val="28"/>
          <w:szCs w:val="28"/>
        </w:rPr>
        <w:fldChar w:fldCharType="end"/>
      </w:r>
      <w:r>
        <w:rPr>
          <w:color w:val="ff0000"/>
          <w:sz w:val="28"/>
          <w:szCs w:val="28"/>
        </w:rPr>
        <w:t xml:space="preserve"> (дата о</w:t>
      </w:r>
      <w:r>
        <w:rPr>
          <w:color w:val="ff0000"/>
          <w:sz w:val="28"/>
          <w:szCs w:val="28"/>
        </w:rPr>
        <w:t xml:space="preserve">б</w:t>
      </w:r>
      <w:r>
        <w:rPr>
          <w:color w:val="ff0000"/>
          <w:sz w:val="28"/>
          <w:szCs w:val="28"/>
        </w:rPr>
        <w:t xml:space="preserve">ращения: 05.10.2008).</w:t>
      </w:r>
      <w:r>
        <w:rPr>
          <w:color w:val="ff0000"/>
          <w:sz w:val="28"/>
          <w:szCs w:val="28"/>
        </w:rPr>
      </w:r>
      <w:r>
        <w:rPr>
          <w:color w:val="ff0000"/>
          <w:sz w:val="28"/>
          <w:szCs w:val="28"/>
        </w:rPr>
      </w:r>
    </w:p>
    <w:p>
      <w:pPr>
        <w:pStyle w:val="906"/>
        <w:numPr>
          <w:ilvl w:val="0"/>
          <w:numId w:val="1"/>
        </w:numPr>
        <w:pBdr/>
        <w:tabs>
          <w:tab w:val="num" w:leader="none" w:pos="993"/>
          <w:tab w:val="clear" w:leader="none" w:pos="1920"/>
        </w:tabs>
        <w:spacing w:line="360" w:lineRule="auto"/>
        <w:ind w:firstLine="709" w:left="0"/>
        <w:jc w:val="both"/>
        <w:rPr>
          <w:color w:val="ff0000"/>
          <w:sz w:val="28"/>
          <w:szCs w:val="28"/>
        </w:rPr>
      </w:pPr>
      <w:r>
        <w:rPr>
          <w:color w:val="ff0000"/>
          <w:sz w:val="28"/>
          <w:szCs w:val="28"/>
        </w:rPr>
        <w:t xml:space="preserve">Борхес Х.Л. Страшный сон  // Письмена Бога: сборник. – М.: Респу</w:t>
      </w:r>
      <w:r>
        <w:rPr>
          <w:color w:val="ff0000"/>
          <w:sz w:val="28"/>
          <w:szCs w:val="28"/>
        </w:rPr>
        <w:t xml:space="preserve">б</w:t>
      </w:r>
      <w:r>
        <w:rPr>
          <w:color w:val="ff0000"/>
          <w:sz w:val="28"/>
          <w:szCs w:val="28"/>
        </w:rPr>
        <w:t xml:space="preserve">лика, 1992. – 510 с. [Электронный ресурс]. U</w:t>
      </w:r>
      <w:r>
        <w:rPr>
          <w:color w:val="ff0000"/>
          <w:sz w:val="28"/>
          <w:szCs w:val="28"/>
          <w:lang w:val="en-US"/>
        </w:rPr>
        <w:t xml:space="preserve">RL</w:t>
      </w:r>
      <w:r>
        <w:rPr>
          <w:color w:val="ff0000"/>
          <w:sz w:val="28"/>
          <w:szCs w:val="28"/>
        </w:rPr>
        <w:t xml:space="preserve">: </w:t>
      </w:r>
      <w:r>
        <w:rPr>
          <w:color w:val="ff0000"/>
          <w:sz w:val="28"/>
          <w:szCs w:val="28"/>
        </w:rPr>
        <w:fldChar w:fldCharType="begin"/>
      </w:r>
      <w:r>
        <w:rPr>
          <w:color w:val="ff0000"/>
          <w:sz w:val="28"/>
          <w:szCs w:val="28"/>
        </w:rPr>
        <w:instrText xml:space="preserve"> HYPERLINK "http://literature.gothic.ru/articles/nightmare.htm" </w:instrText>
      </w:r>
      <w:r>
        <w:rPr>
          <w:color w:val="ff0000"/>
          <w:sz w:val="28"/>
          <w:szCs w:val="28"/>
        </w:rPr>
        <w:fldChar w:fldCharType="separate"/>
      </w:r>
      <w:r>
        <w:rPr>
          <w:rStyle w:val="915"/>
          <w:color w:val="ff0000"/>
          <w:sz w:val="28"/>
          <w:szCs w:val="28"/>
        </w:rPr>
        <w:t xml:space="preserve">http://literature.gothic.ru/articles/nightmare.htm</w:t>
      </w:r>
      <w:r>
        <w:rPr>
          <w:color w:val="ff0000"/>
          <w:sz w:val="28"/>
          <w:szCs w:val="28"/>
        </w:rPr>
        <w:fldChar w:fldCharType="end"/>
      </w:r>
      <w:r>
        <w:rPr>
          <w:color w:val="ff0000"/>
          <w:sz w:val="28"/>
          <w:szCs w:val="28"/>
        </w:rPr>
        <w:t xml:space="preserve"> (дата обращения: 20.05.2008).</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Белоус Н.А. Прагматическая реализация коммуникативных страт</w:t>
      </w:r>
      <w:r>
        <w:rPr>
          <w:color w:val="ff0000"/>
          <w:sz w:val="28"/>
          <w:szCs w:val="28"/>
        </w:rPr>
        <w:t xml:space="preserve">е</w:t>
      </w:r>
      <w:r>
        <w:rPr>
          <w:color w:val="ff0000"/>
          <w:sz w:val="28"/>
          <w:szCs w:val="28"/>
        </w:rPr>
        <w:t xml:space="preserve">гий в конфликтном дискурсе // Мир лингвистики и коммуникации: электро</w:t>
      </w:r>
      <w:r>
        <w:rPr>
          <w:color w:val="ff0000"/>
          <w:sz w:val="28"/>
          <w:szCs w:val="28"/>
        </w:rPr>
        <w:t xml:space="preserve">н</w:t>
      </w:r>
      <w:r>
        <w:rPr>
          <w:color w:val="ff0000"/>
          <w:sz w:val="28"/>
          <w:szCs w:val="28"/>
        </w:rPr>
        <w:t xml:space="preserve">ный научный журнал. – 2006. – № 4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"http://www.tverlingua.by.ru/archive/005/5_3_1.htm" </w:instrText>
      </w:r>
      <w:r>
        <w:rPr>
          <w:color w:val="ff0000"/>
          <w:sz w:val="28"/>
          <w:szCs w:val="28"/>
        </w:rPr>
        <w:fldChar w:fldCharType="separate"/>
      </w:r>
      <w:r>
        <w:rPr>
          <w:rStyle w:val="915"/>
          <w:color w:val="ff0000"/>
          <w:sz w:val="28"/>
          <w:szCs w:val="28"/>
        </w:rPr>
        <w:t xml:space="preserve">http://www.tverlingua.by.ru/archive/005/5_3_1.htm</w:t>
      </w:r>
      <w:r>
        <w:rPr>
          <w:color w:val="ff0000"/>
          <w:sz w:val="28"/>
          <w:szCs w:val="28"/>
        </w:rPr>
        <w:fldChar w:fldCharType="end"/>
      </w:r>
      <w:r>
        <w:rPr>
          <w:color w:val="ff0000"/>
          <w:sz w:val="28"/>
          <w:szCs w:val="28"/>
        </w:rPr>
        <w:t xml:space="preserve"> (дата обращения: 15.12.2007).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Орехов С.И. Гипертекстовый способ организации виртуальной реальности // Вестник Омского государственного педагогического университ</w:t>
      </w:r>
      <w:r>
        <w:rPr>
          <w:color w:val="ff0000"/>
          <w:sz w:val="28"/>
          <w:szCs w:val="28"/>
        </w:rPr>
        <w:t xml:space="preserve">е</w:t>
      </w:r>
      <w:r>
        <w:rPr>
          <w:color w:val="ff0000"/>
          <w:sz w:val="28"/>
          <w:szCs w:val="28"/>
        </w:rPr>
        <w:t xml:space="preserve">та: электронный научный журнал. – 2006 [Электронный ресурс]. Систем. требов</w:t>
      </w:r>
      <w:r>
        <w:rPr>
          <w:color w:val="ff0000"/>
          <w:sz w:val="28"/>
          <w:szCs w:val="28"/>
        </w:rPr>
        <w:t xml:space="preserve">а</w:t>
      </w:r>
      <w:r>
        <w:rPr>
          <w:color w:val="ff0000"/>
          <w:sz w:val="28"/>
          <w:szCs w:val="28"/>
        </w:rPr>
        <w:t xml:space="preserve">ния: </w:t>
      </w:r>
      <w:r>
        <w:rPr>
          <w:color w:val="ff0000"/>
          <w:sz w:val="28"/>
          <w:szCs w:val="28"/>
          <w:lang w:val="en-US"/>
        </w:rPr>
        <w:t xml:space="preserve">Adobe</w:t>
      </w:r>
      <w:r>
        <w:rPr>
          <w:color w:val="ff0000"/>
          <w:sz w:val="28"/>
          <w:szCs w:val="28"/>
        </w:rPr>
        <w:t xml:space="preserve"> </w:t>
      </w:r>
      <w:r>
        <w:rPr>
          <w:color w:val="ff0000"/>
          <w:sz w:val="28"/>
          <w:szCs w:val="28"/>
          <w:lang w:val="en-US"/>
        </w:rPr>
        <w:t xml:space="preserve">Acrobat</w:t>
      </w:r>
      <w:r>
        <w:rPr>
          <w:color w:val="ff0000"/>
          <w:sz w:val="28"/>
          <w:szCs w:val="28"/>
        </w:rPr>
        <w:t xml:space="preserve"> </w:t>
      </w:r>
      <w:r>
        <w:rPr>
          <w:color w:val="ff0000"/>
          <w:sz w:val="28"/>
          <w:szCs w:val="28"/>
          <w:lang w:val="en-US"/>
        </w:rPr>
        <w:t xml:space="preserve">Reader</w:t>
      </w:r>
      <w:r>
        <w:rPr>
          <w:color w:val="ff0000"/>
          <w:sz w:val="28"/>
          <w:szCs w:val="28"/>
        </w:rPr>
        <w:t xml:space="preserve">. – URL: </w:t>
      </w:r>
      <w:r>
        <w:rPr>
          <w:color w:val="ff0000"/>
          <w:sz w:val="28"/>
          <w:szCs w:val="28"/>
        </w:rPr>
        <w:fldChar w:fldCharType="begin"/>
      </w:r>
      <w:r>
        <w:rPr>
          <w:color w:val="ff0000"/>
          <w:sz w:val="28"/>
          <w:szCs w:val="28"/>
        </w:rPr>
        <w:instrText xml:space="preserve"> HYPERLINK "http://www.omsk.edu/article/vestnik-omgpu-21.pdf" </w:instrText>
      </w:r>
      <w:r>
        <w:rPr>
          <w:color w:val="ff0000"/>
          <w:sz w:val="28"/>
          <w:szCs w:val="28"/>
        </w:rPr>
        <w:fldChar w:fldCharType="separate"/>
      </w:r>
      <w:r>
        <w:rPr>
          <w:rStyle w:val="915"/>
          <w:color w:val="ff0000"/>
          <w:sz w:val="28"/>
          <w:szCs w:val="28"/>
        </w:rPr>
        <w:t xml:space="preserve">http://www.omsk.edu/article/vestnik-omgpu-21.pdf</w:t>
      </w:r>
      <w:r>
        <w:rPr>
          <w:color w:val="ff0000"/>
          <w:sz w:val="28"/>
          <w:szCs w:val="28"/>
        </w:rPr>
        <w:fldChar w:fldCharType="end"/>
      </w:r>
      <w:r>
        <w:rPr>
          <w:color w:val="ff0000"/>
          <w:sz w:val="28"/>
          <w:szCs w:val="28"/>
        </w:rPr>
        <w:t xml:space="preserve"> (дата обращения: 10.01.2007).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Новикова С.С. Социология: история, основы, институционализация в России. – М.: Московский психолого-социальный и</w:t>
      </w:r>
      <w:r>
        <w:rPr>
          <w:color w:val="ff0000"/>
          <w:sz w:val="28"/>
          <w:szCs w:val="28"/>
        </w:rPr>
        <w:t xml:space="preserve">н</w:t>
      </w:r>
      <w:r>
        <w:rPr>
          <w:color w:val="ff0000"/>
          <w:sz w:val="28"/>
          <w:szCs w:val="28"/>
        </w:rPr>
        <w:t xml:space="preserve">ститут; Воронеж: Изд-во НПО «МОДЭК», 2000. – 464 с. [Электронный ресурс]. Систем. требования: Архиватор RAR. – URL: </w:t>
      </w:r>
      <w:r>
        <w:rPr>
          <w:color w:val="ff0000"/>
          <w:sz w:val="28"/>
          <w:szCs w:val="28"/>
        </w:rPr>
        <w:fldChar w:fldCharType="begin"/>
      </w:r>
      <w:r>
        <w:rPr>
          <w:color w:val="ff0000"/>
          <w:sz w:val="28"/>
          <w:szCs w:val="28"/>
        </w:rPr>
        <w:instrText xml:space="preserve"> HYPERLINK "http://ihtik.lib.ru/edu_21sept2007/edu_21sept2007_685.rar" </w:instrText>
      </w:r>
      <w:r>
        <w:rPr>
          <w:color w:val="ff0000"/>
          <w:sz w:val="28"/>
          <w:szCs w:val="28"/>
        </w:rPr>
        <w:fldChar w:fldCharType="separate"/>
      </w:r>
      <w:r>
        <w:rPr>
          <w:rStyle w:val="915"/>
          <w:color w:val="ff0000"/>
          <w:sz w:val="28"/>
          <w:szCs w:val="28"/>
        </w:rPr>
        <w:t xml:space="preserve">http://ihtik.lib.ru/edu_21sept2007/edu_21sept2007_685.rar</w:t>
      </w:r>
      <w:r>
        <w:rPr>
          <w:color w:val="ff0000"/>
          <w:sz w:val="28"/>
          <w:szCs w:val="28"/>
        </w:rPr>
        <w:fldChar w:fldCharType="end"/>
      </w:r>
      <w:r>
        <w:rPr>
          <w:color w:val="ff0000"/>
          <w:sz w:val="28"/>
          <w:szCs w:val="28"/>
        </w:rPr>
        <w:t xml:space="preserve"> (дата обращения: 17.05.2007).</w:t>
      </w:r>
      <w:r>
        <w:rPr>
          <w:color w:val="ff0000"/>
          <w:sz w:val="28"/>
          <w:szCs w:val="28"/>
        </w:rPr>
      </w:r>
      <w:r>
        <w:rPr>
          <w:color w:val="ff0000"/>
          <w:sz w:val="28"/>
          <w:szCs w:val="28"/>
        </w:rPr>
      </w:r>
    </w:p>
    <w:p>
      <w:pPr>
        <w:pStyle w:val="906"/>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Панасюк А.Ю. Имидж: определение центрального понятия в ими</w:t>
      </w:r>
      <w:r>
        <w:rPr>
          <w:color w:val="ff0000"/>
          <w:sz w:val="28"/>
          <w:szCs w:val="28"/>
        </w:rPr>
        <w:t xml:space="preserve">д</w:t>
      </w:r>
      <w:r>
        <w:rPr>
          <w:color w:val="ff0000"/>
          <w:sz w:val="28"/>
          <w:szCs w:val="28"/>
        </w:rPr>
        <w:t xml:space="preserve">желогии // Академия имиджелогии. – 2004. – 26 марта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"http://academim.org/art/pan1_2.html" </w:instrText>
      </w:r>
      <w:r>
        <w:rPr>
          <w:color w:val="ff0000"/>
          <w:sz w:val="28"/>
          <w:szCs w:val="28"/>
        </w:rPr>
        <w:fldChar w:fldCharType="separate"/>
      </w:r>
      <w:r>
        <w:rPr>
          <w:rStyle w:val="915"/>
          <w:color w:val="ff0000"/>
          <w:sz w:val="28"/>
          <w:szCs w:val="28"/>
        </w:rPr>
        <w:t xml:space="preserve">http://academim.org/art/pan1_2.html</w:t>
      </w:r>
      <w:r>
        <w:rPr>
          <w:color w:val="ff0000"/>
          <w:sz w:val="28"/>
          <w:szCs w:val="28"/>
        </w:rPr>
        <w:fldChar w:fldCharType="end"/>
      </w:r>
      <w:r>
        <w:rPr>
          <w:color w:val="ff0000"/>
          <w:sz w:val="28"/>
          <w:szCs w:val="28"/>
        </w:rPr>
        <w:t xml:space="preserve"> (дата обращения: 17.04.2008).</w:t>
      </w:r>
      <w:r>
        <w:rPr>
          <w:color w:val="ff0000"/>
          <w:sz w:val="28"/>
          <w:szCs w:val="28"/>
        </w:rPr>
      </w:r>
      <w:r>
        <w:rPr>
          <w:color w:val="ff0000"/>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Bdr/>
      <w:spacing/>
      <w:ind/>
      <w:jc w:val="center"/>
      <w:rPr/>
    </w:pPr>
    <w:fldSimple w:instr="PAGE \* MERGEFORMAT">
      <w:r>
        <w:t xml:space="preserve">1</w:t>
      </w:r>
    </w:fldSimple>
    <w:r/>
    <w:r/>
  </w:p>
  <w:p>
    <w:pPr>
      <w:pStyle w:val="75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8">
    <w:name w:val="Heading 1"/>
    <w:basedOn w:val="906"/>
    <w:next w:val="906"/>
    <w:link w:val="729"/>
    <w:uiPriority w:val="9"/>
    <w:qFormat/>
    <w:pPr>
      <w:keepNext w:val="true"/>
      <w:keepLines w:val="true"/>
      <w:pBdr/>
      <w:spacing w:after="200" w:before="480"/>
      <w:ind/>
      <w:outlineLvl w:val="0"/>
    </w:pPr>
    <w:rPr>
      <w:rFonts w:ascii="Arial" w:hAnsi="Arial" w:eastAsia="Arial" w:cs="Arial"/>
      <w:sz w:val="40"/>
      <w:szCs w:val="40"/>
    </w:rPr>
  </w:style>
  <w:style w:type="character" w:styleId="729">
    <w:name w:val="Heading 1 Char"/>
    <w:link w:val="728"/>
    <w:uiPriority w:val="9"/>
    <w:pPr>
      <w:pBdr/>
      <w:spacing/>
      <w:ind/>
    </w:pPr>
    <w:rPr>
      <w:rFonts w:ascii="Arial" w:hAnsi="Arial" w:eastAsia="Arial" w:cs="Arial"/>
      <w:sz w:val="40"/>
      <w:szCs w:val="40"/>
    </w:rPr>
  </w:style>
  <w:style w:type="paragraph" w:styleId="730">
    <w:name w:val="Heading 2"/>
    <w:basedOn w:val="906"/>
    <w:next w:val="906"/>
    <w:link w:val="731"/>
    <w:uiPriority w:val="9"/>
    <w:unhideWhenUsed/>
    <w:qFormat/>
    <w:pPr>
      <w:keepNext w:val="true"/>
      <w:keepLines w:val="true"/>
      <w:pBdr/>
      <w:spacing w:after="200" w:before="360"/>
      <w:ind/>
      <w:outlineLvl w:val="1"/>
    </w:pPr>
    <w:rPr>
      <w:rFonts w:ascii="Arial" w:hAnsi="Arial" w:eastAsia="Arial" w:cs="Arial"/>
      <w:sz w:val="34"/>
    </w:rPr>
  </w:style>
  <w:style w:type="character" w:styleId="731">
    <w:name w:val="Heading 2 Char"/>
    <w:link w:val="730"/>
    <w:uiPriority w:val="9"/>
    <w:pPr>
      <w:pBdr/>
      <w:spacing/>
      <w:ind/>
    </w:pPr>
    <w:rPr>
      <w:rFonts w:ascii="Arial" w:hAnsi="Arial" w:eastAsia="Arial" w:cs="Arial"/>
      <w:sz w:val="34"/>
    </w:rPr>
  </w:style>
  <w:style w:type="paragraph" w:styleId="732">
    <w:name w:val="Heading 3"/>
    <w:basedOn w:val="906"/>
    <w:next w:val="906"/>
    <w:link w:val="7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3">
    <w:name w:val="Heading 3 Char"/>
    <w:link w:val="732"/>
    <w:uiPriority w:val="9"/>
    <w:pPr>
      <w:pBdr/>
      <w:spacing/>
      <w:ind/>
    </w:pPr>
    <w:rPr>
      <w:rFonts w:ascii="Arial" w:hAnsi="Arial" w:eastAsia="Arial" w:cs="Arial"/>
      <w:sz w:val="30"/>
      <w:szCs w:val="30"/>
    </w:rPr>
  </w:style>
  <w:style w:type="paragraph" w:styleId="734">
    <w:name w:val="Heading 4"/>
    <w:basedOn w:val="906"/>
    <w:next w:val="906"/>
    <w:link w:val="7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5">
    <w:name w:val="Heading 4 Char"/>
    <w:link w:val="734"/>
    <w:uiPriority w:val="9"/>
    <w:pPr>
      <w:pBdr/>
      <w:spacing/>
      <w:ind/>
    </w:pPr>
    <w:rPr>
      <w:rFonts w:ascii="Arial" w:hAnsi="Arial" w:eastAsia="Arial" w:cs="Arial"/>
      <w:b/>
      <w:bCs/>
      <w:sz w:val="26"/>
      <w:szCs w:val="26"/>
    </w:rPr>
  </w:style>
  <w:style w:type="paragraph" w:styleId="736">
    <w:name w:val="Heading 5"/>
    <w:basedOn w:val="906"/>
    <w:next w:val="906"/>
    <w:link w:val="7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7">
    <w:name w:val="Heading 5 Char"/>
    <w:link w:val="736"/>
    <w:uiPriority w:val="9"/>
    <w:pPr>
      <w:pBdr/>
      <w:spacing/>
      <w:ind/>
    </w:pPr>
    <w:rPr>
      <w:rFonts w:ascii="Arial" w:hAnsi="Arial" w:eastAsia="Arial" w:cs="Arial"/>
      <w:b/>
      <w:bCs/>
      <w:sz w:val="24"/>
      <w:szCs w:val="24"/>
    </w:rPr>
  </w:style>
  <w:style w:type="paragraph" w:styleId="738">
    <w:name w:val="Heading 6"/>
    <w:basedOn w:val="906"/>
    <w:next w:val="906"/>
    <w:link w:val="7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9">
    <w:name w:val="Heading 6 Char"/>
    <w:link w:val="738"/>
    <w:uiPriority w:val="9"/>
    <w:pPr>
      <w:pBdr/>
      <w:spacing/>
      <w:ind/>
    </w:pPr>
    <w:rPr>
      <w:rFonts w:ascii="Arial" w:hAnsi="Arial" w:eastAsia="Arial" w:cs="Arial"/>
      <w:b/>
      <w:bCs/>
      <w:sz w:val="22"/>
      <w:szCs w:val="22"/>
    </w:rPr>
  </w:style>
  <w:style w:type="paragraph" w:styleId="740">
    <w:name w:val="Heading 7"/>
    <w:basedOn w:val="906"/>
    <w:next w:val="906"/>
    <w:link w:val="7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1">
    <w:name w:val="Heading 7 Char"/>
    <w:link w:val="740"/>
    <w:uiPriority w:val="9"/>
    <w:pPr>
      <w:pBdr/>
      <w:spacing/>
      <w:ind/>
    </w:pPr>
    <w:rPr>
      <w:rFonts w:ascii="Arial" w:hAnsi="Arial" w:eastAsia="Arial" w:cs="Arial"/>
      <w:b/>
      <w:bCs/>
      <w:i/>
      <w:iCs/>
      <w:sz w:val="22"/>
      <w:szCs w:val="22"/>
    </w:rPr>
  </w:style>
  <w:style w:type="paragraph" w:styleId="742">
    <w:name w:val="Heading 8"/>
    <w:basedOn w:val="906"/>
    <w:next w:val="906"/>
    <w:link w:val="7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3">
    <w:name w:val="Heading 8 Char"/>
    <w:link w:val="742"/>
    <w:uiPriority w:val="9"/>
    <w:pPr>
      <w:pBdr/>
      <w:spacing/>
      <w:ind/>
    </w:pPr>
    <w:rPr>
      <w:rFonts w:ascii="Arial" w:hAnsi="Arial" w:eastAsia="Arial" w:cs="Arial"/>
      <w:i/>
      <w:iCs/>
      <w:sz w:val="22"/>
      <w:szCs w:val="22"/>
    </w:rPr>
  </w:style>
  <w:style w:type="paragraph" w:styleId="744">
    <w:name w:val="Heading 9"/>
    <w:basedOn w:val="906"/>
    <w:next w:val="906"/>
    <w:link w:val="7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5">
    <w:name w:val="Heading 9 Char"/>
    <w:link w:val="744"/>
    <w:uiPriority w:val="9"/>
    <w:pPr>
      <w:pBdr/>
      <w:spacing/>
      <w:ind/>
    </w:pPr>
    <w:rPr>
      <w:rFonts w:ascii="Arial" w:hAnsi="Arial" w:eastAsia="Arial" w:cs="Arial"/>
      <w:i/>
      <w:iCs/>
      <w:sz w:val="21"/>
      <w:szCs w:val="21"/>
    </w:rPr>
  </w:style>
  <w:style w:type="paragraph" w:styleId="746">
    <w:name w:val="List Paragraph"/>
    <w:basedOn w:val="906"/>
    <w:uiPriority w:val="34"/>
    <w:qFormat/>
    <w:pPr>
      <w:pBdr/>
      <w:spacing/>
      <w:ind w:left="720"/>
      <w:contextualSpacing w:val="true"/>
    </w:pPr>
  </w:style>
  <w:style w:type="paragraph" w:styleId="747">
    <w:name w:val="No Spacing"/>
    <w:uiPriority w:val="1"/>
    <w:qFormat/>
    <w:pPr>
      <w:pBdr/>
      <w:spacing w:after="0" w:before="0" w:line="240" w:lineRule="auto"/>
      <w:ind/>
    </w:pPr>
  </w:style>
  <w:style w:type="paragraph" w:styleId="748">
    <w:name w:val="Title"/>
    <w:basedOn w:val="906"/>
    <w:next w:val="906"/>
    <w:link w:val="749"/>
    <w:uiPriority w:val="10"/>
    <w:qFormat/>
    <w:pPr>
      <w:pBdr/>
      <w:spacing w:after="200" w:before="300"/>
      <w:ind/>
      <w:contextualSpacing w:val="true"/>
    </w:pPr>
    <w:rPr>
      <w:sz w:val="48"/>
      <w:szCs w:val="48"/>
    </w:rPr>
  </w:style>
  <w:style w:type="character" w:styleId="749">
    <w:name w:val="Title Char"/>
    <w:link w:val="748"/>
    <w:uiPriority w:val="10"/>
    <w:pPr>
      <w:pBdr/>
      <w:spacing/>
      <w:ind/>
    </w:pPr>
    <w:rPr>
      <w:sz w:val="48"/>
      <w:szCs w:val="48"/>
    </w:rPr>
  </w:style>
  <w:style w:type="paragraph" w:styleId="750">
    <w:name w:val="Subtitle"/>
    <w:basedOn w:val="906"/>
    <w:next w:val="906"/>
    <w:link w:val="751"/>
    <w:uiPriority w:val="11"/>
    <w:qFormat/>
    <w:pPr>
      <w:pBdr/>
      <w:spacing w:after="200" w:before="200"/>
      <w:ind/>
    </w:pPr>
    <w:rPr>
      <w:sz w:val="24"/>
      <w:szCs w:val="24"/>
    </w:rPr>
  </w:style>
  <w:style w:type="character" w:styleId="751">
    <w:name w:val="Subtitle Char"/>
    <w:link w:val="750"/>
    <w:uiPriority w:val="11"/>
    <w:pPr>
      <w:pBdr/>
      <w:spacing/>
      <w:ind/>
    </w:pPr>
    <w:rPr>
      <w:sz w:val="24"/>
      <w:szCs w:val="24"/>
    </w:rPr>
  </w:style>
  <w:style w:type="paragraph" w:styleId="752">
    <w:name w:val="Quote"/>
    <w:basedOn w:val="906"/>
    <w:next w:val="906"/>
    <w:link w:val="753"/>
    <w:uiPriority w:val="29"/>
    <w:qFormat/>
    <w:pPr>
      <w:pBdr/>
      <w:spacing/>
      <w:ind w:right="720" w:left="720"/>
    </w:pPr>
    <w:rPr>
      <w:i/>
    </w:rPr>
  </w:style>
  <w:style w:type="character" w:styleId="753">
    <w:name w:val="Quote Char"/>
    <w:link w:val="752"/>
    <w:uiPriority w:val="29"/>
    <w:pPr>
      <w:pBdr/>
      <w:spacing/>
      <w:ind/>
    </w:pPr>
    <w:rPr>
      <w:i/>
    </w:rPr>
  </w:style>
  <w:style w:type="paragraph" w:styleId="754">
    <w:name w:val="Intense Quote"/>
    <w:basedOn w:val="906"/>
    <w:next w:val="906"/>
    <w:link w:val="7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5">
    <w:name w:val="Intense Quote Char"/>
    <w:link w:val="754"/>
    <w:uiPriority w:val="30"/>
    <w:pPr>
      <w:pBdr/>
      <w:spacing/>
      <w:ind/>
    </w:pPr>
    <w:rPr>
      <w:i/>
    </w:rPr>
  </w:style>
  <w:style w:type="paragraph" w:styleId="756">
    <w:name w:val="Header"/>
    <w:basedOn w:val="906"/>
    <w:link w:val="757"/>
    <w:uiPriority w:val="99"/>
    <w:unhideWhenUsed/>
    <w:pPr>
      <w:pBdr/>
      <w:tabs>
        <w:tab w:val="center" w:leader="none" w:pos="7143"/>
        <w:tab w:val="right" w:leader="none" w:pos="14287"/>
      </w:tabs>
      <w:spacing w:after="0" w:line="240" w:lineRule="auto"/>
      <w:ind/>
    </w:pPr>
  </w:style>
  <w:style w:type="character" w:styleId="757">
    <w:name w:val="Header Char"/>
    <w:link w:val="756"/>
    <w:uiPriority w:val="99"/>
    <w:pPr>
      <w:pBdr/>
      <w:spacing/>
      <w:ind/>
    </w:pPr>
  </w:style>
  <w:style w:type="paragraph" w:styleId="758">
    <w:name w:val="Footer"/>
    <w:basedOn w:val="906"/>
    <w:link w:val="761"/>
    <w:uiPriority w:val="99"/>
    <w:unhideWhenUsed/>
    <w:pPr>
      <w:pBdr/>
      <w:tabs>
        <w:tab w:val="center" w:leader="none" w:pos="7143"/>
        <w:tab w:val="right" w:leader="none" w:pos="14287"/>
      </w:tabs>
      <w:spacing w:after="0" w:line="240" w:lineRule="auto"/>
      <w:ind/>
    </w:pPr>
  </w:style>
  <w:style w:type="character" w:styleId="759">
    <w:name w:val="Footer Char"/>
    <w:link w:val="758"/>
    <w:uiPriority w:val="99"/>
    <w:pPr>
      <w:pBdr/>
      <w:spacing/>
      <w:ind/>
    </w:pPr>
  </w:style>
  <w:style w:type="paragraph" w:styleId="760">
    <w:name w:val="Caption"/>
    <w:basedOn w:val="906"/>
    <w:next w:val="906"/>
    <w:uiPriority w:val="35"/>
    <w:semiHidden/>
    <w:unhideWhenUsed/>
    <w:qFormat/>
    <w:pPr>
      <w:pBdr/>
      <w:spacing w:line="276" w:lineRule="auto"/>
      <w:ind/>
    </w:pPr>
    <w:rPr>
      <w:b/>
      <w:bCs/>
      <w:color w:val="4f81bd" w:themeColor="accent1"/>
      <w:sz w:val="18"/>
      <w:szCs w:val="18"/>
    </w:rPr>
  </w:style>
  <w:style w:type="character" w:styleId="761">
    <w:name w:val="Caption Char"/>
    <w:basedOn w:val="760"/>
    <w:link w:val="758"/>
    <w:uiPriority w:val="99"/>
    <w:pPr>
      <w:pBdr/>
      <w:spacing/>
      <w:ind/>
    </w:pPr>
  </w:style>
  <w:style w:type="table" w:styleId="762">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5">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6">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7">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8">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9">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1">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2">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3">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4">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5">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6">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7">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8">
    <w:name w:val="Hyperlink"/>
    <w:uiPriority w:val="99"/>
    <w:unhideWhenUsed/>
    <w:pPr>
      <w:pBdr/>
      <w:spacing/>
      <w:ind/>
    </w:pPr>
    <w:rPr>
      <w:color w:val="0000ff" w:themeColor="hyperlink"/>
      <w:u w:val="single"/>
    </w:rPr>
  </w:style>
  <w:style w:type="paragraph" w:styleId="889">
    <w:name w:val="footnote text"/>
    <w:basedOn w:val="906"/>
    <w:link w:val="890"/>
    <w:uiPriority w:val="99"/>
    <w:semiHidden/>
    <w:unhideWhenUsed/>
    <w:pPr>
      <w:pBdr/>
      <w:spacing w:after="40" w:line="240" w:lineRule="auto"/>
      <w:ind/>
    </w:pPr>
    <w:rPr>
      <w:sz w:val="18"/>
    </w:rPr>
  </w:style>
  <w:style w:type="character" w:styleId="890">
    <w:name w:val="Footnote Text Char"/>
    <w:link w:val="889"/>
    <w:uiPriority w:val="99"/>
    <w:pPr>
      <w:pBdr/>
      <w:spacing/>
      <w:ind/>
    </w:pPr>
    <w:rPr>
      <w:sz w:val="18"/>
    </w:rPr>
  </w:style>
  <w:style w:type="character" w:styleId="891">
    <w:name w:val="footnote reference"/>
    <w:uiPriority w:val="99"/>
    <w:unhideWhenUsed/>
    <w:pPr>
      <w:pBdr/>
      <w:spacing/>
      <w:ind/>
    </w:pPr>
    <w:rPr>
      <w:vertAlign w:val="superscript"/>
    </w:rPr>
  </w:style>
  <w:style w:type="paragraph" w:styleId="892">
    <w:name w:val="endnote text"/>
    <w:basedOn w:val="906"/>
    <w:link w:val="893"/>
    <w:uiPriority w:val="99"/>
    <w:semiHidden/>
    <w:unhideWhenUsed/>
    <w:pPr>
      <w:pBdr/>
      <w:spacing w:after="0" w:line="240" w:lineRule="auto"/>
      <w:ind/>
    </w:pPr>
    <w:rPr>
      <w:sz w:val="20"/>
    </w:rPr>
  </w:style>
  <w:style w:type="character" w:styleId="893">
    <w:name w:val="Endnote Text Char"/>
    <w:link w:val="892"/>
    <w:uiPriority w:val="99"/>
    <w:pPr>
      <w:pBdr/>
      <w:spacing/>
      <w:ind/>
    </w:pPr>
    <w:rPr>
      <w:sz w:val="20"/>
    </w:rPr>
  </w:style>
  <w:style w:type="character" w:styleId="894">
    <w:name w:val="endnote reference"/>
    <w:uiPriority w:val="99"/>
    <w:semiHidden/>
    <w:unhideWhenUsed/>
    <w:pPr>
      <w:pBdr/>
      <w:spacing/>
      <w:ind/>
    </w:pPr>
    <w:rPr>
      <w:vertAlign w:val="superscript"/>
    </w:rPr>
  </w:style>
  <w:style w:type="paragraph" w:styleId="895">
    <w:name w:val="toc 1"/>
    <w:basedOn w:val="906"/>
    <w:next w:val="906"/>
    <w:uiPriority w:val="39"/>
    <w:unhideWhenUsed/>
    <w:pPr>
      <w:pBdr/>
      <w:spacing w:after="57"/>
      <w:ind w:right="0" w:firstLine="0" w:left="0"/>
    </w:pPr>
  </w:style>
  <w:style w:type="paragraph" w:styleId="896">
    <w:name w:val="toc 2"/>
    <w:basedOn w:val="906"/>
    <w:next w:val="906"/>
    <w:uiPriority w:val="39"/>
    <w:unhideWhenUsed/>
    <w:pPr>
      <w:pBdr/>
      <w:spacing w:after="57"/>
      <w:ind w:right="0" w:firstLine="0" w:left="283"/>
    </w:pPr>
  </w:style>
  <w:style w:type="paragraph" w:styleId="897">
    <w:name w:val="toc 3"/>
    <w:basedOn w:val="906"/>
    <w:next w:val="906"/>
    <w:uiPriority w:val="39"/>
    <w:unhideWhenUsed/>
    <w:pPr>
      <w:pBdr/>
      <w:spacing w:after="57"/>
      <w:ind w:right="0" w:firstLine="0" w:left="567"/>
    </w:pPr>
  </w:style>
  <w:style w:type="paragraph" w:styleId="898">
    <w:name w:val="toc 4"/>
    <w:basedOn w:val="906"/>
    <w:next w:val="906"/>
    <w:uiPriority w:val="39"/>
    <w:unhideWhenUsed/>
    <w:pPr>
      <w:pBdr/>
      <w:spacing w:after="57"/>
      <w:ind w:right="0" w:firstLine="0" w:left="850"/>
    </w:pPr>
  </w:style>
  <w:style w:type="paragraph" w:styleId="899">
    <w:name w:val="toc 5"/>
    <w:basedOn w:val="906"/>
    <w:next w:val="906"/>
    <w:uiPriority w:val="39"/>
    <w:unhideWhenUsed/>
    <w:pPr>
      <w:pBdr/>
      <w:spacing w:after="57"/>
      <w:ind w:right="0" w:firstLine="0" w:left="1134"/>
    </w:pPr>
  </w:style>
  <w:style w:type="paragraph" w:styleId="900">
    <w:name w:val="toc 6"/>
    <w:basedOn w:val="906"/>
    <w:next w:val="906"/>
    <w:uiPriority w:val="39"/>
    <w:unhideWhenUsed/>
    <w:pPr>
      <w:pBdr/>
      <w:spacing w:after="57"/>
      <w:ind w:right="0" w:firstLine="0" w:left="1417"/>
    </w:pPr>
  </w:style>
  <w:style w:type="paragraph" w:styleId="901">
    <w:name w:val="toc 7"/>
    <w:basedOn w:val="906"/>
    <w:next w:val="906"/>
    <w:uiPriority w:val="39"/>
    <w:unhideWhenUsed/>
    <w:pPr>
      <w:pBdr/>
      <w:spacing w:after="57"/>
      <w:ind w:right="0" w:firstLine="0" w:left="1701"/>
    </w:pPr>
  </w:style>
  <w:style w:type="paragraph" w:styleId="902">
    <w:name w:val="toc 8"/>
    <w:basedOn w:val="906"/>
    <w:next w:val="906"/>
    <w:uiPriority w:val="39"/>
    <w:unhideWhenUsed/>
    <w:pPr>
      <w:pBdr/>
      <w:spacing w:after="57"/>
      <w:ind w:right="0" w:firstLine="0" w:left="1984"/>
    </w:pPr>
  </w:style>
  <w:style w:type="paragraph" w:styleId="903">
    <w:name w:val="toc 9"/>
    <w:basedOn w:val="906"/>
    <w:next w:val="906"/>
    <w:uiPriority w:val="39"/>
    <w:unhideWhenUsed/>
    <w:pPr>
      <w:pBdr/>
      <w:spacing w:after="57"/>
      <w:ind w:right="0" w:firstLine="0" w:left="2268"/>
    </w:p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character" w:styleId="906" w:default="1">
    <w:name w:val="Normal"/>
    <w:next w:val="906"/>
    <w:link w:val="906"/>
    <w:qFormat/>
    <w:pPr>
      <w:pBdr/>
      <w:spacing/>
      <w:ind w:firstLine="708"/>
      <w:jc w:val="both"/>
    </w:pPr>
    <w:rPr>
      <w:sz w:val="28"/>
      <w:szCs w:val="28"/>
      <w:lang w:val="ru-RU" w:eastAsia="ru-RU" w:bidi="ar-SA"/>
    </w:rPr>
  </w:style>
  <w:style w:type="character" w:styleId="907">
    <w:name w:val="Основной шрифт абзаца"/>
    <w:next w:val="907"/>
    <w:link w:val="906"/>
    <w:semiHidden/>
    <w:pPr>
      <w:pBdr/>
      <w:spacing/>
      <w:ind/>
    </w:pPr>
  </w:style>
  <w:style w:type="table" w:styleId="908">
    <w:name w:val="Обычная таблица"/>
    <w:next w:val="908"/>
    <w:link w:val="906"/>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name w:val="Нет списка"/>
    <w:next w:val="909"/>
    <w:link w:val="906"/>
    <w:semiHidden/>
    <w:pPr>
      <w:pBdr/>
      <w:spacing/>
      <w:ind/>
    </w:pPr>
  </w:style>
  <w:style w:type="paragraph" w:styleId="910">
    <w:name w:val="Times14_РИО2"/>
    <w:basedOn w:val="906"/>
    <w:next w:val="910"/>
    <w:link w:val="911"/>
    <w:qFormat/>
    <w:pPr>
      <w:pBdr/>
      <w:tabs>
        <w:tab w:val="left" w:leader="none" w:pos="709"/>
      </w:tabs>
      <w:spacing w:line="312" w:lineRule="auto"/>
      <w:ind w:firstLine="709"/>
      <w:jc w:val="both"/>
    </w:pPr>
    <w:rPr>
      <w:sz w:val="28"/>
    </w:rPr>
  </w:style>
  <w:style w:type="character" w:styleId="911">
    <w:name w:val="Times14_РИО2 Знак"/>
    <w:next w:val="911"/>
    <w:link w:val="910"/>
    <w:pPr>
      <w:pBdr/>
      <w:spacing/>
      <w:ind/>
    </w:pPr>
    <w:rPr>
      <w:sz w:val="28"/>
      <w:szCs w:val="24"/>
      <w:lang w:val="ru-RU" w:eastAsia="ru-RU" w:bidi="ar-SA"/>
    </w:rPr>
  </w:style>
  <w:style w:type="paragraph" w:styleId="912">
    <w:name w:val="Основной текст"/>
    <w:basedOn w:val="906"/>
    <w:next w:val="912"/>
    <w:link w:val="913"/>
    <w:unhideWhenUsed/>
    <w:pPr>
      <w:pBdr/>
      <w:spacing w:after="120"/>
      <w:ind/>
    </w:pPr>
  </w:style>
  <w:style w:type="character" w:styleId="913">
    <w:name w:val="Основной текст Знак"/>
    <w:next w:val="913"/>
    <w:link w:val="912"/>
    <w:pPr>
      <w:pBdr/>
      <w:spacing/>
      <w:ind/>
    </w:pPr>
    <w:rPr>
      <w:sz w:val="24"/>
      <w:szCs w:val="24"/>
      <w:lang w:val="ru-RU" w:eastAsia="ru-RU" w:bidi="ar-SA"/>
    </w:rPr>
  </w:style>
  <w:style w:type="character" w:styleId="914">
    <w:name w:val="Название книги"/>
    <w:next w:val="914"/>
    <w:link w:val="906"/>
    <w:qFormat/>
    <w:pPr>
      <w:pBdr/>
      <w:spacing/>
      <w:ind/>
    </w:pPr>
    <w:rPr>
      <w:b/>
      <w:bCs/>
      <w:smallCaps/>
      <w:spacing w:val="5"/>
    </w:rPr>
  </w:style>
  <w:style w:type="character" w:styleId="915">
    <w:name w:val="Гиперссылка"/>
    <w:next w:val="915"/>
    <w:link w:val="906"/>
    <w:unhideWhenUsed/>
    <w:pPr>
      <w:pBdr/>
      <w:spacing/>
      <w:ind/>
    </w:pPr>
    <w:rPr>
      <w:color w:val="0000ff"/>
      <w:u w:val="single"/>
    </w:rPr>
  </w:style>
  <w:style w:type="character" w:styleId="916" w:default="1">
    <w:name w:val="Default Paragraph Font"/>
    <w:uiPriority w:val="1"/>
    <w:semiHidden/>
    <w:unhideWhenUsed/>
    <w:pPr>
      <w:pBdr/>
      <w:spacing/>
      <w:ind/>
    </w:pPr>
  </w:style>
  <w:style w:type="numbering" w:styleId="917" w:default="1">
    <w:name w:val="No List"/>
    <w:uiPriority w:val="99"/>
    <w:semiHidden/>
    <w:unhideWhenUsed/>
    <w:pPr>
      <w:pBdr/>
      <w:spacing/>
      <w:ind/>
    </w:pPr>
  </w:style>
  <w:style w:type="table" w:styleId="918"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9" w:customStyle="1">
    <w:name w:val="WW8Num1z0"/>
    <w:qFormat/>
    <w:pPr>
      <w:pBdr/>
      <w:spacing/>
      <w:ind/>
    </w:pPr>
    <w:rPr>
      <w:color w:val="ff0000"/>
      <w:sz w:val="28"/>
      <w:szCs w:val="28"/>
    </w:rPr>
  </w:style>
  <w:style w:type="paragraph" w:styleId="920"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10</cp:revision>
  <dcterms:created xsi:type="dcterms:W3CDTF">2024-02-21T11:43:00Z</dcterms:created>
  <dcterms:modified xsi:type="dcterms:W3CDTF">2024-04-05T07:57:14Z</dcterms:modified>
  <cp:version>983040</cp:version>
</cp:coreProperties>
</file>