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  <w:t xml:space="preserve">1 слайд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Здравствуйте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уважаемые члены комиссии, уважаемый председатель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меня зовут Боржонов Анатолий, тема моей выпускной квалификационной работы «Программный модуль обработки сигнала стандарта DMR».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  <w:t xml:space="preserve">2 слайд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Целью выпускной квалификационной работы является реализация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данного программного модуля. Программный модуль представляет собой составную часть программного обеспечения устройства автоматизированного радиомониторинга.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tabs>
          <w:tab w:val="center" w:leader="none" w:pos="4677"/>
        </w:tabs>
        <w:spacing/>
        <w:ind w:firstLine="708" w:left="0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  <w:t xml:space="preserve">3 слайд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</w:r>
    </w:p>
    <w:p>
      <w:pPr>
        <w:pBdr/>
        <w:tabs>
          <w:tab w:val="center" w:leader="none" w:pos="4677"/>
        </w:tabs>
        <w:spacing/>
        <w:ind w:firstLine="708"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 xml:space="preserve">Для достижения цели были поставлены следующие задачи: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</w:p>
    <w:p>
      <w:pPr>
        <w:pStyle w:val="836"/>
        <w:numPr>
          <w:ilvl w:val="0"/>
          <w:numId w:val="3"/>
        </w:numPr>
        <w:pBdr/>
        <w:tabs>
          <w:tab w:val="center" w:leader="none" w:pos="4677"/>
        </w:tabs>
        <w:spacing/>
        <w:ind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 xml:space="preserve">изучения стандарта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  <w:t xml:space="preserve">DMR Air Interface;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</w:p>
    <w:p>
      <w:pPr>
        <w:pStyle w:val="836"/>
        <w:numPr>
          <w:ilvl w:val="0"/>
          <w:numId w:val="3"/>
        </w:numPr>
        <w:pBdr/>
        <w:tabs>
          <w:tab w:val="center" w:leader="none" w:pos="4677"/>
        </w:tabs>
        <w:spacing/>
        <w:ind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 xml:space="preserve">изучение принципов формирования сигнала физического уровня;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</w:r>
    </w:p>
    <w:p>
      <w:pPr>
        <w:pStyle w:val="836"/>
        <w:numPr>
          <w:ilvl w:val="0"/>
          <w:numId w:val="3"/>
        </w:numPr>
        <w:pBdr/>
        <w:tabs>
          <w:tab w:val="center" w:leader="none" w:pos="4677"/>
        </w:tabs>
        <w:spacing/>
        <w:ind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 xml:space="preserve">разработка алгоритма обработки сигнала;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</w:r>
    </w:p>
    <w:p>
      <w:pPr>
        <w:pStyle w:val="836"/>
        <w:numPr>
          <w:ilvl w:val="0"/>
          <w:numId w:val="3"/>
        </w:numPr>
        <w:pBdr/>
        <w:tabs>
          <w:tab w:val="center" w:leader="none" w:pos="4677"/>
        </w:tabs>
        <w:spacing/>
        <w:ind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 xml:space="preserve">реализация алгоритма на языке программирования С++;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</w:r>
    </w:p>
    <w:p>
      <w:pPr>
        <w:pStyle w:val="836"/>
        <w:numPr>
          <w:ilvl w:val="0"/>
          <w:numId w:val="3"/>
        </w:numPr>
        <w:pBdr/>
        <w:tabs>
          <w:tab w:val="center" w:leader="none" w:pos="4677"/>
        </w:tabs>
        <w:spacing/>
        <w:ind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 xml:space="preserve">верификация и тестирование программного обеспечения.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</w:r>
    </w:p>
    <w:p>
      <w:pPr>
        <w:pBdr/>
        <w:tabs>
          <w:tab w:val="center" w:leader="none" w:pos="4677"/>
        </w:tabs>
        <w:spacing/>
        <w:ind w:firstLine="0" w:left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  <w:lang w:val="ru-RU"/>
        </w:rPr>
        <w:t xml:space="preserve">4 слайд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  <w:lang w:val="en-US"/>
        </w:rPr>
      </w:r>
    </w:p>
    <w:p>
      <w:pPr>
        <w:pBdr/>
        <w:tabs>
          <w:tab w:val="center" w:leader="none" w:pos="0"/>
        </w:tabs>
        <w:spacing/>
        <w:ind w:firstLine="0"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ab/>
        <w:t xml:space="preserve">Входными данными для программного модуля является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 xml:space="preserve">запись сигнала, полученная от приемного устройства, представляющая собой комплексную огибающую аналитического сигнала, она представлена массивом комплексных отсчетов.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</w:r>
    </w:p>
    <w:p>
      <w:pPr>
        <w:pBdr/>
        <w:tabs>
          <w:tab w:val="center" w:leader="none" w:pos="0"/>
        </w:tabs>
        <w:spacing/>
        <w:ind w:firstLine="0"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ab/>
        <w:t xml:space="preserve">Выходными данными программного модуля является статус обнаружения сигнала и системная информация об устройстве.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  <w:r/>
    </w:p>
    <w:p>
      <w:pPr>
        <w:pBdr/>
        <w:tabs>
          <w:tab w:val="center" w:leader="none" w:pos="0"/>
        </w:tabs>
        <w:spacing/>
        <w:ind w:firstLine="0" w:lef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ab/>
        <w:t xml:space="preserve">Основные этапы алгоритма представлены на слайде, а именно: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4"/>
        </w:numPr>
        <w:pBdr/>
        <w:tabs>
          <w:tab w:val="center" w:leader="none" w:pos="0"/>
        </w:tabs>
        <w:spacing/>
        <w:ind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 xml:space="preserve">обнаружение синхрогруппы;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4"/>
        </w:numPr>
        <w:pBdr/>
        <w:tabs>
          <w:tab w:val="center" w:leader="none" w:pos="0"/>
        </w:tabs>
        <w:spacing/>
        <w:ind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 xml:space="preserve">демодуляция;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4"/>
        </w:numPr>
        <w:pBdr/>
        <w:tabs>
          <w:tab w:val="center" w:leader="none" w:pos="0"/>
        </w:tabs>
        <w:spacing/>
        <w:ind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 xml:space="preserve">декодирование системной информации;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center" w:leader="none" w:pos="0"/>
        </w:tabs>
        <w:spacing/>
        <w:ind w:firstLine="0" w:left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5"/>
        </w:numPr>
        <w:pBdr/>
        <w:tabs>
          <w:tab w:val="center" w:leader="none" w:pos="0"/>
        </w:tabs>
        <w:spacing/>
        <w:ind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  <w:t xml:space="preserve">формирование результата.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center" w:leader="none" w:pos="0"/>
        </w:tabs>
        <w:spacing/>
        <w:ind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center" w:leader="none" w:pos="0"/>
        </w:tabs>
        <w:spacing/>
        <w:ind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center" w:leader="none" w:pos="0"/>
        </w:tabs>
        <w:spacing/>
        <w:ind w:firstLine="0" w:left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  <w:lang w:val="ru-RU"/>
        </w:rPr>
        <w:t xml:space="preserve">5 слайд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highlight w:val="none"/>
          <w:lang w:val="ru-RU"/>
        </w:rPr>
      </w:r>
    </w:p>
    <w:p>
      <w:pPr>
        <w:pBdr/>
        <w:spacing/>
        <w:ind w:firstLine="708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данном слайде представлена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UML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-диаграмма классов программного модуля</w:t>
      </w:r>
      <w:r>
        <w:rPr>
          <w:rFonts w:ascii="Times New Roman" w:hAnsi="Times New Roman" w:cs="Times New Roman"/>
          <w:sz w:val="28"/>
          <w:szCs w:val="28"/>
        </w:rPr>
        <w:t xml:space="preserve">. Каждый из классов представленных на диаграмме был реализован лично мной.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Далее перейдем к подробному рассмотрению отдельных этапов алгоритма.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>
          <w:rFonts w:ascii="Times New Roman" w:hAnsi="Times New Roman" w:cs="Times New Roman"/>
          <w:color w:val="ff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ff0000"/>
          <w:sz w:val="28"/>
          <w:szCs w:val="28"/>
          <w:highlight w:val="none"/>
        </w:rPr>
        <w:t xml:space="preserve">6 слайд</w:t>
      </w:r>
      <w:r>
        <w:rPr>
          <w:rFonts w:ascii="Times New Roman" w:hAnsi="Times New Roman" w:cs="Times New Roman"/>
          <w:color w:val="ff0000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 xml:space="preserve">Начнем с алгоритма демодуляции. Стандарт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DMR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использует 4-х позиционную частотную манипуляцию, поэтому для демодуляции используются четыре полосовых фильтра, каждый из которых соответствует частоте определенного символа.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>
          <w:rFonts w:ascii="Times New Roman" w:hAnsi="Times New Roman" w:cs="Times New Roman"/>
          <w:color w:val="ff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ff0000"/>
          <w:sz w:val="28"/>
          <w:szCs w:val="28"/>
          <w:highlight w:val="none"/>
          <w:lang w:val="ru-RU"/>
        </w:rPr>
        <w:t xml:space="preserve">7 слайд</w:t>
      </w:r>
      <w:r>
        <w:rPr>
          <w:rFonts w:ascii="Times New Roman" w:hAnsi="Times New Roman" w:cs="Times New Roman"/>
          <w:color w:val="ff0000"/>
          <w:sz w:val="28"/>
          <w:szCs w:val="28"/>
          <w:highlight w:val="none"/>
          <w:lang w:val="ru-RU"/>
        </w:rPr>
      </w:r>
    </w:p>
    <w:p>
      <w:pPr>
        <w:pBdr/>
        <w:spacing/>
        <w:ind w:firstLine="708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Далее алгоритм обнаружения. При реализации алгоритма обнаружения, по техническому заданию было задано значение вероятности ложной тревоги 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10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4</m:t>
            </m:r>
          </m:sup>
        </m:sSup>
      </m:oMath>
      <w:r>
        <w:rPr>
          <w:rFonts w:ascii="Times New Roman" w:hAnsi="Times New Roman" w:cs="Times New Roman"/>
          <w:sz w:val="28"/>
          <w:szCs w:val="28"/>
          <w:highlight w:val="none"/>
        </w:rPr>
        <w:t xml:space="preserve">, помимо этого обязательным условием было использование готово класса коррелятора, который способен работать и как детектор огибающей.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8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связи с этим было предложено три метода обнаружения синхрогруппы: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6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первый метод по комплексным отсчетам;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6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второй по демодулированным отсчетам частоты;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6"/>
        <w:numPr>
          <w:ilvl w:val="0"/>
          <w:numId w:val="6"/>
        </w:numPr>
        <w:pBdr/>
        <w:tabs>
          <w:tab w:val="left" w:leader="none" w:pos="6251"/>
        </w:tabs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 третий по демодулированным символам.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 следующих слайдах показаны блок-схемы этих методов 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гистограммы на входе порогового устройства. На схемах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  <w:t xml:space="preserve">x(t)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  <w:lang w:val="ru-RU"/>
        </w:rPr>
        <w:t xml:space="preserve">это сигнал на входе обнаружителя,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  <w:t xml:space="preserve">y(t) </w:t>
      </w: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  <w:lang w:val="ru-RU"/>
        </w:rPr>
        <w:t xml:space="preserve">это сигнал синхрогруппы, а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en-US"/>
        </w:rPr>
        <w:t xml:space="preserve">h </w:t>
      </w: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  <w:lang w:val="ru-RU"/>
        </w:rPr>
        <w:t xml:space="preserve">это порог.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ff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  <w:t xml:space="preserve">8 слайд</w:t>
      </w: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Таким образом выглядит метод обнаружения по демодулированным отсчетам частоты,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  <w:t xml:space="preserve">9 слайд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  <w:t xml:space="preserve">а так по демодулированным символам.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ff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ff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  <w:t xml:space="preserve">10 слайд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  <w:t xml:space="preserve">Для сравнения была построена экспериментальная характеристика обнаружения для каждого из методов. В таблице представлены значения отношения сигнал/шум, при которых вероятность правильного обнаружения равна 99%.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  <w:t xml:space="preserve">11 слайд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  <w:t xml:space="preserve">Алгоритм декодирования состоит из следующих этапов: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7"/>
        </w:numPr>
        <w:pBdr/>
        <w:tabs>
          <w:tab w:val="left" w:leader="none" w:pos="0"/>
        </w:tabs>
        <w:spacing/>
        <w:ind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преобразование символов в биты;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7"/>
        </w:numPr>
        <w:pBdr/>
        <w:tabs>
          <w:tab w:val="left" w:leader="none" w:pos="0"/>
        </w:tabs>
        <w:spacing/>
        <w:ind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декодирование поля «Тип слота»;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7"/>
        </w:numPr>
        <w:pBdr/>
        <w:tabs>
          <w:tab w:val="left" w:leader="none" w:pos="0"/>
        </w:tabs>
        <w:spacing/>
        <w:ind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проверка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en-US"/>
        </w:rPr>
        <w:t xml:space="preserve">CRC;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7"/>
        </w:numPr>
        <w:pBdr/>
        <w:tabs>
          <w:tab w:val="left" w:leader="none" w:pos="0"/>
        </w:tabs>
        <w:spacing/>
        <w:ind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деперемежение данных;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7"/>
        </w:numPr>
        <w:pBdr/>
        <w:tabs>
          <w:tab w:val="left" w:leader="none" w:pos="0"/>
        </w:tabs>
        <w:spacing/>
        <w:ind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декодирование турбо кода;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7"/>
        </w:numPr>
        <w:pBdr/>
        <w:tabs>
          <w:tab w:val="left" w:leader="none" w:pos="0"/>
        </w:tabs>
        <w:spacing/>
        <w:ind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применение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en-US"/>
        </w:rPr>
        <w:t xml:space="preserve">CRC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маски;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7"/>
        </w:numPr>
        <w:pBdr/>
        <w:tabs>
          <w:tab w:val="left" w:leader="none" w:pos="0"/>
        </w:tabs>
        <w:spacing/>
        <w:ind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проверка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en-US"/>
        </w:rPr>
        <w:t xml:space="preserve">CRC;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7"/>
        </w:numPr>
        <w:pBdr/>
        <w:tabs>
          <w:tab w:val="left" w:leader="none" w:pos="0"/>
        </w:tabs>
        <w:spacing/>
        <w:ind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преобразование бит в информацию;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709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Style w:val="836"/>
        <w:numPr>
          <w:ilvl w:val="0"/>
          <w:numId w:val="8"/>
        </w:numPr>
        <w:pBdr/>
        <w:tabs>
          <w:tab w:val="left" w:leader="none" w:pos="0"/>
        </w:tabs>
        <w:spacing/>
        <w:ind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 xml:space="preserve">формирование результата.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709"/>
        <w:jc w:val="both"/>
        <w:rPr>
          <w:rFonts w:ascii="Times New Roman" w:hAnsi="Times New Roman" w:cs="Times New Roman"/>
          <w:bCs w:val="0"/>
          <w:i w:val="0"/>
          <w:color w:val="ff0000"/>
          <w:sz w:val="28"/>
          <w:szCs w:val="28"/>
          <w:highlight w:val="none"/>
        </w:rPr>
      </w:pP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  <w:t xml:space="preserve">12 слайд</w:t>
      </w: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  <w:t xml:space="preserve">Так же была произведена оценка быстродействия алгоритма. Результаты приведены в таблице на слайде.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  <w:t xml:space="preserve">13 слайд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  <w:t xml:space="preserve">Таким образом в результате выполнения выпускной квалификационной работы поставленная цель была достигнута, а все задачи решены. На данный момент реализованный программный модуль успешно применяется в готовой продукции ООО «СТЦ».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highlight w:val="none"/>
          <w:lang w:val="ru-RU"/>
        </w:rPr>
        <w:t xml:space="preserve">14 слайд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  <w:t xml:space="preserve">Спасибо за внимание. На этом мой доклад завершен, готов ответить на ваши вопросы.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709"/>
        <w:jc w:val="both"/>
        <w:rPr>
          <w:rFonts w:ascii="Times New Roman" w:hAnsi="Times New Roman" w:cs="Times New Roman"/>
          <w:bCs w:val="0"/>
          <w:i w:val="0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p>
      <w:pPr>
        <w:pBdr/>
        <w:tabs>
          <w:tab w:val="left" w:leader="none" w:pos="0"/>
        </w:tabs>
        <w:spacing/>
        <w:ind w:firstLine="0" w:left="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paragraph" w:styleId="838" w:customStyle="1">
    <w:name w:val="3 основной текст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Times New Roman" w:hAnsi="Times New Roman" w:eastAsia="Calibri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2024-05-19T14:41:35Z</dcterms:modified>
</cp:coreProperties>
</file>