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Здравствуйте меня зовут Боржонов Анатолий, тема моей выпускной квалификационной работы «Программный модуль обработки сигнала стандарта DMR».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ВКР является реализация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программного модуля обработки сигналов стандарта DMR. Для достижения поставленной цели был сформирован ряд задач, а именно:</w:t>
      </w:r>
      <w:r/>
    </w:p>
    <w:p>
      <w:pPr>
        <w:pBdr/>
        <w:spacing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 Обзор литературы по вопросам цифровой связи и радиомониторинга;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 Изучение стандарта DMR Air Interface;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3. Изучение основных этапов формирования сигнала физического уровня;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4. Разработка алгоритма;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 Реализация алгоритма на языке программирования С++;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6. Верификация алгоритма;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7. Тестирование программного модуля на устройстве;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8. Исследование характеристик алгоритма.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данный момент все поставленные задачи успешно выполнены.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tabs>
          <w:tab w:val="center" w:leader="none" w:pos="4677"/>
        </w:tabs>
        <w:spacing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Целью преддипломной практики является реализация алгоритма обработки сигнала стандарта  DMR.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данный момент цель преддипломной практики достигнута.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1676" w:customStyle="1">
    <w:name w:val="3 основной текст"/>
    <w:basedOn w:val="874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Calibri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2024-04-19T12:20:47Z</dcterms:modified>
</cp:coreProperties>
</file>