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2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Manual de Usuarios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center"/>
        <w:rPr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center"/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Módulo de Inventario HLB</w:t>
      </w:r>
    </w:p>
    <w:p w:rsidR="00000000" w:rsidDel="00000000" w:rsidP="00000000" w:rsidRDefault="00000000" w:rsidRPr="00000000" w14:paraId="00000004">
      <w:pPr>
        <w:contextualSpacing w:val="0"/>
        <w:jc w:val="center"/>
        <w:rPr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center"/>
        <w:rPr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center"/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Elaborado por:</w:t>
      </w:r>
    </w:p>
    <w:p w:rsidR="00000000" w:rsidDel="00000000" w:rsidP="00000000" w:rsidRDefault="00000000" w:rsidRPr="00000000" w14:paraId="00000007">
      <w:pPr>
        <w:contextualSpacing w:val="0"/>
        <w:jc w:val="center"/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Alex Ferrín</w:t>
      </w:r>
    </w:p>
    <w:p w:rsidR="00000000" w:rsidDel="00000000" w:rsidP="00000000" w:rsidRDefault="00000000" w:rsidRPr="00000000" w14:paraId="00000008">
      <w:pPr>
        <w:contextualSpacing w:val="0"/>
        <w:jc w:val="center"/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Carlos Manosalvas</w:t>
      </w:r>
    </w:p>
    <w:p w:rsidR="00000000" w:rsidDel="00000000" w:rsidP="00000000" w:rsidRDefault="00000000" w:rsidRPr="00000000" w14:paraId="00000009">
      <w:pPr>
        <w:contextualSpacing w:val="0"/>
        <w:jc w:val="center"/>
        <w:rPr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jc w:val="center"/>
        <w:rPr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jc w:val="center"/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01/04/2018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contextualSpacing w:val="0"/>
        <w:rPr>
          <w:b w:val="1"/>
        </w:rPr>
      </w:pPr>
      <w:bookmarkStart w:colFirst="0" w:colLast="0" w:name="_l06uqnrghk1" w:id="0"/>
      <w:bookmarkEnd w:id="0"/>
      <w:r w:rsidDel="00000000" w:rsidR="00000000" w:rsidRPr="00000000">
        <w:rPr>
          <w:b w:val="1"/>
          <w:rtl w:val="0"/>
        </w:rPr>
        <w:t xml:space="preserve">Tabla de contenidos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E">
          <w:pPr>
            <w:tabs>
              <w:tab w:val="right" w:pos="9025.511811023624"/>
            </w:tabs>
            <w:spacing w:before="80" w:line="240" w:lineRule="auto"/>
            <w:ind w:left="0" w:firstLine="0"/>
            <w:contextualSpacing w:val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3y0riahf3ak">
            <w:r w:rsidDel="00000000" w:rsidR="00000000" w:rsidRPr="00000000">
              <w:rPr>
                <w:b w:val="1"/>
                <w:rtl w:val="0"/>
              </w:rPr>
              <w:t xml:space="preserve">Creación de roles de Inventario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_g3y0riahf3ak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4ojoftamnkdl">
            <w:r w:rsidDel="00000000" w:rsidR="00000000" w:rsidRPr="00000000">
              <w:rPr>
                <w:b w:val="1"/>
                <w:rtl w:val="0"/>
              </w:rPr>
              <w:t xml:space="preserve">Administrar Items.-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_4ojoftamnkdl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3lb2z6gakpf">
            <w:r w:rsidDel="00000000" w:rsidR="00000000" w:rsidRPr="00000000">
              <w:rPr>
                <w:b w:val="1"/>
                <w:rtl w:val="0"/>
              </w:rPr>
              <w:t xml:space="preserve">Administrar departamentos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_3lb2z6gakpf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j413btqj9ws6">
            <w:r w:rsidDel="00000000" w:rsidR="00000000" w:rsidRPr="00000000">
              <w:rPr>
                <w:b w:val="1"/>
                <w:rtl w:val="0"/>
              </w:rPr>
              <w:t xml:space="preserve">Administrar Instituciones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_j413btqj9ws6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3qh85aw5m6q3">
            <w:r w:rsidDel="00000000" w:rsidR="00000000" w:rsidRPr="00000000">
              <w:rPr>
                <w:b w:val="1"/>
                <w:rtl w:val="0"/>
              </w:rPr>
              <w:t xml:space="preserve">Administrar Bodegas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_3qh85aw5m6q3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hawpt65i6m99">
            <w:r w:rsidDel="00000000" w:rsidR="00000000" w:rsidRPr="00000000">
              <w:rPr>
                <w:b w:val="1"/>
                <w:rtl w:val="0"/>
              </w:rPr>
              <w:t xml:space="preserve">Administrar tipos de operaciones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_hawpt65i6m99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btao5k42c0fg">
            <w:r w:rsidDel="00000000" w:rsidR="00000000" w:rsidRPr="00000000">
              <w:rPr>
                <w:b w:val="1"/>
                <w:rtl w:val="0"/>
              </w:rPr>
              <w:t xml:space="preserve">Crear un departamento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_btao5k42c0fg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fywo8r3stwr9">
            <w:r w:rsidDel="00000000" w:rsidR="00000000" w:rsidRPr="00000000">
              <w:rPr>
                <w:b w:val="1"/>
                <w:rtl w:val="0"/>
              </w:rPr>
              <w:t xml:space="preserve">Creacion de items (Medicinas o Insumos) previo a su ingreso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_fywo8r3stwr9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25.511811023624"/>
            </w:tabs>
            <w:spacing w:after="80" w:before="200" w:line="240" w:lineRule="auto"/>
            <w:ind w:left="0" w:firstLine="0"/>
            <w:contextualSpacing w:val="0"/>
            <w:rPr/>
          </w:pPr>
          <w:hyperlink w:anchor="_43yz5v84i6w6">
            <w:r w:rsidDel="00000000" w:rsidR="00000000" w:rsidRPr="00000000">
              <w:rPr>
                <w:b w:val="1"/>
                <w:rtl w:val="0"/>
              </w:rPr>
              <w:t xml:space="preserve">Realizar transacciones de inventario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_43yz5v84i6w6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7">
      <w:pPr>
        <w:pStyle w:val="Title"/>
        <w:contextualSpacing w:val="0"/>
        <w:rPr>
          <w:b w:val="1"/>
        </w:rPr>
      </w:pPr>
      <w:bookmarkStart w:colFirst="0" w:colLast="0" w:name="_3272i25kdvr8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Title"/>
        <w:contextualSpacing w:val="0"/>
        <w:rPr>
          <w:b w:val="1"/>
        </w:rPr>
      </w:pPr>
      <w:bookmarkStart w:colFirst="0" w:colLast="0" w:name="_7259g8kwkto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Title"/>
        <w:contextualSpacing w:val="0"/>
        <w:jc w:val="center"/>
        <w:rPr>
          <w:b w:val="1"/>
        </w:rPr>
      </w:pPr>
      <w:bookmarkStart w:colFirst="0" w:colLast="0" w:name="_dusor1pslw" w:id="3"/>
      <w:bookmarkEnd w:id="3"/>
      <w:r w:rsidDel="00000000" w:rsidR="00000000" w:rsidRPr="00000000">
        <w:rPr>
          <w:b w:val="1"/>
          <w:rtl w:val="0"/>
        </w:rPr>
        <w:t xml:space="preserve">Módulo OpenHMIS traducido al español.</w:t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814638" cy="1026723"/>
            <wp:effectExtent b="0" l="0" r="0" t="0"/>
            <wp:docPr id="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1026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90788" cy="867100"/>
            <wp:effectExtent b="0" l="0" r="0" t="0"/>
            <wp:docPr id="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79351" l="26744" r="57142" t="10619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8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Para iniciar su uso, se debe seleccionar desde la página de inicio el Botón de Inventario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45178" cy="3405188"/>
            <wp:effectExtent b="0" l="0" r="0" t="0"/>
            <wp:docPr id="2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8"/>
                    <a:srcRect b="27728" l="23255" r="23754" t="15634"/>
                    <a:stretch>
                      <a:fillRect/>
                    </a:stretch>
                  </pic:blipFill>
                  <pic:spPr>
                    <a:xfrm>
                      <a:off x="0" y="0"/>
                      <a:ext cx="5645178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Al hacer clic en inventario, entramos a las funcionalidades que nos provee el módulo. En esta página se nos permitirá realizar todas las tareas de inventario o a su vez administrar y revisar operaciones ya realizadas. Para administrar el módulo, hacemos clic en  </w:t>
      </w:r>
      <w:r w:rsidDel="00000000" w:rsidR="00000000" w:rsidRPr="00000000">
        <w:rPr>
          <w:b w:val="1"/>
          <w:rtl w:val="0"/>
        </w:rPr>
        <w:t xml:space="preserve">Administrar Módulo de Inventario.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99240" cy="1690688"/>
            <wp:effectExtent b="0" l="0" r="0" t="0"/>
            <wp:docPr id="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57817" l="23588" r="23421" t="14749"/>
                    <a:stretch>
                      <a:fillRect/>
                    </a:stretch>
                  </pic:blipFill>
                  <pic:spPr>
                    <a:xfrm>
                      <a:off x="0" y="0"/>
                      <a:ext cx="5799240" cy="169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  <w:t xml:space="preserve">Esto nos redirigirá a la pagina de administracion. Aqui se podra crear roles de inventario, crear bodegas, ubicaciones, modificar los tipos de operación, revisar las operaciones de stock realizadas y administrar la configuración del módulo.</w:t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29288" cy="2437221"/>
            <wp:effectExtent b="0" l="0" r="0" t="0"/>
            <wp:docPr id="2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0"/>
                    <a:srcRect b="45427" l="23754" r="23920" t="15044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2437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  <w:t xml:space="preserve">A continuación se explicara cada uno de los botones que se encuentran en esta página.</w:t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contextualSpacing w:val="0"/>
        <w:rPr/>
      </w:pPr>
      <w:bookmarkStart w:colFirst="0" w:colLast="0" w:name="_g3y0riahf3ak" w:id="4"/>
      <w:bookmarkEnd w:id="4"/>
      <w:r w:rsidDel="00000000" w:rsidR="00000000" w:rsidRPr="00000000">
        <w:rPr>
          <w:b w:val="1"/>
          <w:rtl w:val="0"/>
        </w:rPr>
        <w:t xml:space="preserve">Creación de roles de Inventario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  <w:t xml:space="preserve">Añadir o remover los privilegios necesarios para utilizar el módulo de inventario de un rol o crear nuevos roles con esos privilegios.</w:t>
      </w:r>
      <w:r w:rsidDel="00000000" w:rsidR="00000000" w:rsidRPr="00000000">
        <w:rPr/>
        <w:drawing>
          <wp:inline distB="114300" distT="114300" distL="114300" distR="114300">
            <wp:extent cx="5734050" cy="1943100"/>
            <wp:effectExtent b="0" l="0" r="0" t="0"/>
            <wp:docPr id="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contextualSpacing w:val="0"/>
        <w:rPr/>
      </w:pPr>
      <w:bookmarkStart w:colFirst="0" w:colLast="0" w:name="_4ojoftamnkdl" w:id="5"/>
      <w:bookmarkEnd w:id="5"/>
      <w:r w:rsidDel="00000000" w:rsidR="00000000" w:rsidRPr="00000000">
        <w:rPr>
          <w:b w:val="1"/>
          <w:rtl w:val="0"/>
        </w:rPr>
        <w:t xml:space="preserve">Administrar Items.-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  <w:t xml:space="preserve">Permite al usuario añadir, retirar, y eliminar items (medicinas o insumos) que sean usados por la institución.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57744" cy="3662363"/>
            <wp:effectExtent b="0" l="0" r="0" t="0"/>
            <wp:docPr id="1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 b="26253" l="23754" r="23754" t="14454"/>
                    <a:stretch>
                      <a:fillRect/>
                    </a:stretch>
                  </pic:blipFill>
                  <pic:spPr>
                    <a:xfrm>
                      <a:off x="0" y="0"/>
                      <a:ext cx="5757744" cy="3662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contextualSpacing w:val="0"/>
        <w:rPr/>
      </w:pPr>
      <w:bookmarkStart w:colFirst="0" w:colLast="0" w:name="_3lb2z6gakpf" w:id="6"/>
      <w:bookmarkEnd w:id="6"/>
      <w:r w:rsidDel="00000000" w:rsidR="00000000" w:rsidRPr="00000000">
        <w:rPr>
          <w:rtl w:val="0"/>
        </w:rPr>
        <w:t xml:space="preserve">Administrar departamentos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  <w:t xml:space="preserve">Permite añadir, editar, retirar o eliminar los departamentos creados.</w:t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70950" cy="2319338"/>
            <wp:effectExtent b="0" l="0" r="0" t="0"/>
            <wp:docPr id="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48082" l="23920" r="23588" t="14454"/>
                    <a:stretch>
                      <a:fillRect/>
                    </a:stretch>
                  </pic:blipFill>
                  <pic:spPr>
                    <a:xfrm>
                      <a:off x="0" y="0"/>
                      <a:ext cx="5770950" cy="231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contextualSpacing w:val="0"/>
        <w:rPr/>
      </w:pPr>
      <w:bookmarkStart w:colFirst="0" w:colLast="0" w:name="_j413btqj9ws6" w:id="7"/>
      <w:bookmarkEnd w:id="7"/>
      <w:r w:rsidDel="00000000" w:rsidR="00000000" w:rsidRPr="00000000">
        <w:rPr>
          <w:rtl w:val="0"/>
        </w:rPr>
        <w:t xml:space="preserve">Administrar Instituciones</w:t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Permite añadir, retirar, editar o remover las instituciones externas a las que se les puede distribuir el stock (Esta funcionalidad no es usada por el Hospital).</w:t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89783" cy="1966913"/>
            <wp:effectExtent b="0" l="0" r="0" t="0"/>
            <wp:docPr id="2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4"/>
                    <a:srcRect b="53982" l="23754" r="23754" t="14454"/>
                    <a:stretch>
                      <a:fillRect/>
                    </a:stretch>
                  </pic:blipFill>
                  <pic:spPr>
                    <a:xfrm>
                      <a:off x="0" y="0"/>
                      <a:ext cx="5789783" cy="196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contextualSpacing w:val="0"/>
        <w:rPr/>
      </w:pPr>
      <w:bookmarkStart w:colFirst="0" w:colLast="0" w:name="_3qh85aw5m6q3" w:id="8"/>
      <w:bookmarkEnd w:id="8"/>
      <w:r w:rsidDel="00000000" w:rsidR="00000000" w:rsidRPr="00000000">
        <w:rPr>
          <w:rtl w:val="0"/>
        </w:rPr>
        <w:t xml:space="preserve">Administrar Bodegas</w:t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  <w:t xml:space="preserve">Permite añadir, editar, retirar y remover completamente bodegas creadas en el sistema, y también permite revisar detalles de las bodegas existentes.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730528" cy="2566988"/>
            <wp:effectExtent b="0" l="0" r="0" t="0"/>
            <wp:docPr id="1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 b="48672" l="23754" r="23588" t="9439"/>
                    <a:stretch>
                      <a:fillRect/>
                    </a:stretch>
                  </pic:blipFill>
                  <pic:spPr>
                    <a:xfrm>
                      <a:off x="0" y="0"/>
                      <a:ext cx="5730528" cy="256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contextualSpacing w:val="0"/>
        <w:rPr/>
      </w:pPr>
      <w:bookmarkStart w:colFirst="0" w:colLast="0" w:name="_hawpt65i6m99" w:id="9"/>
      <w:bookmarkEnd w:id="9"/>
      <w:r w:rsidDel="00000000" w:rsidR="00000000" w:rsidRPr="00000000">
        <w:rPr>
          <w:rtl w:val="0"/>
        </w:rPr>
        <w:t xml:space="preserve">Administrar tipos de operaciones</w:t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  <w:t xml:space="preserve">Permite añadir o editar los tipos de operaciones o transacciones que se pueden realizar con los items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29288" cy="3728584"/>
            <wp:effectExtent b="0" l="0" r="0" t="0"/>
            <wp:docPr id="1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29498" l="23920" r="23754" t="10029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728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before="280" w:lineRule="auto"/>
        <w:contextualSpacing w:val="0"/>
        <w:rPr>
          <w:b w:val="1"/>
          <w:color w:val="000000"/>
          <w:sz w:val="26"/>
          <w:szCs w:val="26"/>
        </w:rPr>
      </w:pPr>
      <w:bookmarkStart w:colFirst="0" w:colLast="0" w:name="_dg2l3sdspeum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Title"/>
        <w:keepNext w:val="0"/>
        <w:keepLines w:val="0"/>
        <w:spacing w:before="280" w:lineRule="auto"/>
        <w:contextualSpacing w:val="0"/>
        <w:jc w:val="center"/>
        <w:rPr/>
      </w:pPr>
      <w:bookmarkStart w:colFirst="0" w:colLast="0" w:name="_ewhyq13a1rar" w:id="11"/>
      <w:bookmarkEnd w:id="11"/>
      <w:r w:rsidDel="00000000" w:rsidR="00000000" w:rsidRPr="00000000">
        <w:rPr>
          <w:rtl w:val="0"/>
        </w:rPr>
        <w:t xml:space="preserve">Procesos de Creación de Departamentos/Items</w:t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Title"/>
        <w:keepNext w:val="0"/>
        <w:keepLines w:val="0"/>
        <w:spacing w:before="280" w:lineRule="auto"/>
        <w:contextualSpacing w:val="0"/>
        <w:jc w:val="center"/>
        <w:rPr/>
      </w:pPr>
      <w:bookmarkStart w:colFirst="0" w:colLast="0" w:name="_nac1kumty9we" w:id="12"/>
      <w:bookmarkEnd w:id="12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69953" cy="3084513"/>
            <wp:effectExtent b="0" l="0" r="0" t="0"/>
            <wp:docPr id="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9953" cy="3084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keepNext w:val="0"/>
        <w:keepLines w:val="0"/>
        <w:spacing w:before="280" w:lineRule="auto"/>
        <w:contextualSpacing w:val="0"/>
        <w:rPr/>
      </w:pPr>
      <w:bookmarkStart w:colFirst="0" w:colLast="0" w:name="_btao5k42c0fg" w:id="13"/>
      <w:bookmarkEnd w:id="13"/>
      <w:r w:rsidDel="00000000" w:rsidR="00000000" w:rsidRPr="00000000">
        <w:rPr>
          <w:rtl w:val="0"/>
        </w:rPr>
        <w:t xml:space="preserve">Crear un departamento</w:t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  <w:t xml:space="preserve">Todos los items(medicamentos e insumos) pueden agruparse en distintos departamentos, para que sea fácil su seguimiento. El modulo de inventario nos provee una opción para la creación de estos grupos.</w:t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3"/>
        </w:numPr>
        <w:spacing w:line="240" w:lineRule="auto"/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Desde Administrar el Modulo de inventario, seleccionamos Administrar departamentos</w:t>
      </w:r>
    </w:p>
    <w:p w:rsidR="00000000" w:rsidDel="00000000" w:rsidP="00000000" w:rsidRDefault="00000000" w:rsidRPr="00000000" w14:paraId="0000004A">
      <w:pPr>
        <w:widowControl w:val="0"/>
        <w:spacing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21631" cy="2824163"/>
            <wp:effectExtent b="0" l="0" r="0" t="0"/>
            <wp:docPr id="2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1631" cy="282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4"/>
        </w:numPr>
        <w:spacing w:line="240" w:lineRule="auto"/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Al entrar, hacemos click en nuevo departamento</w:t>
      </w:r>
    </w:p>
    <w:p w:rsidR="00000000" w:rsidDel="00000000" w:rsidP="00000000" w:rsidRDefault="00000000" w:rsidRPr="00000000" w14:paraId="0000004C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05663" cy="2843213"/>
            <wp:effectExtent b="0" l="0" r="0" t="0"/>
            <wp:docPr id="2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663" cy="2843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1"/>
        </w:numPr>
        <w:spacing w:line="240" w:lineRule="auto"/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Ingresamos un nombre y una descripción opcional, y le damos click a Guardar Cambios</w:t>
      </w:r>
    </w:p>
    <w:p w:rsidR="00000000" w:rsidDel="00000000" w:rsidP="00000000" w:rsidRDefault="00000000" w:rsidRPr="00000000" w14:paraId="0000004E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80820" cy="3148013"/>
            <wp:effectExtent b="0" l="0" r="0" t="0"/>
            <wp:docPr id="1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0820" cy="3148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contextualSpacing w:val="0"/>
        <w:rPr/>
      </w:pPr>
      <w:bookmarkStart w:colFirst="0" w:colLast="0" w:name="_oep2au4f3qps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contextualSpacing w:val="0"/>
        <w:rPr/>
      </w:pPr>
      <w:bookmarkStart w:colFirst="0" w:colLast="0" w:name="_fywo8r3stwr9" w:id="15"/>
      <w:bookmarkEnd w:id="15"/>
      <w:r w:rsidDel="00000000" w:rsidR="00000000" w:rsidRPr="00000000">
        <w:rPr>
          <w:rtl w:val="0"/>
        </w:rPr>
        <w:t xml:space="preserve">Creacion de items (Medicinas o Insumos) previo a su ingreso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Desde administrar módulo de inventario, ingresamos haciendo click en el botón de Administrar Items</w:t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717800"/>
            <wp:effectExtent b="0" l="0" r="0" t="0"/>
            <wp:docPr id="2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Hacemos Click en Nuevo Item</w:t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873500"/>
            <wp:effectExtent b="0" l="0" r="0" t="0"/>
            <wp:docPr id="1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Rellenamos los campos solicitados por el sistema (Solo el nombre, departamento, precio y precio por defecto son obligatorios)</w:t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53063" cy="4883597"/>
            <wp:effectExtent b="0" l="0" r="0" t="0"/>
            <wp:docPr id="1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3539" l="23255" r="24252" t="12979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4883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Hacemos click en Guardar</w:t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72175" cy="938213"/>
            <wp:effectExtent b="0" l="0" r="0" t="0"/>
            <wp:docPr id="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3539" l="28843" r="31397" t="8637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938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contextualSpacing w:val="0"/>
        <w:rPr/>
      </w:pPr>
      <w:bookmarkStart w:colFirst="0" w:colLast="0" w:name="_u6lckaq2umjm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contextualSpacing w:val="0"/>
        <w:rPr/>
      </w:pPr>
      <w:bookmarkStart w:colFirst="0" w:colLast="0" w:name="_43yz5v84i6w6" w:id="17"/>
      <w:bookmarkEnd w:id="17"/>
      <w:r w:rsidDel="00000000" w:rsidR="00000000" w:rsidRPr="00000000">
        <w:rPr>
          <w:rtl w:val="0"/>
        </w:rPr>
        <w:t xml:space="preserve">Realizar transacciones de inventario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Hacemos click en tareas de inventario</w:t>
      </w:r>
    </w:p>
    <w:p w:rsidR="00000000" w:rsidDel="00000000" w:rsidP="00000000" w:rsidRDefault="00000000" w:rsidRPr="00000000" w14:paraId="0000005C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826514" cy="1966913"/>
            <wp:effectExtent b="0" l="0" r="0" t="0"/>
            <wp:docPr id="1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 b="58997" l="24086" r="23754" t="9734"/>
                    <a:stretch>
                      <a:fillRect/>
                    </a:stretch>
                  </pic:blipFill>
                  <pic:spPr>
                    <a:xfrm>
                      <a:off x="0" y="0"/>
                      <a:ext cx="5826514" cy="196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Luego hacemos click en crear operacion</w:t>
      </w:r>
    </w:p>
    <w:p w:rsidR="00000000" w:rsidDel="00000000" w:rsidP="00000000" w:rsidRDefault="00000000" w:rsidRPr="00000000" w14:paraId="0000005E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245973" cy="2062163"/>
            <wp:effectExtent b="0" l="0" r="0" t="0"/>
            <wp:docPr id="1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6"/>
                    <a:srcRect b="59882" l="23754" r="23920" t="9439"/>
                    <a:stretch>
                      <a:fillRect/>
                    </a:stretch>
                  </pic:blipFill>
                  <pic:spPr>
                    <a:xfrm>
                      <a:off x="0" y="0"/>
                      <a:ext cx="6245973" cy="2062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Luego, escogemos que tipo de operacion queremos realizar (Para este desarrollo, se solicitaron operaciones de ingreso y transferencia). En el caso de ingresos, escogemos la bodega de destino, seleccionamos la medicina y la cantidad de esa medicina que se ingresara</w:t>
      </w:r>
    </w:p>
    <w:p w:rsidR="00000000" w:rsidDel="00000000" w:rsidP="00000000" w:rsidRDefault="00000000" w:rsidRPr="00000000" w14:paraId="00000060">
      <w:pPr>
        <w:contextualSpacing w:val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167313" cy="3619091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24778" l="23920" r="23754" t="10029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619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 el caso de transferencias, debemos escoger tanto una bodega de origen como una de destino. Luego escogemos la medicina que se desea transferir con su cantidad</w:t>
      </w:r>
    </w:p>
    <w:p w:rsidR="00000000" w:rsidDel="00000000" w:rsidP="00000000" w:rsidRDefault="00000000" w:rsidRPr="00000000" w14:paraId="00000062">
      <w:pPr>
        <w:contextualSpacing w:val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005388" cy="4213396"/>
            <wp:effectExtent b="0" l="0" r="0" t="0"/>
            <wp:docPr id="1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8"/>
                    <a:srcRect b="11504" l="23754" r="23754" t="10029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4213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Luego damos click en Guardar.</w:t>
      </w:r>
    </w:p>
    <w:p w:rsidR="00000000" w:rsidDel="00000000" w:rsidP="00000000" w:rsidRDefault="00000000" w:rsidRPr="00000000" w14:paraId="00000064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Al momento de guardar, se nos redirige a la pagina de operaciones de stock, en donde podremos cambiar el estado de la operación de pendiente a completo o cancelado según sea el caso</w:t>
      </w:r>
    </w:p>
    <w:p w:rsidR="00000000" w:rsidDel="00000000" w:rsidP="00000000" w:rsidRDefault="00000000" w:rsidRPr="00000000" w14:paraId="00000066">
      <w:pPr>
        <w:contextualSpacing w:val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343525" cy="4976092"/>
            <wp:effectExtent b="0" l="0" r="0" t="0"/>
            <wp:docPr id="2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9"/>
                    <a:srcRect b="4424" l="23255" r="24916" t="973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976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Title"/>
        <w:contextualSpacing w:val="0"/>
        <w:jc w:val="center"/>
        <w:rPr/>
      </w:pPr>
      <w:bookmarkStart w:colFirst="0" w:colLast="0" w:name="_yvasj7vsa51h" w:id="18"/>
      <w:bookmarkEnd w:id="18"/>
      <w:r w:rsidDel="00000000" w:rsidR="00000000" w:rsidRPr="00000000">
        <w:rPr>
          <w:rtl w:val="0"/>
        </w:rPr>
        <w:t xml:space="preserve">Reportes</w:t>
      </w:r>
    </w:p>
    <w:p w:rsidR="00000000" w:rsidDel="00000000" w:rsidP="00000000" w:rsidRDefault="00000000" w:rsidRPr="00000000" w14:paraId="00000068">
      <w:pPr>
        <w:pStyle w:val="Heading1"/>
        <w:contextualSpacing w:val="0"/>
        <w:rPr/>
      </w:pPr>
      <w:bookmarkStart w:colFirst="0" w:colLast="0" w:name="_c04nz9q1is1d" w:id="19"/>
      <w:bookmarkEnd w:id="19"/>
      <w:r w:rsidDel="00000000" w:rsidR="00000000" w:rsidRPr="00000000">
        <w:rPr>
          <w:rtl w:val="0"/>
        </w:rPr>
        <w:t xml:space="preserve">Creación de reportes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En la página de Tareas de inventario, damos click en el botón de reportes de Inventario</w:t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43563" cy="1881188"/>
            <wp:effectExtent b="0" l="0" r="0" t="0"/>
            <wp:docPr id="1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0"/>
                    <a:srcRect b="59292" l="23754" r="23754" t="9734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188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Luego, debe escoger el tipo de reporte que desea realizar, llenando los campos de fechas de inicio y fin de ser necesarios</w:t>
      </w:r>
    </w:p>
    <w:p w:rsidR="00000000" w:rsidDel="00000000" w:rsidP="00000000" w:rsidRDefault="00000000" w:rsidRPr="00000000" w14:paraId="0000006C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10213" cy="9156527"/>
            <wp:effectExtent b="0" l="0" r="0" t="0"/>
            <wp:docPr id="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23421" r="234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9156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Al hacer click en Generar Reporte, se descargara un archivo PDF con el reporte seleccionado.</w:t>
      </w:r>
    </w:p>
    <w:sectPr>
      <w:headerReference r:id="rId32" w:type="default"/>
      <w:footerReference r:id="rId33" w:type="default"/>
      <w:footerReference r:id="rId34" w:type="first"/>
      <w:pgSz w:h="16834" w:w="11909"/>
      <w:pgMar w:bottom="1440" w:top="144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contextualSpacing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ind w:left="0" w:firstLine="0"/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lang w:val="e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2.png"/><Relationship Id="rId13" Type="http://schemas.openxmlformats.org/officeDocument/2006/relationships/image" Target="media/image29.png"/><Relationship Id="rId18" Type="http://schemas.openxmlformats.org/officeDocument/2006/relationships/image" Target="media/image47.png"/><Relationship Id="rId21" Type="http://schemas.openxmlformats.org/officeDocument/2006/relationships/image" Target="media/image48.png"/><Relationship Id="rId34" Type="http://schemas.openxmlformats.org/officeDocument/2006/relationships/footer" Target="footer1.xml"/><Relationship Id="rId25" Type="http://schemas.openxmlformats.org/officeDocument/2006/relationships/image" Target="media/image33.png"/><Relationship Id="rId7" Type="http://schemas.openxmlformats.org/officeDocument/2006/relationships/image" Target="media/image27.png"/><Relationship Id="rId33" Type="http://schemas.openxmlformats.org/officeDocument/2006/relationships/footer" Target="footer2.xml"/><Relationship Id="rId12" Type="http://schemas.openxmlformats.org/officeDocument/2006/relationships/image" Target="media/image38.png"/><Relationship Id="rId17" Type="http://schemas.openxmlformats.org/officeDocument/2006/relationships/image" Target="media/image31.png"/><Relationship Id="rId20" Type="http://schemas.openxmlformats.org/officeDocument/2006/relationships/image" Target="media/image36.png"/><Relationship Id="rId2" Type="http://schemas.openxmlformats.org/officeDocument/2006/relationships/settings" Target="settings.xml"/><Relationship Id="rId29" Type="http://schemas.openxmlformats.org/officeDocument/2006/relationships/image" Target="media/image46.png"/><Relationship Id="rId16" Type="http://schemas.openxmlformats.org/officeDocument/2006/relationships/image" Target="media/image35.png"/><Relationship Id="rId24" Type="http://schemas.openxmlformats.org/officeDocument/2006/relationships/image" Target="media/image28.png"/><Relationship Id="rId1" Type="http://schemas.openxmlformats.org/officeDocument/2006/relationships/theme" Target="theme/theme1.xml"/><Relationship Id="rId6" Type="http://schemas.openxmlformats.org/officeDocument/2006/relationships/image" Target="media/image30.png"/><Relationship Id="rId11" Type="http://schemas.openxmlformats.org/officeDocument/2006/relationships/image" Target="media/image26.png"/><Relationship Id="rId32" Type="http://schemas.openxmlformats.org/officeDocument/2006/relationships/header" Target="header1.xml"/><Relationship Id="rId37" Type="http://schemas.openxmlformats.org/officeDocument/2006/relationships/customXml" Target="../customXml/item3.xml"/><Relationship Id="rId23" Type="http://schemas.openxmlformats.org/officeDocument/2006/relationships/image" Target="media/image34.png"/><Relationship Id="rId28" Type="http://schemas.openxmlformats.org/officeDocument/2006/relationships/image" Target="media/image41.png"/><Relationship Id="rId5" Type="http://schemas.openxmlformats.org/officeDocument/2006/relationships/styles" Target="styles.xml"/><Relationship Id="rId15" Type="http://schemas.openxmlformats.org/officeDocument/2006/relationships/image" Target="media/image37.png"/><Relationship Id="rId36" Type="http://schemas.openxmlformats.org/officeDocument/2006/relationships/customXml" Target="../customXml/item2.xml"/><Relationship Id="rId31" Type="http://schemas.openxmlformats.org/officeDocument/2006/relationships/image" Target="media/image25.png"/><Relationship Id="rId10" Type="http://schemas.openxmlformats.org/officeDocument/2006/relationships/image" Target="media/image45.png"/><Relationship Id="rId19" Type="http://schemas.openxmlformats.org/officeDocument/2006/relationships/image" Target="media/image43.png"/><Relationship Id="rId22" Type="http://schemas.openxmlformats.org/officeDocument/2006/relationships/image" Target="media/image39.png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27" Type="http://schemas.openxmlformats.org/officeDocument/2006/relationships/image" Target="media/image17.png"/><Relationship Id="rId30" Type="http://schemas.openxmlformats.org/officeDocument/2006/relationships/image" Target="media/image40.png"/><Relationship Id="rId14" Type="http://schemas.openxmlformats.org/officeDocument/2006/relationships/image" Target="media/image44.png"/><Relationship Id="rId35" Type="http://schemas.openxmlformats.org/officeDocument/2006/relationships/customXml" Target="../customXml/item1.xml"/><Relationship Id="rId8" Type="http://schemas.openxmlformats.org/officeDocument/2006/relationships/image" Target="media/image50.png"/><Relationship Id="rId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06C6685394AA48846CDA3B33E92730" ma:contentTypeVersion="5" ma:contentTypeDescription="Create a new document." ma:contentTypeScope="" ma:versionID="73f5134ef35fcf75a831b16b8862fd73">
  <xsd:schema xmlns:xsd="http://www.w3.org/2001/XMLSchema" xmlns:xs="http://www.w3.org/2001/XMLSchema" xmlns:p="http://schemas.microsoft.com/office/2006/metadata/properties" xmlns:ns2="e0f8b655-ae90-477d-a8a4-bdc82f747448" targetNamespace="http://schemas.microsoft.com/office/2006/metadata/properties" ma:root="true" ma:fieldsID="96ddb6fa89bd5ce4cb2cc8ac8ba2b370" ns2:_="">
    <xsd:import namespace="e0f8b655-ae90-477d-a8a4-bdc82f747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f8b655-ae90-477d-a8a4-bdc82f74744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1B1BBF9-A02D-4668-A338-83FAEF7061F0}"/>
</file>

<file path=customXml/itemProps2.xml><?xml version="1.0" encoding="utf-8"?>
<ds:datastoreItem xmlns:ds="http://schemas.openxmlformats.org/officeDocument/2006/customXml" ds:itemID="{E6A9D684-8280-44E3-81DC-D0005C04E7E0}"/>
</file>

<file path=customXml/itemProps3.xml><?xml version="1.0" encoding="utf-8"?>
<ds:datastoreItem xmlns:ds="http://schemas.openxmlformats.org/officeDocument/2006/customXml" ds:itemID="{1EA5A228-A4D1-4150-92D5-D3AEE60A792D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0x0101000906C6685394AA48846CDA3B33E92730</vt:lpwstr>
  </property>
</Properties>
</file>