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附件1：吨公里软件修改内容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1、钻井液中钻铤与钻杆质量差计算中对加重钻杆的处理中，加重钻杆与钻铤在一起计算，即: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原公式中(W</w:t>
      </w:r>
      <w:r>
        <w:rPr>
          <w:rFonts w:hint="eastAsia" w:ascii="宋体" w:hAnsi="宋体"/>
          <w:sz w:val="24"/>
          <w:vertAlign w:val="subscript"/>
        </w:rPr>
        <w:t>C</w:t>
      </w:r>
      <w:r>
        <w:rPr>
          <w:rFonts w:hint="eastAsia" w:ascii="宋体" w:hAnsi="宋体"/>
          <w:sz w:val="24"/>
        </w:rPr>
        <w:t>-W</w:t>
      </w:r>
      <w:r>
        <w:rPr>
          <w:rFonts w:hint="eastAsia" w:ascii="宋体" w:hAnsi="宋体"/>
          <w:sz w:val="24"/>
          <w:vertAlign w:val="subscript"/>
        </w:rPr>
        <w:t>m</w:t>
      </w:r>
      <w:r>
        <w:rPr>
          <w:rFonts w:hint="eastAsia" w:ascii="宋体" w:hAnsi="宋体"/>
          <w:sz w:val="24"/>
        </w:rPr>
        <w:t>)×H</w:t>
      </w:r>
      <w:r>
        <w:rPr>
          <w:rFonts w:hint="eastAsia" w:ascii="宋体" w:hAnsi="宋体"/>
          <w:sz w:val="24"/>
          <w:vertAlign w:val="subscript"/>
        </w:rPr>
        <w:t>C</w:t>
      </w:r>
      <w:r>
        <w:rPr>
          <w:rFonts w:ascii="宋体" w:hAnsi="宋体"/>
          <w:color w:val="000000"/>
          <w:sz w:val="24"/>
        </w:rPr>
        <w:t>更改为</w:t>
      </w:r>
    </w:p>
    <w:p>
      <w:pPr>
        <w:spacing w:line="360" w:lineRule="auto"/>
        <w:ind w:firstLine="480" w:firstLineChars="20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(W</w:t>
      </w:r>
      <w:r>
        <w:rPr>
          <w:rFonts w:hint="eastAsia" w:ascii="宋体" w:hAnsi="宋体"/>
          <w:color w:val="FF0000"/>
          <w:sz w:val="24"/>
          <w:vertAlign w:val="subscript"/>
        </w:rPr>
        <w:t>C</w:t>
      </w:r>
      <w:r>
        <w:rPr>
          <w:rFonts w:hint="eastAsia" w:ascii="宋体" w:hAnsi="宋体"/>
          <w:color w:val="FF0000"/>
          <w:sz w:val="24"/>
        </w:rPr>
        <w:t>-W</w:t>
      </w:r>
      <w:r>
        <w:rPr>
          <w:rFonts w:hint="eastAsia" w:ascii="宋体" w:hAnsi="宋体"/>
          <w:color w:val="FF0000"/>
          <w:sz w:val="24"/>
          <w:vertAlign w:val="subscript"/>
        </w:rPr>
        <w:t>m</w:t>
      </w:r>
      <w:r>
        <w:rPr>
          <w:rFonts w:hint="eastAsia" w:ascii="宋体" w:hAnsi="宋体"/>
          <w:color w:val="FF0000"/>
          <w:sz w:val="24"/>
        </w:rPr>
        <w:t>)×H</w:t>
      </w:r>
      <w:r>
        <w:rPr>
          <w:rFonts w:hint="eastAsia" w:ascii="宋体" w:hAnsi="宋体"/>
          <w:color w:val="FF0000"/>
          <w:sz w:val="24"/>
          <w:vertAlign w:val="subscript"/>
        </w:rPr>
        <w:t>C</w:t>
      </w:r>
      <w:r>
        <w:rPr>
          <w:rFonts w:hint="eastAsia" w:ascii="宋体" w:hAnsi="宋体"/>
          <w:color w:val="FF0000"/>
          <w:sz w:val="24"/>
        </w:rPr>
        <w:t>+(W</w:t>
      </w:r>
      <w:r>
        <w:rPr>
          <w:rFonts w:hint="eastAsia" w:ascii="宋体" w:hAnsi="宋体"/>
          <w:color w:val="FF0000"/>
          <w:sz w:val="24"/>
          <w:vertAlign w:val="subscript"/>
        </w:rPr>
        <w:t>H</w:t>
      </w:r>
      <w:r>
        <w:rPr>
          <w:rFonts w:hint="eastAsia" w:ascii="宋体" w:hAnsi="宋体"/>
          <w:color w:val="FF0000"/>
          <w:sz w:val="24"/>
        </w:rPr>
        <w:t>-W</w:t>
      </w:r>
      <w:r>
        <w:rPr>
          <w:rFonts w:hint="eastAsia" w:ascii="宋体" w:hAnsi="宋体"/>
          <w:color w:val="FF0000"/>
          <w:sz w:val="24"/>
          <w:vertAlign w:val="subscript"/>
        </w:rPr>
        <w:t>m</w:t>
      </w:r>
      <w:r>
        <w:rPr>
          <w:rFonts w:hint="eastAsia" w:ascii="宋体" w:hAnsi="宋体"/>
          <w:color w:val="FF0000"/>
          <w:sz w:val="24"/>
        </w:rPr>
        <w:t>)×H</w:t>
      </w:r>
      <w:r>
        <w:rPr>
          <w:rFonts w:hint="eastAsia" w:ascii="宋体" w:hAnsi="宋体"/>
          <w:color w:val="FF0000"/>
          <w:sz w:val="24"/>
          <w:vertAlign w:val="subscript"/>
        </w:rPr>
        <w:t>H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式中，W</w:t>
      </w:r>
      <w:r>
        <w:rPr>
          <w:rFonts w:hint="eastAsia" w:ascii="宋体" w:hAnsi="宋体"/>
          <w:sz w:val="24"/>
          <w:vertAlign w:val="subscript"/>
        </w:rPr>
        <w:t>C</w:t>
      </w:r>
      <w:r>
        <w:rPr>
          <w:rFonts w:hint="eastAsia" w:ascii="宋体" w:hAnsi="宋体"/>
          <w:sz w:val="24"/>
        </w:rPr>
        <w:t>——钻井液中钻铤平均公称质量,</w:t>
      </w:r>
      <w:r>
        <w:rPr>
          <w:rFonts w:ascii="宋体" w:hAnsi="宋体"/>
          <w:sz w:val="24"/>
        </w:rPr>
        <w:t>单位为kg</w:t>
      </w:r>
      <w:r>
        <w:rPr>
          <w:rFonts w:hint="eastAsia" w:ascii="宋体" w:hAnsi="宋体"/>
          <w:sz w:val="24"/>
        </w:rPr>
        <w:t>/m；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H</w:t>
      </w:r>
      <w:r>
        <w:rPr>
          <w:rFonts w:hint="eastAsia" w:ascii="宋体" w:hAnsi="宋体"/>
          <w:sz w:val="24"/>
          <w:vertAlign w:val="subscript"/>
        </w:rPr>
        <w:t>C</w:t>
      </w:r>
      <w:r>
        <w:rPr>
          <w:rFonts w:hint="eastAsia" w:ascii="宋体" w:hAnsi="宋体"/>
          <w:sz w:val="24"/>
        </w:rPr>
        <w:t>—</w:t>
      </w:r>
      <w:r>
        <w:rPr>
          <w:rFonts w:hint="eastAsia" w:ascii="宋体" w:hAnsi="宋体"/>
          <w:b/>
          <w:sz w:val="24"/>
        </w:rPr>
        <w:t>—</w:t>
      </w:r>
      <w:r>
        <w:rPr>
          <w:rFonts w:hint="eastAsia" w:ascii="宋体" w:hAnsi="宋体"/>
          <w:sz w:val="24"/>
        </w:rPr>
        <w:t>钻铤总长度,</w:t>
      </w:r>
      <w:r>
        <w:rPr>
          <w:rFonts w:ascii="宋体" w:hAnsi="宋体"/>
          <w:sz w:val="24"/>
        </w:rPr>
        <w:t>单位为</w:t>
      </w:r>
      <w:r>
        <w:rPr>
          <w:rFonts w:hint="eastAsia" w:ascii="宋体" w:hAnsi="宋体"/>
          <w:sz w:val="24"/>
        </w:rPr>
        <w:t>m；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</w:t>
      </w:r>
      <w:r>
        <w:rPr>
          <w:rFonts w:hint="eastAsia" w:ascii="宋体" w:hAnsi="宋体"/>
          <w:sz w:val="24"/>
          <w:vertAlign w:val="subscript"/>
        </w:rPr>
        <w:t>H</w:t>
      </w:r>
      <w:r>
        <w:rPr>
          <w:rFonts w:hint="eastAsia" w:ascii="宋体" w:hAnsi="宋体"/>
          <w:sz w:val="24"/>
        </w:rPr>
        <w:t>——钻井液中加重钻杆公称质量,</w:t>
      </w:r>
      <w:r>
        <w:rPr>
          <w:rFonts w:ascii="宋体" w:hAnsi="宋体"/>
          <w:sz w:val="24"/>
        </w:rPr>
        <w:t>单位为kg</w:t>
      </w:r>
      <w:r>
        <w:rPr>
          <w:rFonts w:hint="eastAsia" w:ascii="宋体" w:hAnsi="宋体"/>
          <w:sz w:val="24"/>
        </w:rPr>
        <w:t>/m；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H</w:t>
      </w:r>
      <w:r>
        <w:rPr>
          <w:rFonts w:hint="eastAsia" w:ascii="宋体" w:hAnsi="宋体"/>
          <w:sz w:val="24"/>
          <w:vertAlign w:val="subscript"/>
        </w:rPr>
        <w:t>H</w:t>
      </w:r>
      <w:r>
        <w:rPr>
          <w:rFonts w:hint="eastAsia" w:ascii="宋体" w:hAnsi="宋体"/>
          <w:sz w:val="24"/>
        </w:rPr>
        <w:t>——加重钻杆长度,</w:t>
      </w:r>
      <w:r>
        <w:rPr>
          <w:rFonts w:ascii="宋体" w:hAnsi="宋体"/>
          <w:sz w:val="24"/>
        </w:rPr>
        <w:t>单位为</w:t>
      </w:r>
      <w:r>
        <w:rPr>
          <w:rFonts w:hint="eastAsia" w:ascii="宋体" w:hAnsi="宋体"/>
          <w:sz w:val="24"/>
        </w:rPr>
        <w:t>m。</w:t>
      </w:r>
    </w:p>
    <w:p>
      <w:pPr>
        <w:spacing w:line="360" w:lineRule="auto"/>
        <w:ind w:firstLine="465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W</w:t>
      </w:r>
      <w:r>
        <w:rPr>
          <w:rFonts w:hint="eastAsia" w:ascii="宋体" w:hAnsi="宋体"/>
          <w:color w:val="FF0000"/>
          <w:sz w:val="24"/>
          <w:vertAlign w:val="subscript"/>
        </w:rPr>
        <w:t>C</w:t>
      </w:r>
      <w:r>
        <w:rPr>
          <w:rFonts w:hint="eastAsia" w:ascii="宋体" w:hAnsi="宋体"/>
          <w:color w:val="FF0000"/>
          <w:sz w:val="24"/>
        </w:rPr>
        <w:t xml:space="preserve"> =(W</w:t>
      </w:r>
      <w:r>
        <w:rPr>
          <w:rFonts w:hint="eastAsia" w:ascii="宋体" w:hAnsi="宋体"/>
          <w:color w:val="FF0000"/>
          <w:sz w:val="24"/>
          <w:vertAlign w:val="subscript"/>
        </w:rPr>
        <w:t>C1</w:t>
      </w:r>
      <w:r>
        <w:rPr>
          <w:rFonts w:hint="eastAsia" w:ascii="宋体" w:hAnsi="宋体"/>
          <w:color w:val="FF0000"/>
          <w:sz w:val="24"/>
        </w:rPr>
        <w:t>·H</w:t>
      </w:r>
      <w:r>
        <w:rPr>
          <w:rFonts w:hint="eastAsia" w:ascii="宋体" w:hAnsi="宋体"/>
          <w:color w:val="FF0000"/>
          <w:sz w:val="24"/>
          <w:vertAlign w:val="subscript"/>
        </w:rPr>
        <w:t>C1</w:t>
      </w:r>
      <w:r>
        <w:rPr>
          <w:rFonts w:hint="eastAsia" w:ascii="宋体" w:hAnsi="宋体"/>
          <w:color w:val="FF0000"/>
          <w:sz w:val="24"/>
        </w:rPr>
        <w:t>+W</w:t>
      </w:r>
      <w:r>
        <w:rPr>
          <w:rFonts w:hint="eastAsia" w:ascii="宋体" w:hAnsi="宋体"/>
          <w:color w:val="FF0000"/>
          <w:sz w:val="24"/>
          <w:vertAlign w:val="subscript"/>
        </w:rPr>
        <w:t>C2</w:t>
      </w:r>
      <w:r>
        <w:rPr>
          <w:rFonts w:hint="eastAsia" w:ascii="宋体" w:hAnsi="宋体"/>
          <w:color w:val="FF0000"/>
          <w:sz w:val="24"/>
        </w:rPr>
        <w:t>·H</w:t>
      </w:r>
      <w:r>
        <w:rPr>
          <w:rFonts w:hint="eastAsia" w:ascii="宋体" w:hAnsi="宋体"/>
          <w:color w:val="FF0000"/>
          <w:sz w:val="24"/>
          <w:vertAlign w:val="subscript"/>
        </w:rPr>
        <w:t>C2</w:t>
      </w:r>
      <w:r>
        <w:rPr>
          <w:rFonts w:hint="eastAsia" w:ascii="宋体" w:hAnsi="宋体"/>
          <w:color w:val="FF0000"/>
          <w:sz w:val="24"/>
        </w:rPr>
        <w:t>)/( H</w:t>
      </w:r>
      <w:r>
        <w:rPr>
          <w:rFonts w:hint="eastAsia" w:ascii="宋体" w:hAnsi="宋体"/>
          <w:color w:val="FF0000"/>
          <w:sz w:val="24"/>
          <w:vertAlign w:val="subscript"/>
        </w:rPr>
        <w:t>C1</w:t>
      </w:r>
      <w:r>
        <w:rPr>
          <w:rFonts w:hint="eastAsia" w:ascii="宋体" w:hAnsi="宋体"/>
          <w:color w:val="FF0000"/>
          <w:sz w:val="24"/>
        </w:rPr>
        <w:t>+H</w:t>
      </w:r>
      <w:r>
        <w:rPr>
          <w:rFonts w:hint="eastAsia" w:ascii="宋体" w:hAnsi="宋体"/>
          <w:color w:val="FF0000"/>
          <w:sz w:val="24"/>
          <w:vertAlign w:val="subscript"/>
        </w:rPr>
        <w:t>C2</w:t>
      </w:r>
      <w:r>
        <w:rPr>
          <w:rFonts w:hint="eastAsia" w:ascii="宋体" w:hAnsi="宋体"/>
          <w:color w:val="FF0000"/>
          <w:sz w:val="24"/>
        </w:rPr>
        <w:t>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式中，W</w:t>
      </w:r>
      <w:r>
        <w:rPr>
          <w:rFonts w:hint="eastAsia" w:ascii="宋体" w:hAnsi="宋体"/>
          <w:sz w:val="24"/>
          <w:vertAlign w:val="subscript"/>
        </w:rPr>
        <w:t>C1</w:t>
      </w:r>
      <w:r>
        <w:rPr>
          <w:rFonts w:hint="eastAsia" w:ascii="宋体" w:hAnsi="宋体"/>
          <w:sz w:val="24"/>
        </w:rPr>
        <w:t>、W</w:t>
      </w:r>
      <w:r>
        <w:rPr>
          <w:rFonts w:hint="eastAsia" w:ascii="宋体" w:hAnsi="宋体"/>
          <w:sz w:val="24"/>
          <w:vertAlign w:val="subscript"/>
        </w:rPr>
        <w:t>C1</w:t>
      </w:r>
      <w:r>
        <w:rPr>
          <w:rFonts w:hint="eastAsia" w:ascii="宋体" w:hAnsi="宋体"/>
          <w:sz w:val="24"/>
        </w:rPr>
        <w:t>——钻井液中钻铤1和钻铤2公称质量,</w:t>
      </w:r>
      <w:r>
        <w:rPr>
          <w:rFonts w:ascii="宋体" w:hAnsi="宋体"/>
          <w:sz w:val="24"/>
        </w:rPr>
        <w:t>单位为kg</w:t>
      </w:r>
      <w:r>
        <w:rPr>
          <w:rFonts w:hint="eastAsia" w:ascii="宋体" w:hAnsi="宋体"/>
          <w:sz w:val="24"/>
        </w:rPr>
        <w:t>/m；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H</w:t>
      </w:r>
      <w:r>
        <w:rPr>
          <w:rFonts w:hint="eastAsia" w:ascii="宋体" w:hAnsi="宋体"/>
          <w:sz w:val="24"/>
          <w:vertAlign w:val="subscript"/>
        </w:rPr>
        <w:t>C1</w:t>
      </w:r>
      <w:r>
        <w:rPr>
          <w:rFonts w:hint="eastAsia" w:ascii="宋体" w:hAnsi="宋体"/>
          <w:sz w:val="24"/>
        </w:rPr>
        <w:t>、H</w:t>
      </w:r>
      <w:r>
        <w:rPr>
          <w:rFonts w:hint="eastAsia" w:ascii="宋体" w:hAnsi="宋体"/>
          <w:sz w:val="24"/>
          <w:vertAlign w:val="subscript"/>
        </w:rPr>
        <w:t>C2</w:t>
      </w:r>
      <w:r>
        <w:rPr>
          <w:rFonts w:hint="eastAsia" w:ascii="宋体" w:hAnsi="宋体"/>
          <w:sz w:val="24"/>
        </w:rPr>
        <w:t>—</w:t>
      </w:r>
      <w:r>
        <w:rPr>
          <w:rFonts w:hint="eastAsia" w:ascii="宋体" w:hAnsi="宋体"/>
          <w:b/>
          <w:sz w:val="24"/>
        </w:rPr>
        <w:t>—</w:t>
      </w:r>
      <w:r>
        <w:rPr>
          <w:rFonts w:hint="eastAsia" w:ascii="宋体" w:hAnsi="宋体"/>
          <w:sz w:val="24"/>
        </w:rPr>
        <w:t>钻铤1和钻铤2的长度,</w:t>
      </w:r>
      <w:r>
        <w:rPr>
          <w:rFonts w:ascii="宋体" w:hAnsi="宋体"/>
          <w:sz w:val="24"/>
        </w:rPr>
        <w:t>单位为</w:t>
      </w:r>
      <w:r>
        <w:rPr>
          <w:rFonts w:hint="eastAsia" w:ascii="宋体" w:hAnsi="宋体"/>
          <w:sz w:val="24"/>
        </w:rPr>
        <w:t>m。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2、钻进作业吨公里计算中划眼作业的处理，钻机驱动方式和划眼次数没有区分选取，驱动方式采用可选菜单，划眼次数进行填写，如</w:t>
      </w:r>
      <w:r>
        <w:rPr>
          <w:rFonts w:hint="eastAsia" w:ascii="宋体" w:hAnsi="宋体"/>
          <w:sz w:val="24"/>
          <w:lang w:eastAsia="zh-CN"/>
        </w:rPr>
        <w:t>后</w:t>
      </w:r>
      <w:r>
        <w:rPr>
          <w:rFonts w:hint="eastAsia" w:ascii="宋体" w:hAnsi="宋体"/>
          <w:sz w:val="24"/>
        </w:rPr>
        <w:t>图。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（1）如果钻井过程无划眼，钻机驱动方式为顶驱动，则</w:t>
      </w:r>
    </w:p>
    <w:p>
      <w:pPr>
        <w:spacing w:line="360" w:lineRule="auto"/>
        <w:ind w:firstLine="480" w:firstLineChars="200"/>
        <w:rPr>
          <w:rFonts w:ascii="宋体" w:hAnsi="宋体"/>
          <w:sz w:val="24"/>
          <w:vertAlign w:val="subscript"/>
        </w:rPr>
      </w:pPr>
      <w:r>
        <w:rPr>
          <w:rFonts w:hint="eastAsia" w:ascii="宋体" w:hAnsi="宋体"/>
          <w:sz w:val="24"/>
        </w:rPr>
        <w:t>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式中，T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>——钢丝绳钻井作业的工作量，</w:t>
      </w:r>
      <w:r>
        <w:rPr>
          <w:rFonts w:hint="eastAsia" w:hAnsi="宋体"/>
          <w:color w:val="000000"/>
          <w:sz w:val="24"/>
        </w:rPr>
        <w:t>单位为t</w:t>
      </w:r>
      <w:r>
        <w:rPr>
          <w:rFonts w:hAnsi="宋体"/>
          <w:color w:val="000000"/>
          <w:sz w:val="24"/>
        </w:rPr>
        <w:t>·</w:t>
      </w:r>
      <w:r>
        <w:rPr>
          <w:rFonts w:hint="eastAsia" w:hAnsi="宋体"/>
          <w:color w:val="000000"/>
          <w:sz w:val="24"/>
        </w:rPr>
        <w:t>km；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ind w:firstLine="701" w:firstLineChars="292"/>
        <w:rPr>
          <w:rFonts w:hAnsi="宋体"/>
          <w:color w:val="000000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——在较浅深度时，钢丝绳一次起下钻的工作量，</w:t>
      </w:r>
      <w:r>
        <w:rPr>
          <w:rFonts w:hint="eastAsia" w:hAnsi="宋体"/>
          <w:color w:val="000000"/>
          <w:sz w:val="24"/>
        </w:rPr>
        <w:t>单位为t</w:t>
      </w:r>
      <w:r>
        <w:rPr>
          <w:rFonts w:hAnsi="宋体"/>
          <w:color w:val="000000"/>
          <w:sz w:val="24"/>
        </w:rPr>
        <w:t>·</w:t>
      </w:r>
      <w:r>
        <w:rPr>
          <w:rFonts w:hint="eastAsia" w:hAnsi="宋体"/>
          <w:color w:val="000000"/>
          <w:sz w:val="24"/>
        </w:rPr>
        <w:t>km；</w:t>
      </w:r>
    </w:p>
    <w:p>
      <w:pPr>
        <w:spacing w:line="360" w:lineRule="auto"/>
        <w:ind w:firstLine="720" w:firstLineChars="300"/>
        <w:rPr>
          <w:rFonts w:hAnsi="宋体"/>
          <w:color w:val="000000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——在较深深度时，钢丝绳一次起下钻的工作量，</w:t>
      </w:r>
      <w:r>
        <w:rPr>
          <w:rFonts w:hint="eastAsia" w:hAnsi="宋体"/>
          <w:color w:val="000000"/>
          <w:sz w:val="24"/>
        </w:rPr>
        <w:t>单位为t</w:t>
      </w:r>
      <w:r>
        <w:rPr>
          <w:rFonts w:hAnsi="宋体"/>
          <w:color w:val="000000"/>
          <w:sz w:val="24"/>
        </w:rPr>
        <w:t>·</w:t>
      </w:r>
      <w:r>
        <w:rPr>
          <w:rFonts w:hint="eastAsia" w:hAnsi="宋体"/>
          <w:color w:val="000000"/>
          <w:sz w:val="24"/>
        </w:rPr>
        <w:t>km；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k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 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——钻井作业难度修正系数。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若划眼一次，则T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=2·(T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若划眼两次，则T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=3·(T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，依次类推。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（2）如果钻井过程无划眼，钻机驱动方式为非顶驱动，则</w:t>
      </w:r>
    </w:p>
    <w:p>
      <w:pPr>
        <w:spacing w:line="360" w:lineRule="auto"/>
        <w:ind w:firstLine="480" w:firstLineChars="200"/>
        <w:rPr>
          <w:rFonts w:ascii="宋体" w:hAnsi="宋体"/>
          <w:sz w:val="24"/>
          <w:vertAlign w:val="subscript"/>
        </w:rPr>
      </w:pPr>
      <w:r>
        <w:rPr>
          <w:rFonts w:hint="eastAsia" w:ascii="宋体" w:hAnsi="宋体"/>
          <w:sz w:val="24"/>
        </w:rPr>
        <w:t>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=2·(T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若划眼一次，则T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=3·(T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若划眼两次，则T</w:t>
      </w:r>
      <w:r>
        <w:rPr>
          <w:rFonts w:hint="eastAsia" w:ascii="宋体" w:hAnsi="宋体"/>
          <w:sz w:val="24"/>
          <w:vertAlign w:val="subscript"/>
        </w:rPr>
        <w:t>d</w:t>
      </w:r>
      <w:r>
        <w:rPr>
          <w:rFonts w:hint="eastAsia" w:ascii="宋体" w:hAnsi="宋体"/>
          <w:sz w:val="24"/>
        </w:rPr>
        <w:t xml:space="preserve"> =4·(T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-T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)·k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，依次类推。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3、增加作业过程吨公里数的修正（</w:t>
      </w:r>
      <w:r>
        <w:rPr>
          <w:rFonts w:hint="eastAsia" w:ascii="宋体" w:hAnsi="宋体"/>
          <w:color w:val="FF0000"/>
          <w:sz w:val="24"/>
        </w:rPr>
        <w:t>服役系数）</w:t>
      </w:r>
      <w:r>
        <w:rPr>
          <w:rFonts w:hint="eastAsia" w:ascii="宋体" w:hAnsi="宋体"/>
          <w:sz w:val="24"/>
        </w:rPr>
        <w:t>，软件界面增加</w:t>
      </w:r>
      <w:r>
        <w:rPr>
          <w:rFonts w:hint="eastAsia" w:ascii="宋体" w:hAnsi="宋体"/>
          <w:sz w:val="24"/>
          <w:lang w:eastAsia="zh-CN"/>
        </w:rPr>
        <w:t>字段</w:t>
      </w:r>
      <w:r>
        <w:rPr>
          <w:rFonts w:hint="default" w:ascii="宋体" w:hAnsi="宋体"/>
          <w:sz w:val="24"/>
          <w:lang w:val="en-US" w:eastAsia="zh-CN"/>
        </w:rPr>
        <w:t>”</w:t>
      </w:r>
      <w:r>
        <w:rPr>
          <w:rFonts w:hint="eastAsia" w:ascii="宋体" w:hAnsi="宋体"/>
          <w:color w:val="FF0000"/>
          <w:sz w:val="24"/>
        </w:rPr>
        <w:t>大钩显示悬重</w:t>
      </w:r>
      <w:r>
        <w:rPr>
          <w:rFonts w:hint="default" w:ascii="宋体" w:hAnsi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/>
          <w:sz w:val="24"/>
        </w:rPr>
        <w:t>，如</w:t>
      </w:r>
      <w:r>
        <w:rPr>
          <w:rFonts w:hint="eastAsia" w:ascii="宋体" w:hAnsi="宋体"/>
          <w:sz w:val="24"/>
          <w:lang w:eastAsia="zh-CN"/>
        </w:rPr>
        <w:t>后</w:t>
      </w:r>
      <w:r>
        <w:rPr>
          <w:rFonts w:hint="eastAsia" w:ascii="宋体" w:hAnsi="宋体"/>
          <w:sz w:val="24"/>
        </w:rPr>
        <w:t>图，用服役系数对每班吨公里数实时修正（作业过程</w:t>
      </w:r>
      <w:r>
        <w:rPr>
          <w:rFonts w:hint="eastAsia" w:ascii="宋体" w:hAnsi="宋体"/>
          <w:color w:val="FF0000"/>
          <w:sz w:val="24"/>
        </w:rPr>
        <w:t>服役系数计算与安全系数修正系数计算相同</w:t>
      </w:r>
      <w:r>
        <w:rPr>
          <w:rFonts w:hint="eastAsia" w:ascii="宋体" w:hAnsi="宋体"/>
          <w:sz w:val="24"/>
        </w:rPr>
        <w:t>，大钩悬重采用大钩当班显示悬重）。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钻进、起下钻、下套管、取岩芯作业过程吨公里数均需用服役系数进行修订，即原计算吨公里乘以服役系数，获得最终吨公里数。</w:t>
      </w:r>
      <w:bookmarkStart w:id="0" w:name="_GoBack"/>
      <w:bookmarkEnd w:id="0"/>
    </w:p>
    <w:p>
      <w:pPr>
        <w:spacing w:line="360" w:lineRule="auto"/>
        <w:ind w:firstLine="480" w:firstLineChars="200"/>
      </w:pPr>
      <w:r>
        <w:rPr>
          <w:rFonts w:hint="eastAsia" w:ascii="宋体" w:hAnsi="宋体"/>
          <w:sz w:val="24"/>
        </w:rPr>
        <w:t>4、界面中有几处错误，应更正。大钩平均载荷单位应改为千牛；</w:t>
      </w:r>
      <w:r>
        <w:rPr>
          <w:rFonts w:hint="eastAsia" w:ascii="宋体" w:hAnsi="宋体"/>
          <w:sz w:val="24"/>
          <w:lang w:eastAsia="zh-CN"/>
        </w:rPr>
        <w:t>钻井液密度</w:t>
      </w:r>
      <w:r>
        <w:rPr>
          <w:rFonts w:hint="eastAsia" w:ascii="宋体" w:hAnsi="宋体"/>
          <w:sz w:val="24"/>
        </w:rPr>
        <w:t>单位改为克/立方厘米；公用系数中的钻杆中的长度在计算中无用，应删除，如图。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98425</wp:posOffset>
            </wp:positionV>
            <wp:extent cx="5485765" cy="4211320"/>
            <wp:effectExtent l="19050" t="0" r="635" b="0"/>
            <wp:wrapNone/>
            <wp:docPr id="2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95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s2054" o:spid="_x0000_s2054" o:spt="32" type="#_x0000_t32" style="position:absolute;left:0pt;flip:y;margin-left:198.5pt;margin-top:18.1pt;height:11.9pt;width:28.8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宋体" w:hAnsi="宋体"/>
          <w:sz w:val="24"/>
        </w:rPr>
        <w:pict>
          <v:rect id="_x0000_s2053" o:spid="_x0000_s2053" o:spt="1" style="position:absolute;left:0pt;margin-left:233.25pt;margin-top:2.45pt;height:20.05pt;width:142.4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大钩平均载荷，单位为千牛</w:t>
                  </w:r>
                </w:p>
              </w:txbxContent>
            </v:textbox>
          </v:rect>
        </w:pic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18"/>
          <w:szCs w:val="18"/>
        </w:rPr>
        <w:instrText xml:space="preserve"> </w:instrText>
      </w:r>
      <w:r>
        <w:rPr>
          <w:rFonts w:ascii="宋体" w:hAnsi="宋体"/>
          <w:sz w:val="18"/>
          <w:szCs w:val="18"/>
        </w:rPr>
        <w:fldChar w:fldCharType="end"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rect id="_x0000_s2063" o:spid="_x0000_s2063" o:spt="1" style="position:absolute;left:0pt;margin-left:-75.2pt;margin-top:16.8pt;height:37.9pt;width:72.7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单位改为克/立方厘米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</w:rPr>
        <w:t xml:space="preserve">                                                  技术研发中心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s2062" o:spid="_x0000_s2062" o:spt="32" type="#_x0000_t32" style="position:absolute;left:0pt;flip:x y;margin-left:-2.45pt;margin-top:18.45pt;height:28.15pt;width:82.8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sz w:val="24"/>
        </w:rPr>
        <w:t xml:space="preserve">                                                2016年11月30日</w:t>
      </w:r>
    </w:p>
    <w:p>
      <w:pPr>
        <w:spacing w:line="420" w:lineRule="exact"/>
        <w:rPr>
          <w:sz w:val="24"/>
        </w:rPr>
      </w:pPr>
      <w:r>
        <w:rPr>
          <w:sz w:val="24"/>
        </w:rPr>
        <w:pict>
          <v:rect id="_x0000_s2052" o:spid="_x0000_s2052" o:spt="1" style="position:absolute;left:0pt;margin-left:370.8pt;margin-top:16.75pt;height:20.05pt;width:91.9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服役系数：-----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2051" o:spid="_x0000_s2051" o:spt="1" style="position:absolute;left:0pt;margin-left:217.85pt;margin-top:16.75pt;height:20.05pt;width:140.9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大钩显示悬重，单位为千牛</w:t>
                  </w:r>
                </w:p>
              </w:txbxContent>
            </v:textbox>
          </v:rect>
        </w:pict>
      </w:r>
    </w:p>
    <w:p>
      <w:pPr>
        <w:spacing w:line="420" w:lineRule="exact"/>
        <w:jc w:val="center"/>
        <w:rPr>
          <w:sz w:val="24"/>
        </w:rPr>
      </w:pPr>
      <w:r>
        <w:rPr>
          <w:sz w:val="24"/>
        </w:rPr>
        <w:pict>
          <v:rect id="_x0000_s2058" o:spid="_x0000_s2058" o:spt="1" style="position:absolute;left:0pt;margin-left:-75.2pt;margin-top:2.2pt;height:24.95pt;width:86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删除钻杆长度</w:t>
                  </w:r>
                </w:p>
              </w:txbxContent>
            </v:textbox>
          </v:rect>
        </w:pict>
      </w:r>
    </w:p>
    <w:p>
      <w:pPr>
        <w:spacing w:line="420" w:lineRule="exact"/>
        <w:rPr>
          <w:sz w:val="24"/>
        </w:rPr>
      </w:pPr>
      <w:r>
        <w:rPr>
          <w:sz w:val="24"/>
        </w:rPr>
        <w:pict>
          <v:shape id="_x0000_s2061" o:spid="_x0000_s2061" o:spt="32" type="#_x0000_t32" style="position:absolute;left:0pt;margin-left:3.15pt;margin-top:10.65pt;height:14.4pt;width:28.95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420" w:lineRule="exact"/>
        <w:rPr>
          <w:sz w:val="24"/>
        </w:rPr>
      </w:pPr>
      <w:r>
        <w:rPr>
          <w:sz w:val="24"/>
        </w:rPr>
        <w:pict>
          <v:shape id="_x0000_s2060" o:spid="_x0000_s2060" o:spt="32" type="#_x0000_t32" style="position:absolute;left:0pt;flip:y;margin-left:51.4pt;margin-top:4.05pt;height:4.35pt;width:31.9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2059" o:spid="_x0000_s2059" o:spt="32" type="#_x0000_t32" style="position:absolute;left:0pt;margin-left:47.6pt;margin-top:4.05pt;height:4.35pt;width:40.7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420" w:lineRule="exact"/>
        <w:rPr>
          <w:sz w:val="24"/>
        </w:rPr>
      </w:pPr>
      <w:r>
        <w:rPr>
          <w:sz w:val="24"/>
        </w:rPr>
        <w:pict>
          <v:rect id="_x0000_s2055" o:spid="_x0000_s2055" o:spt="1" style="position:absolute;left:0pt;margin-left:-65.3pt;margin-top:16.2pt;height:54.35pt;width:68.4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驱动方式：</w:t>
                  </w:r>
                </w:p>
                <w:p>
                  <w:r>
                    <w:rPr>
                      <w:rFonts w:hint="eastAsia"/>
                    </w:rPr>
                    <w:t>顶驱动</w:t>
                  </w:r>
                </w:p>
                <w:p>
                  <w:r>
                    <w:rPr>
                      <w:rFonts w:hint="eastAsia"/>
                    </w:rPr>
                    <w:t>非顶驱动</w:t>
                  </w:r>
                </w:p>
              </w:txbxContent>
            </v:textbox>
          </v:rect>
        </w:pict>
      </w:r>
    </w:p>
    <w:p>
      <w:pPr>
        <w:spacing w:line="420" w:lineRule="exact"/>
        <w:rPr>
          <w:sz w:val="24"/>
        </w:rPr>
      </w:pPr>
    </w:p>
    <w:p>
      <w:pPr>
        <w:spacing w:line="420" w:lineRule="exact"/>
        <w:rPr>
          <w:sz w:val="24"/>
        </w:rPr>
      </w:pPr>
      <w:r>
        <w:rPr>
          <w:rFonts w:ascii="宋体" w:hAnsi="宋体"/>
          <w:sz w:val="24"/>
        </w:rPr>
        <w:pict>
          <v:shape id="_x0000_s2057" o:spid="_x0000_s2057" o:spt="32" type="#_x0000_t32" style="position:absolute;left:0pt;flip:x y;margin-left:3.15pt;margin-top:6.65pt;height:18.2pt;width:28.95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420" w:lineRule="exact"/>
        <w:rPr>
          <w:sz w:val="24"/>
        </w:rPr>
      </w:pPr>
      <w:r>
        <w:rPr>
          <w:sz w:val="24"/>
        </w:rPr>
        <w:pict>
          <v:rect id="_x0000_s2056" o:spid="_x0000_s2056" o:spt="1" style="position:absolute;left:0pt;margin-left:-70.3pt;margin-top:15.2pt;height:24.95pt;width:86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划眼次数：----</w:t>
                  </w:r>
                </w:p>
              </w:txbxContent>
            </v:textbox>
          </v:rect>
        </w:pict>
      </w:r>
    </w:p>
    <w:p>
      <w:pPr>
        <w:spacing w:line="420" w:lineRule="exact"/>
        <w:rPr>
          <w:sz w:val="24"/>
        </w:rPr>
      </w:pPr>
    </w:p>
    <w:p>
      <w:pPr>
        <w:spacing w:line="420" w:lineRule="exact"/>
        <w:rPr>
          <w:sz w:val="24"/>
        </w:rPr>
      </w:pPr>
    </w:p>
    <w:p>
      <w:pPr>
        <w:spacing w:line="420" w:lineRule="exact"/>
        <w:rPr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五、</w:t>
      </w:r>
      <w:r>
        <w:rPr>
          <w:rFonts w:hint="eastAsia" w:ascii="宋体" w:hAnsi="宋体"/>
          <w:sz w:val="24"/>
        </w:rPr>
        <w:t>根据国外钻井用户需要，可增加英制单位及计算。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英制单位为：软件界面中原单位米改为英尺（ft），毫米改为英寸（in），千牛改为磅（lb），千克改为磅（lb），千克/米改为磅/英尺（lb/ft），克/立方厘米应改为磅</w:t>
      </w:r>
      <w:r>
        <w:rPr>
          <w:rFonts w:ascii="宋体" w:hAnsi="宋体"/>
          <w:sz w:val="24"/>
        </w:rPr>
        <w:t>/加仑（lb/gal），吨·公里改为吨·英里（ton·</w:t>
      </w:r>
      <w:r>
        <w:rPr>
          <w:rFonts w:hint="eastAsia" w:ascii="宋体" w:hAnsi="宋体"/>
          <w:sz w:val="24"/>
        </w:rPr>
        <w:t>mile</w:t>
      </w:r>
      <w:r>
        <w:rPr>
          <w:rFonts w:ascii="宋体" w:hAnsi="宋体"/>
          <w:sz w:val="24"/>
        </w:rPr>
        <w:t>）。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计算过程公式变更如下：</w:t>
      </w:r>
      <w:r>
        <w:rPr>
          <w:rFonts w:ascii="宋体" w:hAnsi="宋体"/>
          <w:sz w:val="24"/>
        </w:rPr>
        <w:t>原式</w:t>
      </w:r>
      <w:r>
        <w:rPr>
          <w:rFonts w:ascii="黑体" w:hAnsi="黑体" w:eastAsia="黑体"/>
          <w:szCs w:val="21"/>
        </w:rPr>
        <w:t>、</w:t>
      </w:r>
      <w:r>
        <w:rPr>
          <w:rFonts w:ascii="宋体" w:hAnsi="宋体"/>
          <w:sz w:val="24"/>
        </w:rPr>
        <w:t>中，更改为（</w:t>
      </w:r>
      <w:r>
        <w:rPr>
          <w:rFonts w:hint="eastAsia" w:ascii="宋体" w:hAnsi="宋体"/>
          <w:sz w:val="24"/>
        </w:rPr>
        <w:t>1-0.015B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,1000000更改为10560000，250000更改为2560000即可。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技术研发中心</w:t>
      </w:r>
    </w:p>
    <w:p>
      <w:pPr>
        <w:spacing w:line="360" w:lineRule="auto"/>
        <w:ind w:firstLine="480" w:firstLineChars="200"/>
      </w:pPr>
      <w:r>
        <w:rPr>
          <w:rFonts w:hint="eastAsia" w:ascii="宋体" w:hAnsi="宋体"/>
          <w:sz w:val="24"/>
        </w:rPr>
        <w:t xml:space="preserve">                                         2016年11月30日</w:t>
      </w:r>
    </w:p>
    <w:sectPr>
      <w:pgSz w:w="11906" w:h="16838"/>
      <w:pgMar w:top="1361" w:right="1797" w:bottom="124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1C92"/>
    <w:rsid w:val="0009526B"/>
    <w:rsid w:val="000E4E83"/>
    <w:rsid w:val="00161610"/>
    <w:rsid w:val="00211C92"/>
    <w:rsid w:val="00212BEE"/>
    <w:rsid w:val="00DF2CAF"/>
    <w:rsid w:val="00FF6BDB"/>
    <w:rsid w:val="65C440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4"/>
        <o:r id="V:Rule2" type="connector" idref="#_x0000_s2057"/>
        <o:r id="V:Rule3" type="connector" idref="#_x0000_s2059"/>
        <o:r id="V:Rule4" type="connector" idref="#_x0000_s2060"/>
        <o:r id="V:Rule5" type="connector" idref="#_x0000_s2061"/>
        <o:r id="V:Rule6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63"/>
    <customShpInfo spid="_x0000_s2062"/>
    <customShpInfo spid="_x0000_s2052"/>
    <customShpInfo spid="_x0000_s2051"/>
    <customShpInfo spid="_x0000_s2058"/>
    <customShpInfo spid="_x0000_s2061"/>
    <customShpInfo spid="_x0000_s2060"/>
    <customShpInfo spid="_x0000_s2059"/>
    <customShpInfo spid="_x0000_s2055"/>
    <customShpInfo spid="_x0000_s2057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235</Words>
  <Characters>1344</Characters>
  <Lines>11</Lines>
  <Paragraphs>3</Paragraphs>
  <ScaleCrop>false</ScaleCrop>
  <LinksUpToDate>false</LinksUpToDate>
  <CharactersWithSpaces>1576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2016-12-08T04:14:00Z</dcterms:created>
  <dc:creator>张赞斌</dc:creator>
  <cp:lastModifiedBy>Administrator</cp:lastModifiedBy>
  <dcterms:modified xsi:type="dcterms:W3CDTF">2016-12-09T11:54:56Z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