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9A4B0" w14:textId="2EFBFD1E" w:rsidR="00BC41E4" w:rsidRDefault="00BA5743" w:rsidP="00BA57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743">
        <w:rPr>
          <w:rFonts w:ascii="Times New Roman" w:hAnsi="Times New Roman" w:cs="Times New Roman"/>
          <w:b/>
          <w:bCs/>
          <w:sz w:val="28"/>
          <w:szCs w:val="28"/>
        </w:rPr>
        <w:t>Дробные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p>
        </m:sSup>
      </m:oMath>
      <w:r w:rsidRPr="00BA5743">
        <w:rPr>
          <w:rFonts w:ascii="Times New Roman" w:hAnsi="Times New Roman" w:cs="Times New Roman"/>
          <w:b/>
          <w:bCs/>
          <w:sz w:val="28"/>
          <w:szCs w:val="28"/>
        </w:rPr>
        <w:t xml:space="preserve"> факторные планы.</w:t>
      </w:r>
    </w:p>
    <w:p w14:paraId="142A45DD" w14:textId="6D6E1E34" w:rsidR="00BA5743" w:rsidRDefault="00BA5743" w:rsidP="00BA57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Пусть некоторый студент-программист к концу дня замечает сильное падение концентрации внимания, что приводит к большому количеству опечаток в коде. Он решил выяснить, какие факторы рабочего процесса усугубляют ситуацию, а какие помогают сохранить внимание. В качестве количественной оценки своего состояния он выбрал количество опечаток за 1 час работы. Очевидно, что чем этот показатель меньше, тем качество работы лучше.</w:t>
      </w:r>
    </w:p>
    <w:p w14:paraId="59123206" w14:textId="77777777" w:rsidR="00BA5743" w:rsidRPr="00BA5743" w:rsidRDefault="00BA5743" w:rsidP="00BA57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Было выделено 5 факторов:</w:t>
      </w:r>
    </w:p>
    <w:p w14:paraId="2A15F6D5" w14:textId="77777777" w:rsidR="00BA5743" w:rsidRPr="00BA5743" w:rsidRDefault="00BA5743" w:rsidP="00BA5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Прием кофе (Да/Нет)</w:t>
      </w:r>
    </w:p>
    <w:p w14:paraId="27AB1D60" w14:textId="77777777" w:rsidR="00BA5743" w:rsidRPr="00BA5743" w:rsidRDefault="00BA5743" w:rsidP="00BA5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Использование компьютерных очков (Да/Нет)</w:t>
      </w:r>
    </w:p>
    <w:p w14:paraId="6A92B71A" w14:textId="77777777" w:rsidR="00BA5743" w:rsidRPr="00BA5743" w:rsidRDefault="00BA5743" w:rsidP="00BA5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Яркость экрана 100% (Да/Нет)</w:t>
      </w:r>
    </w:p>
    <w:p w14:paraId="19874860" w14:textId="77777777" w:rsidR="00BA5743" w:rsidRPr="00BA5743" w:rsidRDefault="00BA5743" w:rsidP="00BA5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Фоновая музыка (Да/Нет)</w:t>
      </w:r>
    </w:p>
    <w:p w14:paraId="348993CC" w14:textId="638B7C86" w:rsidR="00BA5743" w:rsidRDefault="00BA5743" w:rsidP="00BA5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>Работа без перерывов (Да/Нет)</w:t>
      </w:r>
    </w:p>
    <w:p w14:paraId="79350468" w14:textId="68F613C7" w:rsidR="00BA5743" w:rsidRDefault="00BA5743" w:rsidP="00BA574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BA5743">
        <w:rPr>
          <w:rFonts w:ascii="Times New Roman" w:hAnsi="Times New Roman" w:cs="Times New Roman"/>
          <w:sz w:val="28"/>
          <w:szCs w:val="28"/>
        </w:rPr>
        <w:t xml:space="preserve">Чтобы выяснить, какой из перечисленных факторов в большей степени влияет на количество ошибок, построим план экспериментов. 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Statistics </w:t>
      </w:r>
      <w:r>
        <w:rPr>
          <w:rFonts w:ascii="Times New Roman" w:hAnsi="Times New Roman" w:cs="Times New Roman"/>
          <w:sz w:val="28"/>
          <w:szCs w:val="28"/>
        </w:rPr>
        <w:t>выбираем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Industrial statistics and six sigma, а </w:t>
      </w:r>
      <w:r>
        <w:rPr>
          <w:rFonts w:ascii="Times New Roman" w:hAnsi="Times New Roman" w:cs="Times New Roman"/>
          <w:sz w:val="28"/>
          <w:szCs w:val="28"/>
        </w:rPr>
        <w:t>затем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Experimental design (DOE). В </w:t>
      </w:r>
      <w:r>
        <w:rPr>
          <w:rFonts w:ascii="Times New Roman" w:hAnsi="Times New Roman" w:cs="Times New Roman"/>
          <w:sz w:val="28"/>
          <w:szCs w:val="28"/>
        </w:rPr>
        <w:t>открывшемся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2*(K-p) standard designs (Box, Hunter, &amp;</w:t>
      </w:r>
      <w:proofErr w:type="gramStart"/>
      <w:r w:rsidRPr="00BA5743">
        <w:rPr>
          <w:rFonts w:ascii="Times New Roman" w:hAnsi="Times New Roman" w:cs="Times New Roman"/>
          <w:sz w:val="28"/>
          <w:szCs w:val="28"/>
          <w:lang w:val="en-US"/>
        </w:rPr>
        <w:t>Hunter)*</w:t>
      </w:r>
      <w:proofErr w:type="gramEnd"/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 xml:space="preserve"> ОК.</w:t>
      </w:r>
    </w:p>
    <w:p w14:paraId="4361A0C5" w14:textId="37A3C0BC" w:rsidR="00BA5743" w:rsidRDefault="00BA5743" w:rsidP="00BA574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 xml:space="preserve">Появится диалог. На вкладке 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BA5743">
        <w:rPr>
          <w:rFonts w:ascii="Times New Roman" w:hAnsi="Times New Roman" w:cs="Times New Roman"/>
          <w:sz w:val="28"/>
          <w:szCs w:val="28"/>
        </w:rPr>
        <w:t xml:space="preserve"> 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>experiment</w:t>
      </w:r>
      <w:r w:rsidRPr="00BA5743">
        <w:rPr>
          <w:rFonts w:ascii="Times New Roman" w:hAnsi="Times New Roman" w:cs="Times New Roman"/>
          <w:sz w:val="28"/>
          <w:szCs w:val="28"/>
        </w:rPr>
        <w:t xml:space="preserve"> выберем число факторов = 5 и в рамке 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>Factors</w:t>
      </w:r>
      <w:r w:rsidRPr="00BA5743">
        <w:rPr>
          <w:rFonts w:ascii="Times New Roman" w:hAnsi="Times New Roman" w:cs="Times New Roman"/>
          <w:sz w:val="28"/>
          <w:szCs w:val="28"/>
        </w:rPr>
        <w:t>/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Pr="00BA5743">
        <w:rPr>
          <w:rFonts w:ascii="Times New Roman" w:hAnsi="Times New Roman" w:cs="Times New Roman"/>
          <w:sz w:val="28"/>
          <w:szCs w:val="28"/>
        </w:rPr>
        <w:t>/</w:t>
      </w:r>
      <w:r w:rsidRPr="00BA5743">
        <w:rPr>
          <w:rFonts w:ascii="Times New Roman" w:hAnsi="Times New Roman" w:cs="Times New Roman"/>
          <w:sz w:val="28"/>
          <w:szCs w:val="28"/>
          <w:lang w:val="en-US"/>
        </w:rPr>
        <w:t>runs</w:t>
      </w:r>
      <w:r w:rsidRPr="00BA5743">
        <w:rPr>
          <w:rFonts w:ascii="Times New Roman" w:hAnsi="Times New Roman" w:cs="Times New Roman"/>
          <w:sz w:val="28"/>
          <w:szCs w:val="28"/>
        </w:rPr>
        <w:t xml:space="preserve"> высветим план 5/1/8 (5 факторов / 1 блок / 8 опытов). Таким образом, мы сокращаем число необходимых экспериментов с 32 (полный переб</w:t>
      </w:r>
      <w:r>
        <w:rPr>
          <w:rFonts w:ascii="Times New Roman" w:hAnsi="Times New Roman" w:cs="Times New Roman"/>
          <w:sz w:val="28"/>
          <w:szCs w:val="28"/>
        </w:rPr>
        <w:t xml:space="preserve">ор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</m:oMath>
      <w:r w:rsidRPr="00BA5743">
        <w:rPr>
          <w:rFonts w:ascii="Times New Roman" w:hAnsi="Times New Roman" w:cs="Times New Roman"/>
          <w:sz w:val="28"/>
          <w:szCs w:val="28"/>
        </w:rPr>
        <w:t>) до 8.</w:t>
      </w:r>
    </w:p>
    <w:p w14:paraId="2025B607" w14:textId="5C0E8552" w:rsidR="00BA5743" w:rsidRDefault="00BA5743" w:rsidP="00BA574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A5743">
        <w:rPr>
          <w:rFonts w:ascii="Times New Roman" w:hAnsi="Times New Roman" w:cs="Times New Roman"/>
          <w:sz w:val="28"/>
          <w:szCs w:val="28"/>
        </w:rPr>
        <w:t xml:space="preserve">Создадим новый </w:t>
      </w:r>
      <w:proofErr w:type="spellStart"/>
      <w:r w:rsidRPr="00BA5743">
        <w:rPr>
          <w:rFonts w:ascii="Times New Roman" w:hAnsi="Times New Roman" w:cs="Times New Roman"/>
          <w:sz w:val="28"/>
          <w:szCs w:val="28"/>
        </w:rPr>
        <w:t>SpreadSheet</w:t>
      </w:r>
      <w:proofErr w:type="spellEnd"/>
      <w:r w:rsidRPr="00BA5743">
        <w:rPr>
          <w:rFonts w:ascii="Times New Roman" w:hAnsi="Times New Roman" w:cs="Times New Roman"/>
          <w:sz w:val="28"/>
          <w:szCs w:val="28"/>
        </w:rPr>
        <w:t xml:space="preserve"> и скопируем в него план. Добавим столбец с зависимой переменной «Количество опечаток» и заполним его результатами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459"/>
        <w:gridCol w:w="1282"/>
        <w:gridCol w:w="1667"/>
        <w:gridCol w:w="992"/>
        <w:gridCol w:w="1780"/>
        <w:gridCol w:w="1140"/>
      </w:tblGrid>
      <w:tr w:rsidR="007A5413" w:rsidRPr="007A5413" w14:paraId="530510EB" w14:textId="77777777" w:rsidTr="007A5413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9D45C66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Standard</w:t>
            </w:r>
            <w:r w:rsidRPr="007A54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Run</w:t>
            </w:r>
            <w:proofErr w:type="spellEnd"/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2E980F6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Design: 2**(5-2) </w:t>
            </w:r>
            <w:proofErr w:type="spellStart"/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design</w:t>
            </w:r>
            <w:proofErr w:type="spellEnd"/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(Spreadsheet1)</w:t>
            </w:r>
          </w:p>
        </w:tc>
      </w:tr>
      <w:tr w:rsidR="007A5413" w:rsidRPr="007A5413" w14:paraId="67B94153" w14:textId="77777777" w:rsidTr="007A5413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466E004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</w:tblGrid>
            <w:tr w:rsidR="007A5413" w:rsidRPr="007A5413" w14:paraId="733618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ACBF5C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Прием кофе</w:t>
                  </w:r>
                </w:p>
              </w:tc>
            </w:tr>
          </w:tbl>
          <w:p w14:paraId="7D4FCAD7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2"/>
            </w:tblGrid>
            <w:tr w:rsidR="007A5413" w:rsidRPr="007A5413" w14:paraId="333313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259E33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Комп. очки</w:t>
                  </w:r>
                </w:p>
              </w:tc>
            </w:tr>
          </w:tbl>
          <w:p w14:paraId="49886A29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7"/>
            </w:tblGrid>
            <w:tr w:rsidR="007A5413" w:rsidRPr="007A5413" w14:paraId="4CBB8B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15D8B74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Яркость 100%</w:t>
                  </w:r>
                </w:p>
              </w:tc>
            </w:tr>
          </w:tbl>
          <w:p w14:paraId="51E292D9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7A5413" w:rsidRPr="007A5413" w14:paraId="35CE59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C286C44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Музыка</w:t>
                  </w:r>
                </w:p>
              </w:tc>
            </w:tr>
          </w:tbl>
          <w:p w14:paraId="485D92D2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7A5413" w:rsidRPr="007A5413" w14:paraId="65A42C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D6706F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Без перерывов</w:t>
                  </w:r>
                </w:p>
              </w:tc>
            </w:tr>
          </w:tbl>
          <w:p w14:paraId="66505827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</w:tblGrid>
            <w:tr w:rsidR="007A5413" w:rsidRPr="007A5413" w14:paraId="074AC9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352B732" w14:textId="77777777" w:rsidR="007A5413" w:rsidRPr="007A5413" w:rsidRDefault="007A5413" w:rsidP="007A54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Опечатки</w:t>
                  </w:r>
                </w:p>
              </w:tc>
            </w:tr>
          </w:tbl>
          <w:p w14:paraId="5B264F33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A5413" w:rsidRPr="007A5413" w14:paraId="4C1292DA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6B66D0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0BF946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</w:tr>
          </w:tbl>
          <w:p w14:paraId="62555DA0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F5A01C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0C3BF9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658538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B46CF1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C42AD9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ACA3BD" w14:textId="6F82D26A" w:rsidR="007A5413" w:rsidRPr="007A5413" w:rsidRDefault="00264252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</w:t>
            </w:r>
          </w:p>
        </w:tc>
      </w:tr>
      <w:tr w:rsidR="007A5413" w:rsidRPr="007A5413" w14:paraId="195F7C8B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1E1277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98A582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</w:p>
              </w:tc>
            </w:tr>
          </w:tbl>
          <w:p w14:paraId="4571974A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C5CB59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16EA87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3004AC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302D33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42DAE3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D41CBE" w14:textId="0E0D1E3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  <w:r w:rsidR="0026425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7A5413" w:rsidRPr="007A5413" w14:paraId="2A135A86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5FD47E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3999F6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</w:tr>
          </w:tbl>
          <w:p w14:paraId="7610A7C7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01776C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4F6D6E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261742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573A63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67A1A8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B1A4FD" w14:textId="2596A4D3" w:rsidR="007A5413" w:rsidRPr="007A5413" w:rsidRDefault="00264252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  <w:r w:rsidR="007A5413"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7A5413" w:rsidRPr="007A5413" w14:paraId="7F4965E3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4F3A80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848DA3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4</w:t>
                  </w:r>
                </w:p>
              </w:tc>
            </w:tr>
          </w:tbl>
          <w:p w14:paraId="126389DB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C531B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FCDD4B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C25FB5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DE9E50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6C2AB1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AEBB04" w14:textId="5B38B04C" w:rsidR="007A5413" w:rsidRPr="007A5413" w:rsidRDefault="00264252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7A5413" w:rsidRPr="007A5413" w14:paraId="3415C8CC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6E2CF3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D6A2B6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5</w:t>
                  </w:r>
                </w:p>
              </w:tc>
            </w:tr>
          </w:tbl>
          <w:p w14:paraId="4D8C888A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5EF093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3FF419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841B82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1FF516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0A22EF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EB11C6" w14:textId="5888A2A0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  <w:r w:rsidR="0026425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</w:tr>
      <w:tr w:rsidR="007A5413" w:rsidRPr="007A5413" w14:paraId="730C60A8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1EB4D6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C51B4B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</w:p>
              </w:tc>
            </w:tr>
          </w:tbl>
          <w:p w14:paraId="1A8D26F4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1C2B38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B2CF3F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C57DCD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77FA1C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C2FFCE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DC5095" w14:textId="311BBF04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  <w:r w:rsidR="0026425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7A5413" w:rsidRPr="007A5413" w14:paraId="3CF5FD32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3992D0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E508E3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7</w:t>
                  </w:r>
                </w:p>
              </w:tc>
            </w:tr>
          </w:tbl>
          <w:p w14:paraId="50441F32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6D9BE7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02C57B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5EF459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D0CD0D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5759F1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2253CF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</w:t>
            </w:r>
          </w:p>
        </w:tc>
      </w:tr>
      <w:tr w:rsidR="007A5413" w:rsidRPr="007A5413" w14:paraId="0F8C3C37" w14:textId="77777777" w:rsidTr="007A5413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</w:tblGrid>
            <w:tr w:rsidR="007A5413" w:rsidRPr="007A5413" w14:paraId="3475DD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FF4E91" w14:textId="77777777" w:rsidR="007A5413" w:rsidRPr="007A5413" w:rsidRDefault="007A5413" w:rsidP="007A54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A541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8</w:t>
                  </w:r>
                </w:p>
              </w:tc>
            </w:tr>
          </w:tbl>
          <w:p w14:paraId="28C431DF" w14:textId="77777777" w:rsidR="007A5413" w:rsidRPr="007A5413" w:rsidRDefault="007A5413" w:rsidP="007A5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B9FD53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380D4E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632CFF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C20D4D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851491" w14:textId="77777777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72F777" w14:textId="7546E18D" w:rsidR="007A5413" w:rsidRPr="007A5413" w:rsidRDefault="007A5413" w:rsidP="007A54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5413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  <w:r w:rsidR="0026425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</w:tr>
    </w:tbl>
    <w:p w14:paraId="127C10ED" w14:textId="3CA21A28" w:rsidR="007A5413" w:rsidRDefault="007A5413" w:rsidP="007A5413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DD61E8C" w14:textId="037149BF" w:rsidR="00B541D0" w:rsidRDefault="00B541D0" w:rsidP="00B541D0">
      <w:pPr>
        <w:ind w:firstLine="360"/>
        <w:jc w:val="center"/>
      </w:pPr>
      <w:r w:rsidRPr="00B541D0">
        <w:rPr>
          <w:rFonts w:ascii="Times New Roman" w:hAnsi="Times New Roman" w:cs="Times New Roman"/>
          <w:sz w:val="28"/>
          <w:szCs w:val="28"/>
        </w:rPr>
        <w:t>Нажмем</w:t>
      </w:r>
      <w:r w:rsidRPr="00B54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1D0">
        <w:rPr>
          <w:rFonts w:ascii="Times New Roman" w:hAnsi="Times New Roman" w:cs="Times New Roman"/>
          <w:sz w:val="28"/>
          <w:szCs w:val="28"/>
        </w:rPr>
        <w:t>кнопку</w:t>
      </w:r>
      <w:r w:rsidRPr="00B541D0">
        <w:rPr>
          <w:rFonts w:ascii="Times New Roman" w:hAnsi="Times New Roman" w:cs="Times New Roman"/>
          <w:sz w:val="28"/>
          <w:szCs w:val="28"/>
          <w:lang w:val="en-US"/>
        </w:rPr>
        <w:t xml:space="preserve"> Generators of fractional Design. </w:t>
      </w:r>
      <w:r w:rsidRPr="00B541D0">
        <w:rPr>
          <w:rFonts w:ascii="Times New Roman" w:hAnsi="Times New Roman" w:cs="Times New Roman"/>
          <w:sz w:val="28"/>
          <w:szCs w:val="28"/>
        </w:rPr>
        <w:t xml:space="preserve">В ней указан способ произведения основных факторов 1, 2 и 3 для получения дополнительных факторов 4 и 5. Четвертый столбец получается как произведение первого и </w:t>
      </w:r>
      <w:r w:rsidRPr="00B541D0">
        <w:rPr>
          <w:rFonts w:ascii="Times New Roman" w:hAnsi="Times New Roman" w:cs="Times New Roman"/>
          <w:sz w:val="28"/>
          <w:szCs w:val="28"/>
        </w:rPr>
        <w:lastRenderedPageBreak/>
        <w:t>второго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B541D0">
        <w:rPr>
          <w:rFonts w:ascii="Times New Roman" w:hAnsi="Times New Roman" w:cs="Times New Roman"/>
          <w:sz w:val="28"/>
          <w:szCs w:val="28"/>
        </w:rPr>
        <w:t>), а пятый — первого и третьего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541D0">
        <w:rPr>
          <w:rFonts w:ascii="Times New Roman" w:hAnsi="Times New Roman" w:cs="Times New Roman"/>
          <w:sz w:val="28"/>
          <w:szCs w:val="28"/>
        </w:rPr>
        <w:t>).</w:t>
      </w:r>
      <w:r>
        <w:object w:dxaOrig="5145" w:dyaOrig="1620" w14:anchorId="392E92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5pt;height:81.3pt" o:ole="">
            <v:imagedata r:id="rId5" o:title=""/>
          </v:shape>
          <o:OLEObject Type="Embed" ProgID="STATISTICA.Spreadsheet" ShapeID="_x0000_i1025" DrawAspect="Content" ObjectID="_1840562903" r:id="rId6">
            <o:FieldCodes>\s</o:FieldCodes>
          </o:OLEObject>
        </w:object>
      </w:r>
    </w:p>
    <w:p w14:paraId="52B2E298" w14:textId="77777777" w:rsidR="00B541D0" w:rsidRDefault="00B541D0" w:rsidP="00B541D0">
      <w:pPr>
        <w:ind w:firstLine="360"/>
        <w:jc w:val="center"/>
      </w:pPr>
    </w:p>
    <w:p w14:paraId="6A9CF516" w14:textId="45E10EBB" w:rsidR="00DE060D" w:rsidRDefault="00B541D0" w:rsidP="00B541D0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541D0">
        <w:rPr>
          <w:rFonts w:ascii="Times New Roman" w:hAnsi="Times New Roman" w:cs="Times New Roman"/>
          <w:sz w:val="28"/>
          <w:szCs w:val="28"/>
        </w:rPr>
        <w:t>Построим таблицу со значениями коэффициентов корреляций факторов и зависимой переменной.</w:t>
      </w:r>
      <w:r w:rsidR="00EF7D4C" w:rsidRPr="00EF7D4C">
        <w:t xml:space="preserve"> </w:t>
      </w:r>
      <w:r w:rsidR="00DE060D" w:rsidRPr="00DE060D">
        <w:rPr>
          <w:noProof/>
        </w:rPr>
        <w:drawing>
          <wp:inline distT="0" distB="0" distL="0" distR="0" wp14:anchorId="23E67DAA" wp14:editId="030A5E6C">
            <wp:extent cx="5886450" cy="1419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67" b="77704"/>
                    <a:stretch/>
                  </pic:blipFill>
                  <pic:spPr bwMode="auto">
                    <a:xfrm>
                      <a:off x="0" y="0"/>
                      <a:ext cx="5902782" cy="142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3D1D8" w14:textId="5B9585D2" w:rsidR="00B541D0" w:rsidRDefault="00B541D0" w:rsidP="00B541D0"/>
    <w:p w14:paraId="7FCC9392" w14:textId="77777777" w:rsidR="00EF7D4C" w:rsidRPr="00EF7D4C" w:rsidRDefault="00EF7D4C" w:rsidP="00EF7D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F7D4C">
        <w:rPr>
          <w:rFonts w:ascii="Times New Roman" w:hAnsi="Times New Roman" w:cs="Times New Roman"/>
          <w:b/>
          <w:bCs/>
          <w:sz w:val="28"/>
          <w:szCs w:val="28"/>
        </w:rPr>
        <w:t>Анализ корреляций:</w:t>
      </w:r>
    </w:p>
    <w:p w14:paraId="5075E27D" w14:textId="538065C2" w:rsidR="00EF7D4C" w:rsidRPr="00EF7D4C" w:rsidRDefault="00EF7D4C" w:rsidP="00EF7D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Из полученной таблицы видно, что наибольшая корреляция у зависимой переменной с факторами «Работа без перерывов» (знак +, увеличивает число ошибок) и «Прием кофе» (знак -, уменьшает число ошибок). Фактор «Фоновая музыка» имеет корреляцию, близкую к нулю, то есть практически не влияет на результат.</w:t>
      </w:r>
    </w:p>
    <w:p w14:paraId="557EB29F" w14:textId="12EB1A72" w:rsidR="00EF7D4C" w:rsidRDefault="00EF7D4C" w:rsidP="00EF7D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 xml:space="preserve">Нажмем на кнопку ANOVA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(Дисперсионный анализ).</w:t>
      </w:r>
    </w:p>
    <w:p w14:paraId="1367ED81" w14:textId="6AC4CC10" w:rsidR="00BE2BAC" w:rsidRPr="00BE2BAC" w:rsidRDefault="00DE060D" w:rsidP="00BE2BAC">
      <w:pPr>
        <w:ind w:firstLine="708"/>
      </w:pPr>
      <w:r>
        <w:object w:dxaOrig="8475" w:dyaOrig="3195" w14:anchorId="78979890">
          <v:shape id="_x0000_i1026" type="#_x0000_t75" style="width:423.55pt;height:160.1pt" o:ole="">
            <v:imagedata r:id="rId8" o:title=""/>
          </v:shape>
          <o:OLEObject Type="Embed" ProgID="STATISTICA.Spreadsheet" ShapeID="_x0000_i1026" DrawAspect="Content" ObjectID="_1840562904" r:id="rId9">
            <o:FieldCodes>\s</o:FieldCodes>
          </o:OLEObject>
        </w:object>
      </w:r>
    </w:p>
    <w:p w14:paraId="2447D0E1" w14:textId="77777777" w:rsidR="00BE2BAC" w:rsidRPr="00BE2BAC" w:rsidRDefault="00EF7D4C" w:rsidP="00BE2BA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E2BAC">
        <w:rPr>
          <w:rFonts w:ascii="Times New Roman" w:hAnsi="Times New Roman" w:cs="Times New Roman"/>
          <w:b/>
          <w:bCs/>
          <w:sz w:val="28"/>
          <w:szCs w:val="28"/>
        </w:rPr>
        <w:t>Анализ дисперсии:</w:t>
      </w:r>
    </w:p>
    <w:p w14:paraId="005DC9D5" w14:textId="72251031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 xml:space="preserve">Наибольшую изменчивость зависимой переменной характеризуют факторы «Работа без перерывов» и «Компьютерные очки». У фактора «Фоновая музыка» значение p-уровня значимости больше, чем 0.05, что </w:t>
      </w:r>
      <w:r w:rsidRPr="00EF7D4C">
        <w:rPr>
          <w:rFonts w:ascii="Times New Roman" w:hAnsi="Times New Roman" w:cs="Times New Roman"/>
          <w:sz w:val="28"/>
          <w:szCs w:val="28"/>
        </w:rPr>
        <w:lastRenderedPageBreak/>
        <w:t>означает, что этот фактор статистически незначимо воздействует на зависимую переменную. Остальные факторы имеют значительное влияние.</w:t>
      </w:r>
    </w:p>
    <w:p w14:paraId="20FD326B" w14:textId="2C83FB54" w:rsidR="00DE060D" w:rsidRPr="00DE060D" w:rsidRDefault="00EF7D4C" w:rsidP="00DE060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 xml:space="preserve">Посмотрим, как факторы количественно влияют на количество опечаток. Нажмем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Estimates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.</w:t>
      </w:r>
    </w:p>
    <w:p w14:paraId="16259E16" w14:textId="793FD5E2" w:rsidR="00EF7D4C" w:rsidRDefault="00DE060D" w:rsidP="00BE2BAC">
      <w:pPr>
        <w:jc w:val="center"/>
        <w:rPr>
          <w:rFonts w:ascii="Times New Roman" w:hAnsi="Times New Roman" w:cs="Times New Roman"/>
          <w:sz w:val="28"/>
          <w:szCs w:val="28"/>
        </w:rPr>
      </w:pPr>
      <w:r w:rsidRPr="00DE060D">
        <w:rPr>
          <w:noProof/>
        </w:rPr>
        <w:drawing>
          <wp:inline distT="0" distB="0" distL="0" distR="0" wp14:anchorId="625FE3C5" wp14:editId="76A1F8FF">
            <wp:extent cx="6015925" cy="130492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74" b="75640"/>
                    <a:stretch/>
                  </pic:blipFill>
                  <pic:spPr bwMode="auto">
                    <a:xfrm>
                      <a:off x="0" y="0"/>
                      <a:ext cx="6024325" cy="130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02B12" w14:textId="77777777" w:rsidR="00BE2BAC" w:rsidRPr="00EF7D4C" w:rsidRDefault="00BE2BAC" w:rsidP="00BE2B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2E72FE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Числа в первом столбце (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 показывают, как изменяется количество опечаток при переходе фактора от отрицательной установки (-1) к положительной (+1). Например, использование защитных очков (переход к +1) ожидаемо снижает количество опечаток, а работа без перерывов — резко увеличивает. Факторы, отмеченные красным цветом, являются статистически значимыми.</w:t>
      </w:r>
    </w:p>
    <w:p w14:paraId="5CFE56EC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 xml:space="preserve">Для оценки адекватности модели нажмем кнопку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observe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(или Display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predicted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residual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).</w:t>
      </w:r>
    </w:p>
    <w:p w14:paraId="24597966" w14:textId="143EA4C6" w:rsidR="00EF7D4C" w:rsidRPr="00EF7D4C" w:rsidRDefault="00DE060D" w:rsidP="00BE2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6510" w:dyaOrig="3510" w14:anchorId="756DE6DD">
          <v:shape id="_x0000_i1027" type="#_x0000_t75" style="width:325.25pt;height:175.35pt" o:ole="">
            <v:imagedata r:id="rId11" o:title=""/>
          </v:shape>
          <o:OLEObject Type="Embed" ProgID="STATISTICA.Spreadsheet" ShapeID="_x0000_i1027" DrawAspect="Content" ObjectID="_1840562905" r:id="rId12">
            <o:FieldCodes>\s</o:FieldCodes>
          </o:OLEObject>
        </w:object>
      </w:r>
    </w:p>
    <w:p w14:paraId="1792F37B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Предсказанные программой значения (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Predictd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 достаточно близки к реально наблюдаемым (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Observed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), а остатки (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Resids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 малы. Это свидетельствует об адекватности построенной регрессионной модели.</w:t>
      </w:r>
    </w:p>
    <w:p w14:paraId="7B937CB6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Построим графики остатков: гистограмму и нормальный вероятностный график.</w:t>
      </w:r>
    </w:p>
    <w:p w14:paraId="642459CF" w14:textId="6102F918" w:rsidR="00EF7D4C" w:rsidRDefault="00DE060D" w:rsidP="00EF7D4C">
      <w:r>
        <w:object w:dxaOrig="9361" w:dyaOrig="7021" w14:anchorId="20E273E3">
          <v:shape id="_x0000_i1028" type="#_x0000_t75" style="width:468.4pt;height:350.7pt" o:ole="">
            <v:imagedata r:id="rId13" o:title=""/>
          </v:shape>
          <o:OLEObject Type="Embed" ProgID="STATISTICA.Graph" ShapeID="_x0000_i1028" DrawAspect="Content" ObjectID="_1840562906" r:id="rId14">
            <o:FieldCodes>\s</o:FieldCodes>
          </o:OLEObject>
        </w:object>
      </w:r>
    </w:p>
    <w:p w14:paraId="4A1B042E" w14:textId="69936582" w:rsidR="00DE060D" w:rsidRDefault="00DE060D" w:rsidP="00EF7D4C">
      <w:r>
        <w:object w:dxaOrig="9361" w:dyaOrig="7021" w14:anchorId="1E3B5A07">
          <v:shape id="_x0000_i1029" type="#_x0000_t75" style="width:468.4pt;height:350.7pt" o:ole="">
            <v:imagedata r:id="rId15" o:title=""/>
          </v:shape>
          <o:OLEObject Type="Embed" ProgID="STATISTICA.Graph" ShapeID="_x0000_i1029" DrawAspect="Content" ObjectID="_1840562907" r:id="rId16">
            <o:FieldCodes>\s</o:FieldCodes>
          </o:OLEObject>
        </w:object>
      </w:r>
    </w:p>
    <w:p w14:paraId="30F313DC" w14:textId="374B26E6" w:rsidR="00BE2BAC" w:rsidRPr="00EF7D4C" w:rsidRDefault="00BE2BAC" w:rsidP="00EF7D4C">
      <w:pPr>
        <w:rPr>
          <w:rFonts w:ascii="Times New Roman" w:hAnsi="Times New Roman" w:cs="Times New Roman"/>
          <w:sz w:val="28"/>
          <w:szCs w:val="28"/>
        </w:rPr>
      </w:pPr>
    </w:p>
    <w:p w14:paraId="6196589A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Остатки ложатся вдоль прямой линии на нормальном вероятностном графике, что подтверждает соответствие остатков нормальному распределению (модель адекватна, шум случаен).</w:t>
      </w:r>
    </w:p>
    <w:p w14:paraId="5FD1F631" w14:textId="77777777" w:rsidR="00EF7D4C" w:rsidRPr="00EF7D4C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 xml:space="preserve">Наконец, для наглядной демонстрации результатов построим диаграмму Парето (кнопка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Pareto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standardized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7D4C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EF7D4C">
        <w:rPr>
          <w:rFonts w:ascii="Times New Roman" w:hAnsi="Times New Roman" w:cs="Times New Roman"/>
          <w:sz w:val="28"/>
          <w:szCs w:val="28"/>
        </w:rPr>
        <w:t>).</w:t>
      </w:r>
    </w:p>
    <w:p w14:paraId="7AB5DC1B" w14:textId="5F5A99B5" w:rsidR="00CD6E2E" w:rsidRPr="00CD6E2E" w:rsidRDefault="00DE060D" w:rsidP="00EF7D4C">
      <w:r>
        <w:object w:dxaOrig="9361" w:dyaOrig="7021" w14:anchorId="576714DE">
          <v:shape id="_x0000_i1030" type="#_x0000_t75" style="width:468.4pt;height:350.7pt" o:ole="">
            <v:imagedata r:id="rId17" o:title=""/>
          </v:shape>
          <o:OLEObject Type="Embed" ProgID="STATISTICA.Graph" ShapeID="_x0000_i1030" DrawAspect="Content" ObjectID="_1840562908" r:id="rId18">
            <o:FieldCodes>\s</o:FieldCodes>
          </o:OLEObject>
        </w:object>
      </w:r>
    </w:p>
    <w:p w14:paraId="123BB21E" w14:textId="678CE4ED" w:rsidR="00782874" w:rsidRDefault="00EF7D4C" w:rsidP="00BE2BA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F7D4C">
        <w:rPr>
          <w:rFonts w:ascii="Times New Roman" w:hAnsi="Times New Roman" w:cs="Times New Roman"/>
          <w:sz w:val="28"/>
          <w:szCs w:val="28"/>
        </w:rPr>
        <w:t>На диаграмме Парето эффекты упорядочены по абсолютной величине. Вертикальная линия показывает границу статистической значимости (p=0.05). Анализ показал, что для снижения количества опечаток студенту категорически нельзя работать без перерывов (самый сильный негативный эффект). Значительную помощь оказывают компьютерные очки и прием кофе. Фоновая музыка не оказывает статистически значимого влияния на количество ошибок, поэтому ее можно оставить на усмотрение студента.</w:t>
      </w:r>
    </w:p>
    <w:p w14:paraId="233742F3" w14:textId="77777777" w:rsidR="00782874" w:rsidRDefault="00782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FBFEE1" w14:textId="1DF16614" w:rsidR="00782874" w:rsidRDefault="00782874" w:rsidP="007828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28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Двухуровневые отсеивающие планы.</w:t>
      </w:r>
    </w:p>
    <w:p w14:paraId="50E5D9EB" w14:textId="105518F8" w:rsidR="00782874" w:rsidRDefault="00782874" w:rsidP="007828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Как правило, при планировании экспериментов предполагается, что в процесс включены все независимые переменные. Чтобы не пропустить ни одну из потенциально возможных переменных, на первых этапах изучения сложных процессов в планы эксперимента включают большое количество факторов. В дальнейшем, при проведении исследований, несущественные факторы будут отсеяны. Для этих целей используются двухуровневые отсеивающие планы (</w:t>
      </w:r>
      <w:proofErr w:type="spellStart"/>
      <w:r w:rsidRPr="00782874">
        <w:rPr>
          <w:rFonts w:ascii="Times New Roman" w:hAnsi="Times New Roman" w:cs="Times New Roman"/>
          <w:sz w:val="28"/>
          <w:szCs w:val="28"/>
        </w:rPr>
        <w:t>Плаккета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>-Бермана).</w:t>
      </w:r>
    </w:p>
    <w:p w14:paraId="2BAB9BF1" w14:textId="0ED7BCAA" w:rsidR="00782874" w:rsidRDefault="00782874" w:rsidP="007828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Начинающий блогер решил выяснить, какие элементы монтажа и публикации сильнее всего влияют на успех его коротких видеороликов (</w:t>
      </w:r>
      <w:proofErr w:type="spellStart"/>
      <w:r w:rsidRPr="00782874">
        <w:rPr>
          <w:rFonts w:ascii="Times New Roman" w:hAnsi="Times New Roman" w:cs="Times New Roman"/>
          <w:sz w:val="28"/>
          <w:szCs w:val="28"/>
        </w:rPr>
        <w:t>Shorts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2874">
        <w:rPr>
          <w:rFonts w:ascii="Times New Roman" w:hAnsi="Times New Roman" w:cs="Times New Roman"/>
          <w:sz w:val="28"/>
          <w:szCs w:val="28"/>
        </w:rPr>
        <w:t>Reels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>), а какие практически не влияют на результат.</w:t>
      </w:r>
    </w:p>
    <w:p w14:paraId="056D86B9" w14:textId="732BF2FE" w:rsidR="00782874" w:rsidRDefault="00782874" w:rsidP="007828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Было выделено 7 факторов (независимых переменных), каждый из которых принимал два крайних значения (коды -1 и +1):</w:t>
      </w:r>
    </w:p>
    <w:p w14:paraId="51030488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(Динамичное начало: -1 = Нет, +1 = Да)</w:t>
      </w:r>
    </w:p>
    <w:p w14:paraId="7BD1B28A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Music (Трендовая музыка: -1 = Нет, +1 = Да)</w:t>
      </w:r>
    </w:p>
    <w:p w14:paraId="36BB4FDE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Text (Субтитры на экране: -1 = Нет, +1 = Да)</w:t>
      </w:r>
    </w:p>
    <w:p w14:paraId="4AF3DBAD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(Длина видео: -1 = До 15 сек, +1 = Больше 15 сек)</w:t>
      </w:r>
    </w:p>
    <w:p w14:paraId="083F687F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Time (Время публикации: -1 = Утро, +1 = Вечер)</w:t>
      </w:r>
    </w:p>
    <w:p w14:paraId="03989227" w14:textId="77777777" w:rsidR="00782874" w:rsidRP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(Много </w:t>
      </w:r>
      <w:proofErr w:type="spellStart"/>
      <w:r w:rsidRPr="00782874">
        <w:rPr>
          <w:rFonts w:ascii="Times New Roman" w:hAnsi="Times New Roman" w:cs="Times New Roman"/>
          <w:sz w:val="28"/>
          <w:szCs w:val="28"/>
        </w:rPr>
        <w:t>хэштегов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>: -1 = Нет, +1 = Да)</w:t>
      </w:r>
    </w:p>
    <w:p w14:paraId="7815FEE5" w14:textId="5AD28BED" w:rsidR="00782874" w:rsidRDefault="00782874" w:rsidP="0078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CallAction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(Призыв подписаться: -1 = Нет, +1 = Да)</w:t>
      </w:r>
    </w:p>
    <w:p w14:paraId="5A4EF07E" w14:textId="691CFED2" w:rsidR="00782874" w:rsidRDefault="00782874" w:rsidP="007828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В качестве зависимых переменных (откликов) были рассмотрены следующие метрики:</w:t>
      </w:r>
    </w:p>
    <w:p w14:paraId="734C39B1" w14:textId="77777777" w:rsidR="00782874" w:rsidRPr="00782874" w:rsidRDefault="00782874" w:rsidP="007828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(Количество просмотров)</w:t>
      </w:r>
    </w:p>
    <w:p w14:paraId="4E4E2C84" w14:textId="77777777" w:rsidR="00782874" w:rsidRPr="00782874" w:rsidRDefault="00782874" w:rsidP="007828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(Количество лайков)</w:t>
      </w:r>
    </w:p>
    <w:p w14:paraId="1868B1E8" w14:textId="7B3411D5" w:rsidR="00782874" w:rsidRDefault="00782874" w:rsidP="007828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874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782874">
        <w:rPr>
          <w:rFonts w:ascii="Times New Roman" w:hAnsi="Times New Roman" w:cs="Times New Roman"/>
          <w:sz w:val="28"/>
          <w:szCs w:val="28"/>
        </w:rPr>
        <w:t xml:space="preserve"> (Удержание аудитории, % досмотревших до конца)</w:t>
      </w:r>
    </w:p>
    <w:p w14:paraId="179D1CC8" w14:textId="1335DA97" w:rsidR="00782874" w:rsidRDefault="00782874" w:rsidP="007828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82874">
        <w:rPr>
          <w:rFonts w:ascii="Times New Roman" w:hAnsi="Times New Roman" w:cs="Times New Roman"/>
          <w:sz w:val="28"/>
          <w:szCs w:val="28"/>
        </w:rPr>
        <w:t>В</w:t>
      </w:r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2874">
        <w:rPr>
          <w:rFonts w:ascii="Times New Roman" w:hAnsi="Times New Roman" w:cs="Times New Roman"/>
          <w:sz w:val="28"/>
          <w:szCs w:val="28"/>
        </w:rPr>
        <w:t>меню</w:t>
      </w:r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 STATISTICA </w:t>
      </w:r>
      <w:r w:rsidRPr="00782874">
        <w:rPr>
          <w:rFonts w:ascii="Times New Roman" w:hAnsi="Times New Roman" w:cs="Times New Roman"/>
          <w:sz w:val="28"/>
          <w:szCs w:val="28"/>
        </w:rPr>
        <w:t>был</w:t>
      </w:r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2874">
        <w:rPr>
          <w:rFonts w:ascii="Times New Roman" w:hAnsi="Times New Roman" w:cs="Times New Roman"/>
          <w:sz w:val="28"/>
          <w:szCs w:val="28"/>
        </w:rPr>
        <w:t>выбран</w:t>
      </w:r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2874">
        <w:rPr>
          <w:rFonts w:ascii="Times New Roman" w:hAnsi="Times New Roman" w:cs="Times New Roman"/>
          <w:sz w:val="28"/>
          <w:szCs w:val="28"/>
        </w:rPr>
        <w:t>модуль</w:t>
      </w:r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 2-level screening (</w:t>
      </w:r>
      <w:proofErr w:type="spellStart"/>
      <w:r w:rsidRPr="00782874">
        <w:rPr>
          <w:rFonts w:ascii="Times New Roman" w:hAnsi="Times New Roman" w:cs="Times New Roman"/>
          <w:sz w:val="28"/>
          <w:szCs w:val="28"/>
          <w:lang w:val="en-US"/>
        </w:rPr>
        <w:t>Plackett</w:t>
      </w:r>
      <w:proofErr w:type="spellEnd"/>
      <w:r w:rsidRPr="00782874">
        <w:rPr>
          <w:rFonts w:ascii="Times New Roman" w:hAnsi="Times New Roman" w:cs="Times New Roman"/>
          <w:sz w:val="28"/>
          <w:szCs w:val="28"/>
          <w:lang w:val="en-US"/>
        </w:rPr>
        <w:t xml:space="preserve">-Burman) designs. </w:t>
      </w:r>
      <w:r w:rsidRPr="00782874">
        <w:rPr>
          <w:rFonts w:ascii="Times New Roman" w:hAnsi="Times New Roman" w:cs="Times New Roman"/>
          <w:sz w:val="28"/>
          <w:szCs w:val="28"/>
        </w:rPr>
        <w:t>Для 7 факторов был сгенерирован насыщенный план 7/8 (8 опытов).</w:t>
      </w:r>
    </w:p>
    <w:p w14:paraId="5048A266" w14:textId="0DDCF0EE" w:rsidR="00212B71" w:rsidRDefault="00782874" w:rsidP="00782874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82874">
        <w:rPr>
          <w:rFonts w:ascii="Times New Roman" w:hAnsi="Times New Roman" w:cs="Times New Roman"/>
          <w:sz w:val="28"/>
          <w:szCs w:val="28"/>
        </w:rPr>
        <w:t>Для оценки вариабельности (чистой ошибки) зависимых переменных и проверки модели на нелинейность в таблицу были добавлены еще 4 опыта с центральными точками. В этих опытах все факторы принимают средние значения (код 0). Итоговый план составил 12 опытов. Результаты занесены в</w:t>
      </w:r>
      <w:r w:rsidR="00212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2874">
        <w:rPr>
          <w:rFonts w:ascii="Times New Roman" w:hAnsi="Times New Roman" w:cs="Times New Roman"/>
          <w:sz w:val="28"/>
          <w:szCs w:val="28"/>
        </w:rPr>
        <w:t>таблицу:</w:t>
      </w:r>
    </w:p>
    <w:p w14:paraId="70138C6F" w14:textId="38FF8472" w:rsidR="00212B71" w:rsidRDefault="00212B71" w:rsidP="00782874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3D88E8A6" w14:textId="4851FCF9" w:rsidR="00212B71" w:rsidRDefault="00212B71" w:rsidP="00782874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0C62C00A" w14:textId="77777777" w:rsidR="00212B71" w:rsidRDefault="00212B71" w:rsidP="00782874">
      <w:pPr>
        <w:ind w:firstLine="36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807"/>
        <w:gridCol w:w="895"/>
        <w:gridCol w:w="709"/>
        <w:gridCol w:w="929"/>
        <w:gridCol w:w="752"/>
        <w:gridCol w:w="1170"/>
        <w:gridCol w:w="1226"/>
        <w:gridCol w:w="588"/>
        <w:gridCol w:w="522"/>
        <w:gridCol w:w="907"/>
      </w:tblGrid>
      <w:tr w:rsidR="00EA6170" w:rsidRPr="00EA6170" w14:paraId="29F8D56D" w14:textId="77777777" w:rsidTr="00EA6170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A130981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Standard</w:t>
            </w:r>
            <w:r w:rsidRPr="00EA61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Run</w:t>
            </w:r>
            <w:proofErr w:type="spellEnd"/>
          </w:p>
        </w:tc>
        <w:tc>
          <w:tcPr>
            <w:tcW w:w="0" w:type="auto"/>
            <w:gridSpan w:val="10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76071C1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Design: 2**(7-4) design ([No active dataset])</w:t>
            </w:r>
          </w:p>
        </w:tc>
      </w:tr>
      <w:tr w:rsidR="00EA6170" w:rsidRPr="00EA6170" w14:paraId="3EC75A12" w14:textId="77777777" w:rsidTr="00EA6170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A20880B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7"/>
            </w:tblGrid>
            <w:tr w:rsidR="00EA6170" w:rsidRPr="00EA6170" w14:paraId="48CA51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D0FF8D8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A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hook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14947715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"/>
            </w:tblGrid>
            <w:tr w:rsidR="00EA6170" w:rsidRPr="00EA6170" w14:paraId="56F6A7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EA910CF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B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music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4F7811E2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"/>
            </w:tblGrid>
            <w:tr w:rsidR="00EA6170" w:rsidRPr="00EA6170" w14:paraId="24AF91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C52EF35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C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text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7E6DE61D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9"/>
            </w:tblGrid>
            <w:tr w:rsidR="00EA6170" w:rsidRPr="00EA6170" w14:paraId="04D170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921E816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D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length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71C5922B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2"/>
            </w:tblGrid>
            <w:tr w:rsidR="00EA6170" w:rsidRPr="00EA6170" w14:paraId="71932E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38572D5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E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time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367BC989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0"/>
            </w:tblGrid>
            <w:tr w:rsidR="00EA6170" w:rsidRPr="00EA6170" w14:paraId="08ED66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5EF506E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F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hashtags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1686D9BA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EA6170" w:rsidRPr="00EA6170" w14:paraId="2296D2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5B60A1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G (</w:t>
                  </w: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callaction</w:t>
                  </w:r>
                  <w:proofErr w:type="spellEnd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)</w:t>
                  </w:r>
                </w:p>
              </w:tc>
            </w:tr>
          </w:tbl>
          <w:p w14:paraId="0F232720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8"/>
            </w:tblGrid>
            <w:tr w:rsidR="00EA6170" w:rsidRPr="00EA6170" w14:paraId="771DCAF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2A09FC3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Views</w:t>
                  </w:r>
                  <w:proofErr w:type="spellEnd"/>
                </w:p>
              </w:tc>
            </w:tr>
          </w:tbl>
          <w:p w14:paraId="4D003860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"/>
            </w:tblGrid>
            <w:tr w:rsidR="00EA6170" w:rsidRPr="00EA6170" w14:paraId="677E6A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C7FA234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Likes</w:t>
                  </w:r>
                  <w:proofErr w:type="spellEnd"/>
                </w:p>
              </w:tc>
            </w:tr>
          </w:tbl>
          <w:p w14:paraId="77D6DFE0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EA6170" w:rsidRPr="00EA6170" w14:paraId="7CC9C7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577FAD" w14:textId="77777777" w:rsidR="00EA6170" w:rsidRPr="00EA6170" w:rsidRDefault="00EA6170" w:rsidP="00EA61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Retention</w:t>
                  </w:r>
                  <w:proofErr w:type="spellEnd"/>
                </w:p>
              </w:tc>
            </w:tr>
          </w:tbl>
          <w:p w14:paraId="63F81195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A6170" w:rsidRPr="00EA6170" w14:paraId="6FAEAB8E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5A3F1AE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D72F52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</w:tr>
          </w:tbl>
          <w:p w14:paraId="41F80003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254E3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35F5E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28B1E2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3CFFB2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2A2C4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F166C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FFAE1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C76A9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5238A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54C8F9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</w:t>
            </w:r>
          </w:p>
        </w:tc>
      </w:tr>
      <w:tr w:rsidR="00EA6170" w:rsidRPr="00EA6170" w14:paraId="67CB6E93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45D9ED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F86225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</w:p>
              </w:tc>
            </w:tr>
          </w:tbl>
          <w:p w14:paraId="546B9E20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9E0AD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13A6F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F8192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EAEB4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51D0E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C7DF0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C2B58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B9D9A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E0841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38095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76</w:t>
            </w:r>
          </w:p>
        </w:tc>
      </w:tr>
      <w:tr w:rsidR="00EA6170" w:rsidRPr="00EA6170" w14:paraId="54DE0203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69B4A2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5DF60A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</w:tr>
          </w:tbl>
          <w:p w14:paraId="51B9539E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C9BA2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F7374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0286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EA1B0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1BDD3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037D8C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43E8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0F834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2C2A8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67B6D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73</w:t>
            </w:r>
          </w:p>
        </w:tc>
      </w:tr>
      <w:tr w:rsidR="00EA6170" w:rsidRPr="00EA6170" w14:paraId="3C2E2EA2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72A60C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001803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4</w:t>
                  </w:r>
                </w:p>
              </w:tc>
            </w:tr>
          </w:tbl>
          <w:p w14:paraId="674002CF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B8BC8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26690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9727E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E288E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AB0AC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C8DCE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CFE36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54FEC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5280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BEF00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0B57A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47</w:t>
            </w:r>
          </w:p>
        </w:tc>
      </w:tr>
      <w:tr w:rsidR="00EA6170" w:rsidRPr="00EA6170" w14:paraId="04ECF19C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214C1C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BFC096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5</w:t>
                  </w:r>
                </w:p>
              </w:tc>
            </w:tr>
          </w:tbl>
          <w:p w14:paraId="7FDFC519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99493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9B9E6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19795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50CBD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A9804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AAF6F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D12D0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B97AC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A8DDB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4EC51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66</w:t>
            </w:r>
          </w:p>
        </w:tc>
      </w:tr>
      <w:tr w:rsidR="00EA6170" w:rsidRPr="00EA6170" w14:paraId="08C56578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6C4D09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FD9BC2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</w:p>
              </w:tc>
            </w:tr>
          </w:tbl>
          <w:p w14:paraId="627D5995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E282D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C1760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D9A5D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BAEA1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B4344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4738A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56225C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70F14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4790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E4D9B4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80AEF9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93</w:t>
            </w:r>
          </w:p>
        </w:tc>
      </w:tr>
      <w:tr w:rsidR="00EA6170" w:rsidRPr="00EA6170" w14:paraId="2A4366B7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7E93CE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D26C5C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7</w:t>
                  </w:r>
                </w:p>
              </w:tc>
            </w:tr>
          </w:tbl>
          <w:p w14:paraId="07791B14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108D4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08D3C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B1643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5E738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833BA4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93D97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0BAB9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C27A2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D4E9C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197FA9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94</w:t>
            </w:r>
          </w:p>
        </w:tc>
      </w:tr>
      <w:tr w:rsidR="00EA6170" w:rsidRPr="00EA6170" w14:paraId="7B4851E4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7A32EF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C838AB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8</w:t>
                  </w:r>
                </w:p>
              </w:tc>
            </w:tr>
          </w:tbl>
          <w:p w14:paraId="0F0EA9AE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903654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80FE3E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A6868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8412E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D61FA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892D8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A53291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91D54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B0784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04554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63</w:t>
            </w:r>
          </w:p>
        </w:tc>
      </w:tr>
      <w:tr w:rsidR="00EA6170" w:rsidRPr="00EA6170" w14:paraId="1A10E98A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19A039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7A9483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9</w:t>
                  </w:r>
                </w:p>
              </w:tc>
            </w:tr>
          </w:tbl>
          <w:p w14:paraId="32D3BA76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A5208C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DE995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AD697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B3990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026E1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477E2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C0087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11BD0F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EBDC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13EA5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68</w:t>
            </w:r>
          </w:p>
        </w:tc>
      </w:tr>
      <w:tr w:rsidR="00EA6170" w:rsidRPr="00EA6170" w14:paraId="01B82DFF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359A38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DC0AE2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10</w:t>
                  </w:r>
                </w:p>
              </w:tc>
            </w:tr>
          </w:tbl>
          <w:p w14:paraId="78887D1F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35183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EE6C2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B868F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9FA02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D0AD0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8A8E6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84F8D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4BA65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4120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38A3E7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F4C86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72</w:t>
            </w:r>
          </w:p>
        </w:tc>
      </w:tr>
      <w:tr w:rsidR="00EA6170" w:rsidRPr="00EA6170" w14:paraId="54CE1435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739BC4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C953AD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11</w:t>
                  </w:r>
                </w:p>
              </w:tc>
            </w:tr>
          </w:tbl>
          <w:p w14:paraId="39D3287C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C4E859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128D3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C0BD5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2B9EB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73FD9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D4450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69CA3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80105A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001B24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1E3B19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</w:t>
            </w:r>
          </w:p>
        </w:tc>
      </w:tr>
      <w:tr w:rsidR="00EA6170" w:rsidRPr="00EA6170" w14:paraId="6548814B" w14:textId="77777777" w:rsidTr="00EA6170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4"/>
            </w:tblGrid>
            <w:tr w:rsidR="00EA6170" w:rsidRPr="00EA6170" w14:paraId="31A1D7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EA2533" w14:textId="77777777" w:rsidR="00EA6170" w:rsidRPr="00EA6170" w:rsidRDefault="00EA6170" w:rsidP="00EA6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617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12</w:t>
                  </w:r>
                </w:p>
              </w:tc>
            </w:tr>
          </w:tbl>
          <w:p w14:paraId="28CB2477" w14:textId="77777777" w:rsidR="00EA6170" w:rsidRPr="00EA6170" w:rsidRDefault="00EA6170" w:rsidP="00EA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42BE64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8EB34B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8125D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958650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4EA9C5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D3AF9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037F68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3B8CED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9A3943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939F06" w14:textId="77777777" w:rsidR="00EA6170" w:rsidRPr="00EA6170" w:rsidRDefault="00EA6170" w:rsidP="00EA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617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71</w:t>
            </w:r>
          </w:p>
        </w:tc>
      </w:tr>
    </w:tbl>
    <w:p w14:paraId="35D972D9" w14:textId="2A347FC8" w:rsidR="00212B71" w:rsidRDefault="00212B71" w:rsidP="00212B71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97D25DE" w14:textId="612289A4" w:rsidR="00EA6170" w:rsidRPr="00EA6170" w:rsidRDefault="00212B71" w:rsidP="00EA61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2B71">
        <w:rPr>
          <w:rFonts w:ascii="Times New Roman" w:hAnsi="Times New Roman" w:cs="Times New Roman"/>
          <w:sz w:val="28"/>
          <w:szCs w:val="28"/>
        </w:rPr>
        <w:t>Для определения наиболее значимых факторов воспользуемся таблицей «Оценки эффектов» (</w:t>
      </w:r>
      <w:proofErr w:type="spellStart"/>
      <w:r w:rsidRPr="00212B71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212B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2B71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212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B71">
        <w:rPr>
          <w:rFonts w:ascii="Times New Roman" w:hAnsi="Times New Roman" w:cs="Times New Roman"/>
          <w:sz w:val="28"/>
          <w:szCs w:val="28"/>
        </w:rPr>
        <w:t>estimates</w:t>
      </w:r>
      <w:proofErr w:type="spellEnd"/>
      <w:r w:rsidRPr="00212B71">
        <w:rPr>
          <w:rFonts w:ascii="Times New Roman" w:hAnsi="Times New Roman" w:cs="Times New Roman"/>
          <w:sz w:val="28"/>
          <w:szCs w:val="28"/>
        </w:rPr>
        <w:t>).</w:t>
      </w:r>
    </w:p>
    <w:p w14:paraId="3826FD87" w14:textId="3C55FAA3" w:rsidR="00EA6170" w:rsidRPr="00EA6170" w:rsidRDefault="00EA6170" w:rsidP="00EA61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170">
        <w:drawing>
          <wp:inline distT="0" distB="0" distL="0" distR="0" wp14:anchorId="51938843" wp14:editId="479FF4C4">
            <wp:extent cx="5959736" cy="1585106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86" b="70866"/>
                    <a:stretch/>
                  </pic:blipFill>
                  <pic:spPr bwMode="auto">
                    <a:xfrm>
                      <a:off x="0" y="0"/>
                      <a:ext cx="5979357" cy="159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793F1" w14:textId="45C3B0A1" w:rsidR="00EA6170" w:rsidRDefault="00EA6170" w:rsidP="00EA61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6170">
        <w:rPr>
          <w:rFonts w:ascii="Times New Roman" w:hAnsi="Times New Roman" w:cs="Times New Roman"/>
          <w:sz w:val="28"/>
          <w:szCs w:val="28"/>
        </w:rPr>
        <w:t xml:space="preserve">В столбце </w:t>
      </w:r>
      <w:proofErr w:type="spellStart"/>
      <w:r w:rsidRPr="00EA6170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EA6170">
        <w:rPr>
          <w:rFonts w:ascii="Times New Roman" w:hAnsi="Times New Roman" w:cs="Times New Roman"/>
          <w:sz w:val="28"/>
          <w:szCs w:val="28"/>
        </w:rPr>
        <w:t xml:space="preserve"> приведены значения, характеризующие силу влияния фактора. Знак перед коэффициентом показывает направление влияния. Например, положительные знаки у факторов </w:t>
      </w:r>
      <w:proofErr w:type="spellStart"/>
      <w:r w:rsidRPr="00EA6170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EA6170">
        <w:rPr>
          <w:rFonts w:ascii="Times New Roman" w:hAnsi="Times New Roman" w:cs="Times New Roman"/>
          <w:sz w:val="28"/>
          <w:szCs w:val="28"/>
        </w:rPr>
        <w:t xml:space="preserve">, </w:t>
      </w:r>
      <w:r w:rsidRPr="00EA6170">
        <w:rPr>
          <w:rFonts w:ascii="Times New Roman" w:hAnsi="Times New Roman" w:cs="Times New Roman"/>
          <w:sz w:val="28"/>
          <w:szCs w:val="28"/>
        </w:rPr>
        <w:t>Music</w:t>
      </w:r>
      <w:r w:rsidRPr="00EA6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A6170">
        <w:rPr>
          <w:rFonts w:ascii="Times New Roman" w:hAnsi="Times New Roman" w:cs="Times New Roman"/>
          <w:sz w:val="28"/>
          <w:szCs w:val="28"/>
        </w:rPr>
        <w:t xml:space="preserve"> означают, что применение трендовой музыки и динамичного начала увеличивает просмотры.</w:t>
      </w:r>
    </w:p>
    <w:p w14:paraId="7F5BF976" w14:textId="7C6C544D" w:rsidR="00EA6170" w:rsidRDefault="00EA6170" w:rsidP="00EA61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6170">
        <w:rPr>
          <w:rFonts w:ascii="Times New Roman" w:hAnsi="Times New Roman" w:cs="Times New Roman"/>
          <w:sz w:val="28"/>
          <w:szCs w:val="28"/>
        </w:rPr>
        <w:t>Для большей наглядности результатов воспользуемся Картой Парето эффектов для каждой зависимой переменной. На диаграмме оценки эффектов упорядочены по абсолютной величине от наибольшего к наименьшему. Вертикальная линия (p=0.05) показывает границу статистической значимости.</w:t>
      </w:r>
    </w:p>
    <w:p w14:paraId="1BD554D8" w14:textId="0293A407" w:rsidR="00EA6170" w:rsidRDefault="00E1305E" w:rsidP="00E1305E">
      <w:r>
        <w:object w:dxaOrig="9361" w:dyaOrig="7021" w14:anchorId="1BBC90F7">
          <v:shape id="_x0000_i1054" type="#_x0000_t75" style="width:468.4pt;height:350.7pt" o:ole="">
            <v:imagedata r:id="rId20" o:title=""/>
          </v:shape>
          <o:OLEObject Type="Embed" ProgID="STATISTICA.Graph" ShapeID="_x0000_i1054" DrawAspect="Content" ObjectID="_1840562909" r:id="rId21">
            <o:FieldCodes>\s</o:FieldCodes>
          </o:OLEObject>
        </w:object>
      </w:r>
    </w:p>
    <w:p w14:paraId="77A3076F" w14:textId="2D578E00" w:rsidR="00E1305E" w:rsidRDefault="00E1305E" w:rsidP="00E1305E">
      <w:r>
        <w:object w:dxaOrig="9361" w:dyaOrig="7021" w14:anchorId="76484D55">
          <v:shape id="_x0000_i1057" type="#_x0000_t75" style="width:468.4pt;height:350.7pt" o:ole="">
            <v:imagedata r:id="rId22" o:title=""/>
          </v:shape>
          <o:OLEObject Type="Embed" ProgID="STATISTICA.Graph" ShapeID="_x0000_i1057" DrawAspect="Content" ObjectID="_1840562910" r:id="rId23">
            <o:FieldCodes>\s</o:FieldCodes>
          </o:OLEObject>
        </w:object>
      </w:r>
    </w:p>
    <w:p w14:paraId="3E0810B1" w14:textId="66B3BE8B" w:rsidR="00E1305E" w:rsidRDefault="00E1305E" w:rsidP="00E1305E">
      <w:r>
        <w:object w:dxaOrig="9361" w:dyaOrig="7021" w14:anchorId="455A9CF3">
          <v:shape id="_x0000_i1067" type="#_x0000_t75" style="width:468.4pt;height:350.7pt" o:ole="">
            <v:imagedata r:id="rId24" o:title=""/>
          </v:shape>
          <o:OLEObject Type="Embed" ProgID="STATISTICA.Graph" ShapeID="_x0000_i1067" DrawAspect="Content" ObjectID="_1840562911" r:id="rId25">
            <o:FieldCodes>\s</o:FieldCodes>
          </o:OLEObject>
        </w:object>
      </w:r>
    </w:p>
    <w:p w14:paraId="0F444C32" w14:textId="1864A953" w:rsidR="00E1305E" w:rsidRDefault="00E1305E" w:rsidP="00E1305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1305E">
        <w:rPr>
          <w:rFonts w:ascii="Times New Roman" w:hAnsi="Times New Roman" w:cs="Times New Roman"/>
          <w:b/>
          <w:bCs/>
          <w:sz w:val="28"/>
          <w:szCs w:val="28"/>
        </w:rPr>
        <w:t>Анализ диаграмм Парето:</w:t>
      </w:r>
    </w:p>
    <w:p w14:paraId="668E0168" w14:textId="77777777" w:rsidR="00E1305E" w:rsidRPr="00E1305E" w:rsidRDefault="00E1305E" w:rsidP="00E130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По степени воздействия на Просмотры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) факторы выстроились так: Music (Трендовая музыка),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(Динамичное начало) и Text (Субтитры). Все они значимы.</w:t>
      </w:r>
    </w:p>
    <w:p w14:paraId="70D8E053" w14:textId="77777777" w:rsidR="00E1305E" w:rsidRPr="00E1305E" w:rsidRDefault="00E1305E" w:rsidP="00E130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Для Лайков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) главными драйверами оказались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CallAction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(Призыв подписаться) и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>.</w:t>
      </w:r>
    </w:p>
    <w:p w14:paraId="68C081F5" w14:textId="547A991F" w:rsidR="00E1305E" w:rsidRPr="00E1305E" w:rsidRDefault="00E1305E" w:rsidP="00E130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Для Удержания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) выявлена интересная закономерность: самым сильным фактором является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(Длина). Так как эффект отрицательный, это означает, что чем длиннее видео, тем хуже удержание аудитории.</w:t>
      </w:r>
      <w:r w:rsidRPr="00E1305E">
        <w:rPr>
          <w:rFonts w:ascii="Times New Roman" w:hAnsi="Times New Roman" w:cs="Times New Roman"/>
          <w:sz w:val="28"/>
          <w:szCs w:val="28"/>
        </w:rPr>
        <w:t xml:space="preserve"> </w:t>
      </w:r>
      <w:r w:rsidRPr="00E1305E">
        <w:rPr>
          <w:rFonts w:ascii="Times New Roman" w:hAnsi="Times New Roman" w:cs="Times New Roman"/>
          <w:sz w:val="28"/>
          <w:szCs w:val="28"/>
        </w:rPr>
        <w:t xml:space="preserve">Факторы Time (Время суток) и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Хэштеги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>) оказались незначимыми во всех случаях.</w:t>
      </w:r>
    </w:p>
    <w:p w14:paraId="6CFB568A" w14:textId="348E8092" w:rsidR="00EA6170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Другим графическим способом выделения значимых факторов является нормальный вероятностный график эффектов.</w:t>
      </w:r>
    </w:p>
    <w:p w14:paraId="59E73D6D" w14:textId="7687A680" w:rsidR="001F25CC" w:rsidRDefault="001F25CC" w:rsidP="001F25CC">
      <w:r>
        <w:object w:dxaOrig="9361" w:dyaOrig="7021" w14:anchorId="0DDC980D">
          <v:shape id="_x0000_i1071" type="#_x0000_t75" style="width:468.4pt;height:350.7pt" o:ole="">
            <v:imagedata r:id="rId26" o:title=""/>
          </v:shape>
          <o:OLEObject Type="Embed" ProgID="STATISTICA.Graph" ShapeID="_x0000_i1071" DrawAspect="Content" ObjectID="_1840562912" r:id="rId27">
            <o:FieldCodes>\s</o:FieldCodes>
          </o:OLEObject>
        </w:object>
      </w:r>
    </w:p>
    <w:p w14:paraId="4D0B7BA7" w14:textId="77777777" w:rsidR="001F25CC" w:rsidRDefault="001F25CC" w:rsidP="001F25CC">
      <w:pPr>
        <w:rPr>
          <w:rFonts w:ascii="Times New Roman" w:hAnsi="Times New Roman" w:cs="Times New Roman"/>
          <w:sz w:val="28"/>
          <w:szCs w:val="28"/>
        </w:rPr>
      </w:pPr>
    </w:p>
    <w:p w14:paraId="1B12F4D2" w14:textId="4C9398F3" w:rsidR="001F25CC" w:rsidRDefault="001F25CC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F25CC">
        <w:rPr>
          <w:rFonts w:ascii="Times New Roman" w:hAnsi="Times New Roman" w:cs="Times New Roman"/>
          <w:sz w:val="28"/>
          <w:szCs w:val="28"/>
        </w:rPr>
        <w:t>Из графика видно, что малые, незначимые эффекты (</w:t>
      </w:r>
      <w:proofErr w:type="spellStart"/>
      <w:r w:rsidRPr="001F25CC">
        <w:rPr>
          <w:rFonts w:ascii="Times New Roman" w:hAnsi="Times New Roman" w:cs="Times New Roman"/>
          <w:sz w:val="28"/>
          <w:szCs w:val="28"/>
        </w:rPr>
        <w:t>хэштеги</w:t>
      </w:r>
      <w:proofErr w:type="spellEnd"/>
      <w:r w:rsidRPr="001F25CC">
        <w:rPr>
          <w:rFonts w:ascii="Times New Roman" w:hAnsi="Times New Roman" w:cs="Times New Roman"/>
          <w:sz w:val="28"/>
          <w:szCs w:val="28"/>
        </w:rPr>
        <w:t>, время) оказались «связанными в пучок» в центре графика (около нулевого значения). Большие, значимые эффекты (</w:t>
      </w:r>
      <w:proofErr w:type="spellStart"/>
      <w:r w:rsidRPr="001F25CC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1F25CC">
        <w:rPr>
          <w:rFonts w:ascii="Times New Roman" w:hAnsi="Times New Roman" w:cs="Times New Roman"/>
          <w:sz w:val="28"/>
          <w:szCs w:val="28"/>
        </w:rPr>
        <w:t>, Music, Text) значительно отклоняются от прямой линии вправо.</w:t>
      </w:r>
    </w:p>
    <w:p w14:paraId="555F6F9A" w14:textId="3559429C" w:rsidR="001F25CC" w:rsidRDefault="001F25CC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F25CC">
        <w:rPr>
          <w:rFonts w:ascii="Times New Roman" w:hAnsi="Times New Roman" w:cs="Times New Roman"/>
          <w:sz w:val="28"/>
          <w:szCs w:val="28"/>
        </w:rPr>
        <w:t>Отсеивающие планы предполагают построение линейной регрессионной модели. Для проверки линейности модели мы перешли на вкладку Model, включили опцию Проверка кривизны (</w:t>
      </w:r>
      <w:proofErr w:type="spellStart"/>
      <w:r w:rsidRPr="001F25CC">
        <w:rPr>
          <w:rFonts w:ascii="Times New Roman" w:hAnsi="Times New Roman" w:cs="Times New Roman"/>
          <w:sz w:val="28"/>
          <w:szCs w:val="28"/>
        </w:rPr>
        <w:t>Curvature</w:t>
      </w:r>
      <w:proofErr w:type="spellEnd"/>
      <w:r w:rsidRPr="001F2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5CC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1F25CC">
        <w:rPr>
          <w:rFonts w:ascii="Times New Roman" w:hAnsi="Times New Roman" w:cs="Times New Roman"/>
          <w:sz w:val="28"/>
          <w:szCs w:val="28"/>
        </w:rPr>
        <w:t xml:space="preserve">) и выбрали расчет Чистой ошибки (Pure </w:t>
      </w:r>
      <w:proofErr w:type="spellStart"/>
      <w:r w:rsidRPr="001F25C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F25CC">
        <w:rPr>
          <w:rFonts w:ascii="Times New Roman" w:hAnsi="Times New Roman" w:cs="Times New Roman"/>
          <w:sz w:val="28"/>
          <w:szCs w:val="28"/>
        </w:rPr>
        <w:t>) по центральным точкам. Незначимые факторы были проигнорированы для повышения точности.</w:t>
      </w:r>
    </w:p>
    <w:p w14:paraId="3052B499" w14:textId="77777777" w:rsidR="001F25CC" w:rsidRDefault="001F25CC" w:rsidP="00E1305E">
      <w:pPr>
        <w:ind w:firstLine="708"/>
      </w:pPr>
      <w:r>
        <w:object w:dxaOrig="7035" w:dyaOrig="3195" w14:anchorId="613C0380">
          <v:shape id="_x0000_i1074" type="#_x0000_t75" style="width:351.55pt;height:160.1pt" o:ole="">
            <v:imagedata r:id="rId28" o:title=""/>
          </v:shape>
          <o:OLEObject Type="Embed" ProgID="STATISTICA.Spreadsheet" ShapeID="_x0000_i1074" DrawAspect="Content" ObjectID="_1840562913" r:id="rId29">
            <o:FieldCodes>\s</o:FieldCodes>
          </o:OLEObject>
        </w:object>
      </w:r>
    </w:p>
    <w:p w14:paraId="7EA663CA" w14:textId="1C2AC84B" w:rsidR="00E1305E" w:rsidRPr="00E1305E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lastRenderedPageBreak/>
        <w:t>Первая строка таблицы содержит критерий проверки на нелинейность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Curvatr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>.). Уровень значимости p</w:t>
      </w:r>
      <w:r w:rsidRPr="00E1305E">
        <w:rPr>
          <w:rFonts w:ascii="Times New Roman" w:hAnsi="Times New Roman" w:cs="Times New Roman"/>
          <w:sz w:val="28"/>
          <w:szCs w:val="28"/>
        </w:rPr>
        <w:t xml:space="preserve"> </w:t>
      </w:r>
      <w:r w:rsidRPr="00E1305E">
        <w:rPr>
          <w:rFonts w:ascii="Times New Roman" w:hAnsi="Times New Roman" w:cs="Times New Roman"/>
          <w:sz w:val="28"/>
          <w:szCs w:val="28"/>
        </w:rPr>
        <w:t>критерия Фишера для проверки на нелинейность значительно больше 0,05. Следовательно, гипотеза о нелинейности отвергается, и построенная линейная модель адекватно описывает исходные данные.</w:t>
      </w:r>
    </w:p>
    <w:p w14:paraId="504F480C" w14:textId="6FE712C4" w:rsidR="00E1305E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Дополнительную проверку адекватности осуществим посредством анализа распределения остатков.</w:t>
      </w:r>
    </w:p>
    <w:p w14:paraId="0EC7EA75" w14:textId="3448D0E0" w:rsidR="001F25CC" w:rsidRDefault="001F25CC" w:rsidP="001F25CC">
      <w:r>
        <w:object w:dxaOrig="9361" w:dyaOrig="7021" w14:anchorId="6FBD12D4">
          <v:shape id="_x0000_i1075" type="#_x0000_t75" style="width:468.4pt;height:350.7pt" o:ole="">
            <v:imagedata r:id="rId30" o:title=""/>
          </v:shape>
          <o:OLEObject Type="Embed" ProgID="STATISTICA.Graph" ShapeID="_x0000_i1075" DrawAspect="Content" ObjectID="_1840562914" r:id="rId31">
            <o:FieldCodes>\s</o:FieldCodes>
          </o:OLEObject>
        </w:object>
      </w:r>
    </w:p>
    <w:p w14:paraId="6882022E" w14:textId="5E9A92A0" w:rsidR="001F25CC" w:rsidRDefault="001F25CC" w:rsidP="001F25CC">
      <w:pPr>
        <w:rPr>
          <w:rFonts w:ascii="Times New Roman" w:hAnsi="Times New Roman" w:cs="Times New Roman"/>
          <w:sz w:val="28"/>
          <w:szCs w:val="28"/>
        </w:rPr>
      </w:pPr>
    </w:p>
    <w:p w14:paraId="6AF7DDE3" w14:textId="2F8027C1" w:rsidR="001F25CC" w:rsidRPr="00E1305E" w:rsidRDefault="001F25CC" w:rsidP="001F25CC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74708E05">
          <v:shape id="_x0000_i1078" type="#_x0000_t75" style="width:468.4pt;height:350.7pt" o:ole="">
            <v:imagedata r:id="rId32" o:title=""/>
          </v:shape>
          <o:OLEObject Type="Embed" ProgID="STATISTICA.Graph" ShapeID="_x0000_i1078" DrawAspect="Content" ObjectID="_1840562915" r:id="rId33">
            <o:FieldCodes>\s</o:FieldCodes>
          </o:OLEObject>
        </w:object>
      </w:r>
    </w:p>
    <w:p w14:paraId="011F1441" w14:textId="237C0EAC" w:rsidR="00E1305E" w:rsidRDefault="00E1305E" w:rsidP="001F25C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Остатки ложатся вдоль прямой линии на вероятностном графике, а гистограмма визуально соответствует нормальному распределению.</w:t>
      </w:r>
    </w:p>
    <w:p w14:paraId="694B9E58" w14:textId="77777777" w:rsidR="001F25CC" w:rsidRPr="00E1305E" w:rsidRDefault="001F25CC" w:rsidP="001F25C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04A106D" w14:textId="77777777" w:rsidR="00E1305E" w:rsidRPr="00E1305E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Завершающим этапом исследования является построение регрессионного уравнения. Выведем регрессионные коэффициенты.</w:t>
      </w:r>
    </w:p>
    <w:p w14:paraId="14CD193A" w14:textId="224DC61D" w:rsidR="00E1305E" w:rsidRPr="00E1305E" w:rsidRDefault="001F25CC" w:rsidP="001F25C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object w:dxaOrig="8490" w:dyaOrig="2805" w14:anchorId="4E249921">
          <v:shape id="_x0000_i1080" type="#_x0000_t75" style="width:424.4pt;height:140.6pt" o:ole="">
            <v:imagedata r:id="rId34" o:title=""/>
          </v:shape>
          <o:OLEObject Type="Embed" ProgID="STATISTICA.Spreadsheet" ShapeID="_x0000_i1080" DrawAspect="Content" ObjectID="_1840562916" r:id="rId35">
            <o:FieldCodes>\s</o:FieldCodes>
          </o:OLEObject>
        </w:object>
      </w:r>
      <w:r>
        <w:tab/>
      </w:r>
      <w:r w:rsidR="00E1305E" w:rsidRPr="00E1305E">
        <w:rPr>
          <w:rFonts w:ascii="Times New Roman" w:hAnsi="Times New Roman" w:cs="Times New Roman"/>
          <w:sz w:val="28"/>
          <w:szCs w:val="28"/>
        </w:rPr>
        <w:t>По значениям первого столбца (</w:t>
      </w:r>
      <w:proofErr w:type="spellStart"/>
      <w:r w:rsidR="00E1305E" w:rsidRPr="00E1305E">
        <w:rPr>
          <w:rFonts w:ascii="Times New Roman" w:hAnsi="Times New Roman" w:cs="Times New Roman"/>
          <w:sz w:val="28"/>
          <w:szCs w:val="28"/>
        </w:rPr>
        <w:t>Regressn</w:t>
      </w:r>
      <w:proofErr w:type="spellEnd"/>
      <w:r w:rsidR="00E1305E" w:rsidRPr="00E13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305E" w:rsidRPr="00E1305E">
        <w:rPr>
          <w:rFonts w:ascii="Times New Roman" w:hAnsi="Times New Roman" w:cs="Times New Roman"/>
          <w:sz w:val="28"/>
          <w:szCs w:val="28"/>
        </w:rPr>
        <w:t>Coeff</w:t>
      </w:r>
      <w:proofErr w:type="spellEnd"/>
      <w:r w:rsidR="00E1305E" w:rsidRPr="00E1305E">
        <w:rPr>
          <w:rFonts w:ascii="Times New Roman" w:hAnsi="Times New Roman" w:cs="Times New Roman"/>
          <w:sz w:val="28"/>
          <w:szCs w:val="28"/>
        </w:rPr>
        <w:t>.) составим уравнение регрессии для прогнозирования просмотров:</w:t>
      </w:r>
    </w:p>
    <w:p w14:paraId="72D6B0DB" w14:textId="77777777" w:rsidR="00850904" w:rsidRPr="00850904" w:rsidRDefault="00850904" w:rsidP="00E1305E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Views = 3868,1 + 891,9 * Hook + 861,9 * Music + 621,9 * Text</m:t>
          </m:r>
        </m:oMath>
      </m:oMathPara>
    </w:p>
    <w:p w14:paraId="06C3DB75" w14:textId="7DD1C099" w:rsidR="00E1305E" w:rsidRPr="00850904" w:rsidRDefault="00E1305E" w:rsidP="00E1305E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 xml:space="preserve">С помощью модуля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Prediction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profiling программа STATISTICA позволяет визуализировать поверхность отклика. Выберем в качестве </w:t>
      </w:r>
      <w:r w:rsidRPr="00E1305E">
        <w:rPr>
          <w:rFonts w:ascii="Times New Roman" w:hAnsi="Times New Roman" w:cs="Times New Roman"/>
          <w:sz w:val="28"/>
          <w:szCs w:val="28"/>
        </w:rPr>
        <w:lastRenderedPageBreak/>
        <w:t>функции отклика Views, а в качестве осей — два наиболее значимых фактора (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и Music).</w:t>
      </w:r>
    </w:p>
    <w:p w14:paraId="22C6C8A9" w14:textId="764DB600" w:rsidR="00E1305E" w:rsidRPr="00E1305E" w:rsidRDefault="001F25CC" w:rsidP="00E1305E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154B9526">
          <v:shape id="_x0000_i1081" type="#_x0000_t75" style="width:468.4pt;height:350.7pt" o:ole="">
            <v:imagedata r:id="rId36" o:title=""/>
          </v:shape>
          <o:OLEObject Type="Embed" ProgID="STATISTICA.Graph" ShapeID="_x0000_i1081" DrawAspect="Content" ObjectID="_1840562917" r:id="rId37">
            <o:FieldCodes>\s</o:FieldCodes>
          </o:OLEObject>
        </w:object>
      </w:r>
    </w:p>
    <w:p w14:paraId="3F0CB4DD" w14:textId="77777777" w:rsidR="00E1305E" w:rsidRPr="00E1305E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Из 3D-графика наглядно видно, что поверхность является плоскостью (что подтверждает линейность). Максимальное значение просмотров (красная зона) достигается при одновременном использовании динамичного начала (+1) и трендовой музыки (+1).</w:t>
      </w:r>
    </w:p>
    <w:p w14:paraId="7D469437" w14:textId="77777777" w:rsidR="00E1305E" w:rsidRPr="00E1305E" w:rsidRDefault="00E1305E" w:rsidP="00E130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Благодаря построению отсеивающего плана эксперимента и его всестороннему анализу, блогер выявил основные закономерности популярности контента:</w:t>
      </w:r>
    </w:p>
    <w:p w14:paraId="17B0EE2E" w14:textId="77777777" w:rsidR="00E1305E" w:rsidRPr="00E1305E" w:rsidRDefault="00E1305E" w:rsidP="00E13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Для алгоритмического продвижения (охватов) критически важны музыка и динамичное начало.</w:t>
      </w:r>
    </w:p>
    <w:p w14:paraId="79AE1946" w14:textId="77777777" w:rsidR="00E1305E" w:rsidRPr="00E1305E" w:rsidRDefault="00E1305E" w:rsidP="00E13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Субтитры хорошо влияют на удержание аудитории и просмотры.</w:t>
      </w:r>
    </w:p>
    <w:p w14:paraId="270C85F9" w14:textId="77777777" w:rsidR="00E1305E" w:rsidRPr="00E1305E" w:rsidRDefault="00E1305E" w:rsidP="00E13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>Короткие видео (до 15 секунд) досматривают значительно лучше длинных.</w:t>
      </w:r>
    </w:p>
    <w:p w14:paraId="3A2EA31E" w14:textId="452B1B79" w:rsidR="00DC70D1" w:rsidRDefault="00E1305E" w:rsidP="00E13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305E">
        <w:rPr>
          <w:rFonts w:ascii="Times New Roman" w:hAnsi="Times New Roman" w:cs="Times New Roman"/>
          <w:sz w:val="28"/>
          <w:szCs w:val="28"/>
        </w:rPr>
        <w:t xml:space="preserve">Общепринятые мифы о том, что нужно ставить много </w:t>
      </w:r>
      <w:proofErr w:type="spellStart"/>
      <w:r w:rsidRPr="00E1305E">
        <w:rPr>
          <w:rFonts w:ascii="Times New Roman" w:hAnsi="Times New Roman" w:cs="Times New Roman"/>
          <w:sz w:val="28"/>
          <w:szCs w:val="28"/>
        </w:rPr>
        <w:t>хэштегов</w:t>
      </w:r>
      <w:proofErr w:type="spellEnd"/>
      <w:r w:rsidRPr="00E1305E">
        <w:rPr>
          <w:rFonts w:ascii="Times New Roman" w:hAnsi="Times New Roman" w:cs="Times New Roman"/>
          <w:sz w:val="28"/>
          <w:szCs w:val="28"/>
        </w:rPr>
        <w:t xml:space="preserve"> и подбирать "идеальное время" публикации (утро/вечер), не нашли статистического подтверждения и могут быть отброшены как несущественные факторы.</w:t>
      </w:r>
    </w:p>
    <w:p w14:paraId="3B13C79C" w14:textId="4A4427B2" w:rsidR="00DC70D1" w:rsidRDefault="00DC70D1" w:rsidP="00DC70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70D1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DC70D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Центральные композиционные планы.</w:t>
      </w:r>
    </w:p>
    <w:p w14:paraId="33B3C1B1" w14:textId="490F08D7" w:rsidR="00DC70D1" w:rsidRDefault="00DC70D1" w:rsidP="00DC70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70D1">
        <w:rPr>
          <w:rFonts w:ascii="Times New Roman" w:hAnsi="Times New Roman" w:cs="Times New Roman"/>
          <w:sz w:val="28"/>
          <w:szCs w:val="28"/>
        </w:rPr>
        <w:t>Центральные композиционные планы применяются, когда связь между факторами и зависимой переменной носит нелинейный характер. Они позволяют построить квадратичную модель (поверхность отклика) и найти оптимальные значения факторов.</w:t>
      </w:r>
    </w:p>
    <w:p w14:paraId="60D2F55F" w14:textId="21D5D8ED" w:rsidR="00DC70D1" w:rsidRDefault="00DC70D1" w:rsidP="00DC70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70D1">
        <w:rPr>
          <w:rFonts w:ascii="Times New Roman" w:hAnsi="Times New Roman" w:cs="Times New Roman"/>
          <w:sz w:val="28"/>
          <w:szCs w:val="28"/>
        </w:rPr>
        <w:t>Постановка задачи: Владелец кофейни решил найти идеальный рецепт приготовления эспрессо. Эксперимент направлен на максимизацию субъективной оценки вкуса напитка (от 0 до 100 баллов).</w:t>
      </w:r>
    </w:p>
    <w:p w14:paraId="5704631A" w14:textId="797D95FD" w:rsidR="001B0F99" w:rsidRDefault="001B0F99" w:rsidP="00DC70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Для исследования были выбраны два непрерывных фактора:</w:t>
      </w:r>
    </w:p>
    <w:p w14:paraId="6A7416B0" w14:textId="77777777" w:rsidR="001B0F99" w:rsidRPr="001B0F99" w:rsidRDefault="001B0F99" w:rsidP="001B0F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0F99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(Температура воды, °C). Нижнее значение: 88, Верхнее: 96, Центральное: 92.</w:t>
      </w:r>
    </w:p>
    <w:p w14:paraId="61F005F1" w14:textId="6AB3D410" w:rsidR="001B0F99" w:rsidRDefault="001B0F99" w:rsidP="001B0F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Time (Время экстракции, сек). Нижнее значение: 20, Верхнее: 30, Центральное: 25.</w:t>
      </w:r>
    </w:p>
    <w:p w14:paraId="0FDB4FF1" w14:textId="23EFC9CD" w:rsidR="001B0F99" w:rsidRDefault="001B0F99" w:rsidP="001B0F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Предположим, что наши эксперименты состоят из двух серий опытов (2 блока). В</w:t>
      </w:r>
      <w:r w:rsidRPr="001B0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F99">
        <w:rPr>
          <w:rFonts w:ascii="Times New Roman" w:hAnsi="Times New Roman" w:cs="Times New Roman"/>
          <w:sz w:val="28"/>
          <w:szCs w:val="28"/>
        </w:rPr>
        <w:t>меню</w:t>
      </w:r>
      <w:r w:rsidRPr="001B0F99">
        <w:rPr>
          <w:rFonts w:ascii="Times New Roman" w:hAnsi="Times New Roman" w:cs="Times New Roman"/>
          <w:sz w:val="28"/>
          <w:szCs w:val="28"/>
          <w:lang w:val="en-US"/>
        </w:rPr>
        <w:t xml:space="preserve"> STATISTICA </w:t>
      </w:r>
      <w:r w:rsidRPr="001B0F99">
        <w:rPr>
          <w:rFonts w:ascii="Times New Roman" w:hAnsi="Times New Roman" w:cs="Times New Roman"/>
          <w:sz w:val="28"/>
          <w:szCs w:val="28"/>
        </w:rPr>
        <w:t>был</w:t>
      </w:r>
      <w:r w:rsidRPr="001B0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F99">
        <w:rPr>
          <w:rFonts w:ascii="Times New Roman" w:hAnsi="Times New Roman" w:cs="Times New Roman"/>
          <w:sz w:val="28"/>
          <w:szCs w:val="28"/>
        </w:rPr>
        <w:t>выбран</w:t>
      </w:r>
      <w:r w:rsidRPr="001B0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F99">
        <w:rPr>
          <w:rFonts w:ascii="Times New Roman" w:hAnsi="Times New Roman" w:cs="Times New Roman"/>
          <w:sz w:val="28"/>
          <w:szCs w:val="28"/>
        </w:rPr>
        <w:t>модуль</w:t>
      </w:r>
      <w:r w:rsidRPr="001B0F99">
        <w:rPr>
          <w:rFonts w:ascii="Times New Roman" w:hAnsi="Times New Roman" w:cs="Times New Roman"/>
          <w:sz w:val="28"/>
          <w:szCs w:val="28"/>
          <w:lang w:val="en-US"/>
        </w:rPr>
        <w:t xml:space="preserve"> Central composite, non-factorial, surface designs. </w:t>
      </w:r>
      <w:r w:rsidRPr="001B0F99">
        <w:rPr>
          <w:rFonts w:ascii="Times New Roman" w:hAnsi="Times New Roman" w:cs="Times New Roman"/>
          <w:sz w:val="28"/>
          <w:szCs w:val="28"/>
        </w:rPr>
        <w:t>Был сгенерирован стандартный план 2/2/10 (2 фактора, 2 блока, 10 опытов). Для оценки чистой ошибки в каждый блок было добавлено по одной дополнительной центральной точке (итого по 2 центральные точки в блоке). Общее число опытов составило 12.</w:t>
      </w:r>
    </w:p>
    <w:p w14:paraId="411D7ECF" w14:textId="33226EB7" w:rsidR="001B0F99" w:rsidRDefault="001B0F99" w:rsidP="001B0F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Параметр "плеча" для звездных точек из соображений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ротатабельности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F99">
        <w:rPr>
          <w:rFonts w:ascii="Times New Roman" w:hAnsi="Times New Roman" w:cs="Times New Roman"/>
          <w:sz w:val="28"/>
          <w:szCs w:val="28"/>
        </w:rPr>
        <w:t>программа рассчитала автоматически (α=1.4142).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0F99">
        <w:rPr>
          <w:rFonts w:ascii="Times New Roman" w:hAnsi="Times New Roman" w:cs="Times New Roman"/>
          <w:sz w:val="28"/>
          <w:szCs w:val="28"/>
        </w:rPr>
        <w:t>Проведенные опыты и выставленные дегустатором оценки занесены в таблицу ниже: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649"/>
        <w:gridCol w:w="2590"/>
        <w:gridCol w:w="2590"/>
        <w:gridCol w:w="1748"/>
      </w:tblGrid>
      <w:tr w:rsidR="002B1A85" w:rsidRPr="002B1A85" w14:paraId="4270A779" w14:textId="77777777" w:rsidTr="002B1A85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1015E08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Standard</w:t>
            </w:r>
            <w:r w:rsidRPr="002B1A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Run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C812B8D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 xml:space="preserve">2**(2) central composite, </w:t>
            </w:r>
            <w:proofErr w:type="spellStart"/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nc</w:t>
            </w:r>
            <w:proofErr w:type="spellEnd"/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=4 ns=4 nc0=1 ns0=1 Runs=10 ([No active dataset]) + 1 center points per block</w:t>
            </w:r>
          </w:p>
        </w:tc>
      </w:tr>
      <w:tr w:rsidR="002B1A85" w:rsidRPr="002B1A85" w14:paraId="467B9F99" w14:textId="77777777" w:rsidTr="002B1A85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6D5B255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9"/>
            </w:tblGrid>
            <w:tr w:rsidR="002B1A85" w:rsidRPr="002B1A85" w14:paraId="2448D2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F275DDD" w14:textId="77777777" w:rsidR="002B1A85" w:rsidRPr="002B1A85" w:rsidRDefault="002B1A85" w:rsidP="002B1A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Block</w:t>
                  </w:r>
                </w:p>
              </w:tc>
            </w:tr>
          </w:tbl>
          <w:p w14:paraId="18B51CE3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2B1A85" w:rsidRPr="002B1A85" w14:paraId="6E17D9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721FDF0" w14:textId="77777777" w:rsidR="002B1A85" w:rsidRPr="002B1A85" w:rsidRDefault="002B1A85" w:rsidP="002B1A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Temp</w:t>
                  </w:r>
                  <w:proofErr w:type="spellEnd"/>
                </w:p>
              </w:tc>
            </w:tr>
          </w:tbl>
          <w:p w14:paraId="23F9FA3C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2B1A85" w:rsidRPr="002B1A85" w14:paraId="7EA294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018D9D" w14:textId="77777777" w:rsidR="002B1A85" w:rsidRPr="002B1A85" w:rsidRDefault="002B1A85" w:rsidP="002B1A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Time</w:t>
                  </w:r>
                </w:p>
              </w:tc>
            </w:tr>
          </w:tbl>
          <w:p w14:paraId="3E1E61BF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8"/>
            </w:tblGrid>
            <w:tr w:rsidR="002B1A85" w:rsidRPr="002B1A85" w14:paraId="33D89D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E98B807" w14:textId="77777777" w:rsidR="002B1A85" w:rsidRPr="002B1A85" w:rsidRDefault="002B1A85" w:rsidP="002B1A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Score</w:t>
                  </w:r>
                  <w:proofErr w:type="spellEnd"/>
                </w:p>
              </w:tc>
            </w:tr>
          </w:tbl>
          <w:p w14:paraId="18245FCB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A85" w:rsidRPr="002B1A85" w14:paraId="0AC9775A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059186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A69AE9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</w:tr>
          </w:tbl>
          <w:p w14:paraId="3ADFF79E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2B3C52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B5DA0D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88,00000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7AEA67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7F6EC6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68</w:t>
            </w:r>
          </w:p>
        </w:tc>
      </w:tr>
      <w:tr w:rsidR="002B1A85" w:rsidRPr="002B1A85" w14:paraId="13A90378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5527C4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F46DDE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</w:p>
              </w:tc>
            </w:tr>
          </w:tbl>
          <w:p w14:paraId="719712A2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B2BA80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A99ED6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88,00000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3F4584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5AC79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</w:t>
            </w:r>
          </w:p>
        </w:tc>
      </w:tr>
      <w:tr w:rsidR="002B1A85" w:rsidRPr="002B1A85" w14:paraId="43DA0D55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77D169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F6CADD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</w:tr>
          </w:tbl>
          <w:p w14:paraId="37D9D403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A73701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F5F8E1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96,00000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59AF92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B15A18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75</w:t>
            </w:r>
          </w:p>
        </w:tc>
      </w:tr>
      <w:tr w:rsidR="002B1A85" w:rsidRPr="002B1A85" w14:paraId="3299754F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31859A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3E3BB7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4</w:t>
                  </w:r>
                </w:p>
              </w:tc>
            </w:tr>
          </w:tbl>
          <w:p w14:paraId="6D738B88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BCE40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85CC78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96,00000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01FA32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E851DD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</w:t>
            </w:r>
          </w:p>
        </w:tc>
      </w:tr>
      <w:tr w:rsidR="002B1A85" w:rsidRPr="002B1A85" w14:paraId="1608C62D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6E39CB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363270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5 (C)</w:t>
                  </w:r>
                </w:p>
              </w:tc>
            </w:tr>
          </w:tbl>
          <w:p w14:paraId="3A374AEA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41C5CD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4E3EA9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C6B687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5550C7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94</w:t>
            </w:r>
          </w:p>
        </w:tc>
      </w:tr>
      <w:tr w:rsidR="002B1A85" w:rsidRPr="002B1A85" w14:paraId="72045EEB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55CECA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A764B1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6 (C)</w:t>
                  </w:r>
                </w:p>
              </w:tc>
            </w:tr>
          </w:tbl>
          <w:p w14:paraId="794B736F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984FE6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3E1E06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127C23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3107C9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91</w:t>
            </w:r>
          </w:p>
        </w:tc>
      </w:tr>
      <w:tr w:rsidR="002B1A85" w:rsidRPr="002B1A85" w14:paraId="7709AE89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004394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BA405A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7</w:t>
                  </w:r>
                </w:p>
              </w:tc>
            </w:tr>
          </w:tbl>
          <w:p w14:paraId="3BA81ACE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192249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451D64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86,34315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855B1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058D47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66</w:t>
            </w:r>
          </w:p>
        </w:tc>
      </w:tr>
      <w:tr w:rsidR="002B1A85" w:rsidRPr="002B1A85" w14:paraId="4BD62EA7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5F73E00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79C47E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8</w:t>
                  </w:r>
                </w:p>
              </w:tc>
            </w:tr>
          </w:tbl>
          <w:p w14:paraId="7B66469A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AF8EE3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096790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97,65685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D6FBFE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8E22B4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79</w:t>
            </w:r>
          </w:p>
        </w:tc>
      </w:tr>
      <w:tr w:rsidR="002B1A85" w:rsidRPr="002B1A85" w14:paraId="0BA2592E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15A17B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C89FA5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9</w:t>
                  </w:r>
                </w:p>
              </w:tc>
            </w:tr>
          </w:tbl>
          <w:p w14:paraId="6EFD299A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31F4E2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8C1FF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B465A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17,92893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ADCD1B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74</w:t>
            </w:r>
          </w:p>
        </w:tc>
      </w:tr>
      <w:tr w:rsidR="002B1A85" w:rsidRPr="002B1A85" w14:paraId="4E3CD395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41F739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44016A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10</w:t>
                  </w:r>
                </w:p>
              </w:tc>
            </w:tr>
          </w:tbl>
          <w:p w14:paraId="4459E60A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DAF449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DA6884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E85B2F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32,07107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FEDBA2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63</w:t>
            </w:r>
          </w:p>
        </w:tc>
      </w:tr>
      <w:tr w:rsidR="002B1A85" w:rsidRPr="002B1A85" w14:paraId="0C8DC51F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71050D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8DCD2E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11 (C)</w:t>
                  </w:r>
                </w:p>
              </w:tc>
            </w:tr>
          </w:tbl>
          <w:p w14:paraId="69D8D6F6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BB8F6E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7A56AA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5B7A38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6C949B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95</w:t>
            </w:r>
          </w:p>
        </w:tc>
      </w:tr>
      <w:tr w:rsidR="002B1A85" w:rsidRPr="002B1A85" w14:paraId="092DF1ED" w14:textId="77777777" w:rsidTr="002B1A8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</w:tblGrid>
            <w:tr w:rsidR="002B1A85" w:rsidRPr="002B1A85" w14:paraId="024440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CFDC54" w14:textId="77777777" w:rsidR="002B1A85" w:rsidRPr="002B1A85" w:rsidRDefault="002B1A85" w:rsidP="002B1A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2B1A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12 (C)</w:t>
                  </w:r>
                </w:p>
              </w:tc>
            </w:tr>
          </w:tbl>
          <w:p w14:paraId="0F6A90D8" w14:textId="77777777" w:rsidR="002B1A85" w:rsidRPr="002B1A85" w:rsidRDefault="002B1A85" w:rsidP="002B1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436001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C6ACF3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E5D506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2A0C7E" w14:textId="77777777" w:rsidR="002B1A85" w:rsidRPr="002B1A85" w:rsidRDefault="002B1A85" w:rsidP="002B1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1A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92</w:t>
            </w:r>
          </w:p>
        </w:tc>
      </w:tr>
    </w:tbl>
    <w:p w14:paraId="433FDC66" w14:textId="77777777" w:rsidR="00F7283F" w:rsidRDefault="00F7283F" w:rsidP="001B0F99">
      <w:pPr>
        <w:rPr>
          <w:rFonts w:ascii="Times New Roman" w:hAnsi="Times New Roman" w:cs="Times New Roman"/>
          <w:sz w:val="28"/>
          <w:szCs w:val="28"/>
        </w:rPr>
      </w:pPr>
    </w:p>
    <w:p w14:paraId="39E62323" w14:textId="77777777" w:rsidR="00F7283F" w:rsidRDefault="00F7283F" w:rsidP="001B0F99">
      <w:pPr>
        <w:rPr>
          <w:rFonts w:ascii="Times New Roman" w:hAnsi="Times New Roman" w:cs="Times New Roman"/>
          <w:sz w:val="28"/>
          <w:szCs w:val="28"/>
        </w:rPr>
      </w:pPr>
    </w:p>
    <w:p w14:paraId="385EEDED" w14:textId="03F71B7C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lastRenderedPageBreak/>
        <w:t xml:space="preserve">Первоначальная попытка описать данный процесс простой линейной моделью показала ее неадекватность (низкий коэффициент детерминации и значимый критерий потери согласия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Lack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>). Это логично: как недостаточная, так и избыточная температура/время портят вкус кофе, следовательно, зависимость имеет вид параболы.</w:t>
      </w:r>
    </w:p>
    <w:p w14:paraId="2CDA7823" w14:textId="77777777" w:rsidR="001B0F99" w:rsidRPr="001B0F99" w:rsidRDefault="001B0F99" w:rsidP="001B0F99">
      <w:pPr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Перейдем к построению полной квадратичной модели. Для этого на вкладке Model были включены линейные, квадратичные эффекты и эффекты взаимодействия.</w:t>
      </w:r>
    </w:p>
    <w:p w14:paraId="47151DB2" w14:textId="7C4D2611" w:rsidR="00F7283F" w:rsidRPr="00F7283F" w:rsidRDefault="00F7283F" w:rsidP="00F7283F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6960" w:dyaOrig="3510" w14:anchorId="3AE2755C">
          <v:shape id="_x0000_i1083" type="#_x0000_t75" style="width:348.15pt;height:175.35pt" o:ole="">
            <v:imagedata r:id="rId38" o:title=""/>
          </v:shape>
          <o:OLEObject Type="Embed" ProgID="STATISTICA.Spreadsheet" ShapeID="_x0000_i1083" DrawAspect="Content" ObjectID="_1840562918" r:id="rId39">
            <o:FieldCodes>\s</o:FieldCodes>
          </o:OLEObject>
        </w:object>
      </w:r>
    </w:p>
    <w:p w14:paraId="28A1BD90" w14:textId="5A27E1FA" w:rsidR="001B0F99" w:rsidRPr="001B0F99" w:rsidRDefault="00F7283F" w:rsidP="001B0F99">
      <w:pPr>
        <w:rPr>
          <w:rFonts w:ascii="Times New Roman" w:hAnsi="Times New Roman" w:cs="Times New Roman"/>
          <w:sz w:val="28"/>
          <w:szCs w:val="28"/>
        </w:rPr>
      </w:pPr>
      <w:r w:rsidRPr="00F7283F">
        <w:drawing>
          <wp:inline distT="0" distB="0" distL="0" distR="0" wp14:anchorId="2A99CF33" wp14:editId="0B12B774">
            <wp:extent cx="5884433" cy="146808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16" b="73195"/>
                    <a:stretch/>
                  </pic:blipFill>
                  <pic:spPr bwMode="auto">
                    <a:xfrm>
                      <a:off x="0" y="0"/>
                      <a:ext cx="5957709" cy="148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6B12" w14:textId="77777777" w:rsidR="002B1A85" w:rsidRPr="002B1A85" w:rsidRDefault="002B1A85" w:rsidP="00F7283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B1A85">
        <w:rPr>
          <w:rFonts w:ascii="Times New Roman" w:hAnsi="Times New Roman" w:cs="Times New Roman"/>
          <w:sz w:val="28"/>
          <w:szCs w:val="28"/>
        </w:rPr>
        <w:t xml:space="preserve">Из таблиц дисперсионного анализа и оценок эффектов видно, что квадратичные факторы </w:t>
      </w:r>
      <w:proofErr w:type="spellStart"/>
      <w:r w:rsidRPr="002B1A85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2B1A85">
        <w:rPr>
          <w:rFonts w:ascii="Times New Roman" w:hAnsi="Times New Roman" w:cs="Times New Roman"/>
          <w:sz w:val="28"/>
          <w:szCs w:val="28"/>
        </w:rPr>
        <w:t>(Q) и Time(Q) являются статистически значимыми (p &lt;0.05), что свидетельствует о высокой адекватности построенной квадратичной модели. Коэффициент детерминации приблизился к 1.</w:t>
      </w:r>
    </w:p>
    <w:p w14:paraId="4975AF78" w14:textId="1BE1F8CC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Для наглядности построим Карту Парето стандартизованных эффектов:</w:t>
      </w:r>
    </w:p>
    <w:p w14:paraId="42D9735F" w14:textId="536539DC" w:rsidR="001B0F99" w:rsidRPr="001B0F99" w:rsidRDefault="00F7283F" w:rsidP="001B0F99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0A6A947">
          <v:shape id="_x0000_i1085" type="#_x0000_t75" style="width:468.4pt;height:350.7pt" o:ole="">
            <v:imagedata r:id="rId41" o:title=""/>
          </v:shape>
          <o:OLEObject Type="Embed" ProgID="STATISTICA.Graph" ShapeID="_x0000_i1085" DrawAspect="Content" ObjectID="_1840562919" r:id="rId42">
            <o:FieldCodes>\s</o:FieldCodes>
          </o:OLEObject>
        </w:object>
      </w:r>
    </w:p>
    <w:p w14:paraId="2B2BE91E" w14:textId="6D698410" w:rsid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На диаграмме видно, что квадратичные эффекты температуры и времени (с индексом Q) пересекают красную линию значимости. Отрицательный знак квадратичных эффектов говорит о том, что ветви параболы направлены вниз (поверхность имеет форму купола с ярко выраженным максимумом).</w:t>
      </w:r>
    </w:p>
    <w:p w14:paraId="03FC3D2C" w14:textId="77777777" w:rsidR="00F7283F" w:rsidRPr="001B0F99" w:rsidRDefault="00F7283F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705BB60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Для прогнозирования оценки вкуса выведем значения регрессионных коэффициентов.</w:t>
      </w:r>
    </w:p>
    <w:p w14:paraId="21F20E32" w14:textId="00830D3D" w:rsidR="001B0F99" w:rsidRPr="001B0F99" w:rsidRDefault="00F7283F" w:rsidP="001B0F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8490" w:dyaOrig="3435" w14:anchorId="3DA1BAAB">
          <v:shape id="_x0000_i1087" type="#_x0000_t75" style="width:424.4pt;height:171.95pt" o:ole="">
            <v:imagedata r:id="rId43" o:title=""/>
          </v:shape>
          <o:OLEObject Type="Embed" ProgID="STATISTICA.Spreadsheet" ShapeID="_x0000_i1087" DrawAspect="Content" ObjectID="_1840562920" r:id="rId44">
            <o:FieldCodes>\s</o:FieldCodes>
          </o:OLEObject>
        </w:object>
      </w:r>
    </w:p>
    <w:p w14:paraId="5E17501B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lastRenderedPageBreak/>
        <w:t>На основании первого столбца (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Regressn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Coeff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>.) получено следующее уравнение квадратичной регрессии:</w:t>
      </w:r>
    </w:p>
    <w:p w14:paraId="57CC576E" w14:textId="77777777" w:rsidR="002B1A85" w:rsidRPr="002B1A85" w:rsidRDefault="002B1A85" w:rsidP="00F7283F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Score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-5904,13 + 122,32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Temp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+ 26,71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Time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- 0,66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Tem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- 0,50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Tim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- 0,03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Temp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*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Time</m:t>
          </m:r>
        </m:oMath>
      </m:oMathPara>
    </w:p>
    <w:p w14:paraId="3A709E49" w14:textId="77501F43" w:rsidR="001B0F99" w:rsidRPr="002B1A85" w:rsidRDefault="001B0F99" w:rsidP="00F7283F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Графическое изображение этой квадратичной поверхности отклика представлено на 3D-графике:</w:t>
      </w:r>
    </w:p>
    <w:p w14:paraId="0D7528B8" w14:textId="03691C6B" w:rsidR="001B0F99" w:rsidRPr="001B0F99" w:rsidRDefault="00F7283F" w:rsidP="001B0F99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22023505">
          <v:shape id="_x0000_i1094" type="#_x0000_t75" style="width:468.4pt;height:350.7pt" o:ole="">
            <v:imagedata r:id="rId45" o:title=""/>
          </v:shape>
          <o:OLEObject Type="Embed" ProgID="STATISTICA.Graph" ShapeID="_x0000_i1094" DrawAspect="Content" ObjectID="_1840562921" r:id="rId46">
            <o:FieldCodes>\s</o:FieldCodes>
          </o:OLEObject>
        </w:object>
      </w:r>
    </w:p>
    <w:p w14:paraId="62A7D848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 xml:space="preserve">Как видим, выполнено условие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ротатабельности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плана — поверхность представляет собой симметричный "холм". Красная зона наверху соответствует максимальным оценкам вкуса.</w:t>
      </w:r>
    </w:p>
    <w:p w14:paraId="41472605" w14:textId="77777777" w:rsidR="00F7283F" w:rsidRDefault="00F7283F" w:rsidP="001B0F99">
      <w:pPr>
        <w:rPr>
          <w:rFonts w:ascii="Times New Roman" w:hAnsi="Times New Roman" w:cs="Times New Roman"/>
          <w:sz w:val="28"/>
          <w:szCs w:val="28"/>
        </w:rPr>
      </w:pPr>
    </w:p>
    <w:p w14:paraId="02AB18B8" w14:textId="55E80651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 xml:space="preserve">Полученное уравнение позволяет не просто предсказывать вкус, но и решить задачу оптимизации — найти точные до десятых долей значения температуры и времени, при которых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будет максимальным.</w:t>
      </w:r>
    </w:p>
    <w:p w14:paraId="78DFFE2B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Воспользуемся функцией вычисления критических значений (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0F99">
        <w:rPr>
          <w:rFonts w:ascii="Times New Roman" w:hAnsi="Times New Roman" w:cs="Times New Roman"/>
          <w:sz w:val="28"/>
          <w:szCs w:val="28"/>
        </w:rPr>
        <w:t>saddle</w:t>
      </w:r>
      <w:proofErr w:type="spellEnd"/>
      <w:r w:rsidRPr="001B0F99">
        <w:rPr>
          <w:rFonts w:ascii="Times New Roman" w:hAnsi="Times New Roman" w:cs="Times New Roman"/>
          <w:sz w:val="28"/>
          <w:szCs w:val="28"/>
        </w:rPr>
        <w:t>).</w:t>
      </w:r>
    </w:p>
    <w:p w14:paraId="4426A1B9" w14:textId="1DE94C95" w:rsidR="001B0F99" w:rsidRPr="001B0F99" w:rsidRDefault="00F7283F" w:rsidP="001B0F99">
      <w:pPr>
        <w:rPr>
          <w:rFonts w:ascii="Times New Roman" w:hAnsi="Times New Roman" w:cs="Times New Roman"/>
          <w:sz w:val="28"/>
          <w:szCs w:val="28"/>
        </w:rPr>
      </w:pPr>
      <w:r>
        <w:object w:dxaOrig="5325" w:dyaOrig="1380" w14:anchorId="2C974FC0">
          <v:shape id="_x0000_i1096" type="#_x0000_t75" style="width:266pt;height:68.6pt" o:ole="">
            <v:imagedata r:id="rId47" o:title=""/>
          </v:shape>
          <o:OLEObject Type="Embed" ProgID="STATISTICA.Spreadsheet" ShapeID="_x0000_i1096" DrawAspect="Content" ObjectID="_1840562922" r:id="rId48">
            <o:FieldCodes>\s</o:FieldCodes>
          </o:OLEObject>
        </w:object>
      </w:r>
      <w:r w:rsidRPr="00F7283F">
        <w:t xml:space="preserve"> </w:t>
      </w:r>
      <w:r>
        <w:object w:dxaOrig="6315" w:dyaOrig="1695" w14:anchorId="71DF5E82">
          <v:shape id="_x0000_i1097" type="#_x0000_t75" style="width:315.95pt;height:84.7pt" o:ole="">
            <v:imagedata r:id="rId49" o:title=""/>
          </v:shape>
          <o:OLEObject Type="Embed" ProgID="STATISTICA.Spreadsheet" ShapeID="_x0000_i1097" DrawAspect="Content" ObjectID="_1840562923" r:id="rId50">
            <o:FieldCodes>\s</o:FieldCodes>
          </o:OLEObject>
        </w:object>
      </w:r>
      <w:r w:rsidRPr="00F7283F">
        <w:t xml:space="preserve"> </w:t>
      </w:r>
      <w:r>
        <w:object w:dxaOrig="4965" w:dyaOrig="1860" w14:anchorId="6AB25CBA">
          <v:shape id="_x0000_i1098" type="#_x0000_t75" style="width:248.2pt;height:93.2pt" o:ole="">
            <v:imagedata r:id="rId51" o:title=""/>
          </v:shape>
          <o:OLEObject Type="Embed" ProgID="STATISTICA.Spreadsheet" ShapeID="_x0000_i1098" DrawAspect="Content" ObjectID="_1840562924" r:id="rId52">
            <o:FieldCodes>\s</o:FieldCodes>
          </o:OLEObject>
        </w:object>
      </w:r>
    </w:p>
    <w:p w14:paraId="1917088E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Программа математически вычислила вершину купола. Наивысшая оценка вкуса (около 94 баллов) достигается при следующих идеальных параметрах:</w:t>
      </w:r>
    </w:p>
    <w:p w14:paraId="23AFFAF7" w14:textId="6E6DE716" w:rsidR="001B0F99" w:rsidRPr="00F7283F" w:rsidRDefault="001B0F99" w:rsidP="00F728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283F">
        <w:rPr>
          <w:rFonts w:ascii="Times New Roman" w:hAnsi="Times New Roman" w:cs="Times New Roman"/>
          <w:sz w:val="28"/>
          <w:szCs w:val="28"/>
        </w:rPr>
        <w:t>Температура воды: ~9</w:t>
      </w:r>
      <w:r w:rsidR="002B1A85">
        <w:rPr>
          <w:rFonts w:ascii="Times New Roman" w:hAnsi="Times New Roman" w:cs="Times New Roman"/>
          <w:sz w:val="28"/>
          <w:szCs w:val="28"/>
        </w:rPr>
        <w:t>2</w:t>
      </w:r>
      <w:r w:rsidRPr="00F7283F">
        <w:rPr>
          <w:rFonts w:ascii="Times New Roman" w:hAnsi="Times New Roman" w:cs="Times New Roman"/>
          <w:sz w:val="28"/>
          <w:szCs w:val="28"/>
        </w:rPr>
        <w:t>,</w:t>
      </w:r>
      <w:r w:rsidR="002B1A85">
        <w:rPr>
          <w:rFonts w:ascii="Times New Roman" w:hAnsi="Times New Roman" w:cs="Times New Roman"/>
          <w:sz w:val="28"/>
          <w:szCs w:val="28"/>
        </w:rPr>
        <w:t>7</w:t>
      </w:r>
      <w:r w:rsidRPr="00F7283F">
        <w:rPr>
          <w:rFonts w:ascii="Times New Roman" w:hAnsi="Times New Roman" w:cs="Times New Roman"/>
          <w:sz w:val="28"/>
          <w:szCs w:val="28"/>
        </w:rPr>
        <w:t xml:space="preserve"> °C</w:t>
      </w:r>
    </w:p>
    <w:p w14:paraId="313BA53B" w14:textId="1A8464F9" w:rsidR="001B0F99" w:rsidRPr="00F7283F" w:rsidRDefault="001B0F99" w:rsidP="00F728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283F">
        <w:rPr>
          <w:rFonts w:ascii="Times New Roman" w:hAnsi="Times New Roman" w:cs="Times New Roman"/>
          <w:sz w:val="28"/>
          <w:szCs w:val="28"/>
        </w:rPr>
        <w:t>Время экстракции: ~2</w:t>
      </w:r>
      <w:r w:rsidR="002B1A85">
        <w:rPr>
          <w:rFonts w:ascii="Times New Roman" w:hAnsi="Times New Roman" w:cs="Times New Roman"/>
          <w:sz w:val="28"/>
          <w:szCs w:val="28"/>
        </w:rPr>
        <w:t>4</w:t>
      </w:r>
      <w:r w:rsidRPr="00F7283F">
        <w:rPr>
          <w:rFonts w:ascii="Times New Roman" w:hAnsi="Times New Roman" w:cs="Times New Roman"/>
          <w:sz w:val="28"/>
          <w:szCs w:val="28"/>
        </w:rPr>
        <w:t>,</w:t>
      </w:r>
      <w:r w:rsidR="002B1A85">
        <w:rPr>
          <w:rFonts w:ascii="Times New Roman" w:hAnsi="Times New Roman" w:cs="Times New Roman"/>
          <w:sz w:val="28"/>
          <w:szCs w:val="28"/>
        </w:rPr>
        <w:t>4</w:t>
      </w:r>
      <w:r w:rsidRPr="00F7283F">
        <w:rPr>
          <w:rFonts w:ascii="Times New Roman" w:hAnsi="Times New Roman" w:cs="Times New Roman"/>
          <w:sz w:val="28"/>
          <w:szCs w:val="28"/>
        </w:rPr>
        <w:t xml:space="preserve"> сек.</w:t>
      </w:r>
    </w:p>
    <w:p w14:paraId="583E978F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Завершающим подтверждением адекватности модели является график остатков.</w:t>
      </w:r>
    </w:p>
    <w:p w14:paraId="74491B98" w14:textId="4F0C297F" w:rsidR="001B0F99" w:rsidRPr="001B0F99" w:rsidRDefault="00121B14" w:rsidP="001B0F99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E334B5B">
          <v:shape id="_x0000_i1099" type="#_x0000_t75" style="width:468.4pt;height:350.7pt" o:ole="">
            <v:imagedata r:id="rId53" o:title=""/>
          </v:shape>
          <o:OLEObject Type="Embed" ProgID="STATISTICA.Graph" ShapeID="_x0000_i1099" DrawAspect="Content" ObjectID="_1840562925" r:id="rId54">
            <o:FieldCodes>\s</o:FieldCodes>
          </o:OLEObject>
        </w:object>
      </w:r>
    </w:p>
    <w:p w14:paraId="33B47D79" w14:textId="77777777" w:rsidR="001B0F99" w:rsidRPr="001B0F99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Все значения укладываются на прямую ожидаемых нормальных значений, остатки распределены случайно.</w:t>
      </w:r>
    </w:p>
    <w:p w14:paraId="4AFE3666" w14:textId="4BB4CBF7" w:rsidR="00FB1E8E" w:rsidRDefault="001B0F99" w:rsidP="00F728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F99">
        <w:rPr>
          <w:rFonts w:ascii="Times New Roman" w:hAnsi="Times New Roman" w:cs="Times New Roman"/>
          <w:sz w:val="28"/>
          <w:szCs w:val="28"/>
        </w:rPr>
        <w:t>При помощи центрального композиционного плана была успешно построена адекватная квадратичная модель приготовления эспрессо. Были найдены оптимальные технологические параметры (9</w:t>
      </w:r>
      <w:r w:rsidR="002B1A85">
        <w:rPr>
          <w:rFonts w:ascii="Times New Roman" w:hAnsi="Times New Roman" w:cs="Times New Roman"/>
          <w:sz w:val="28"/>
          <w:szCs w:val="28"/>
        </w:rPr>
        <w:t>2</w:t>
      </w:r>
      <w:r w:rsidRPr="001B0F99">
        <w:rPr>
          <w:rFonts w:ascii="Times New Roman" w:hAnsi="Times New Roman" w:cs="Times New Roman"/>
          <w:sz w:val="28"/>
          <w:szCs w:val="28"/>
        </w:rPr>
        <w:t>.</w:t>
      </w:r>
      <w:r w:rsidR="002B1A85">
        <w:rPr>
          <w:rFonts w:ascii="Times New Roman" w:hAnsi="Times New Roman" w:cs="Times New Roman"/>
          <w:sz w:val="28"/>
          <w:szCs w:val="28"/>
        </w:rPr>
        <w:t>7</w:t>
      </w:r>
      <w:r w:rsidRPr="001B0F99">
        <w:rPr>
          <w:rFonts w:ascii="Times New Roman" w:hAnsi="Times New Roman" w:cs="Times New Roman"/>
          <w:sz w:val="28"/>
          <w:szCs w:val="28"/>
        </w:rPr>
        <w:t>°C и 2</w:t>
      </w:r>
      <w:r w:rsidR="002B1A85">
        <w:rPr>
          <w:rFonts w:ascii="Times New Roman" w:hAnsi="Times New Roman" w:cs="Times New Roman"/>
          <w:sz w:val="28"/>
          <w:szCs w:val="28"/>
        </w:rPr>
        <w:t>4</w:t>
      </w:r>
      <w:r w:rsidRPr="001B0F99">
        <w:rPr>
          <w:rFonts w:ascii="Times New Roman" w:hAnsi="Times New Roman" w:cs="Times New Roman"/>
          <w:sz w:val="28"/>
          <w:szCs w:val="28"/>
        </w:rPr>
        <w:t>.</w:t>
      </w:r>
      <w:r w:rsidR="002B1A85">
        <w:rPr>
          <w:rFonts w:ascii="Times New Roman" w:hAnsi="Times New Roman" w:cs="Times New Roman"/>
          <w:sz w:val="28"/>
          <w:szCs w:val="28"/>
        </w:rPr>
        <w:t>4</w:t>
      </w:r>
      <w:r w:rsidRPr="001B0F99">
        <w:rPr>
          <w:rFonts w:ascii="Times New Roman" w:hAnsi="Times New Roman" w:cs="Times New Roman"/>
          <w:sz w:val="28"/>
          <w:szCs w:val="28"/>
        </w:rPr>
        <w:t xml:space="preserve"> сек), которые позволят кофейне гарантированно получать наивысшие оценки качества напитка.</w:t>
      </w:r>
    </w:p>
    <w:p w14:paraId="720191DA" w14:textId="77777777" w:rsidR="00FB1E8E" w:rsidRDefault="00FB1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4E58E4" w14:textId="51B839C7" w:rsidR="001B0F99" w:rsidRDefault="00FB1E8E" w:rsidP="00FB1E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Планы на латинских квадратах.</w:t>
      </w:r>
    </w:p>
    <w:p w14:paraId="4A1CCEE9" w14:textId="77777777" w:rsidR="00687FF2" w:rsidRPr="00687FF2" w:rsidRDefault="00687FF2" w:rsidP="00687F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Планы на латинских квадратах используются в случаях, когда исследуемые факторы имеют более двух уровней, и предполагается, что между факторами нет взаимодействий (или ими можно пренебречь). Данный метод позволяет колоссально сократить количество необходимых экспериментов без потери качества анализа.</w:t>
      </w:r>
    </w:p>
    <w:p w14:paraId="3AA9C8AF" w14:textId="4E4C0E1F" w:rsidR="00687FF2" w:rsidRPr="00687FF2" w:rsidRDefault="00687FF2" w:rsidP="00687FF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Постановка задачи: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687FF2">
        <w:rPr>
          <w:rFonts w:ascii="Times New Roman" w:hAnsi="Times New Roman" w:cs="Times New Roman"/>
          <w:sz w:val="28"/>
          <w:szCs w:val="28"/>
        </w:rPr>
        <w:t xml:space="preserve">аркетолог крупного интернет-магазина решил выяснить, какой стиль заголовка письма обеспечивает максимальную </w:t>
      </w:r>
      <w:proofErr w:type="spellStart"/>
      <w:r w:rsidRPr="00687FF2">
        <w:rPr>
          <w:rFonts w:ascii="Times New Roman" w:hAnsi="Times New Roman" w:cs="Times New Roman"/>
          <w:sz w:val="28"/>
          <w:szCs w:val="28"/>
        </w:rPr>
        <w:t>кликабельность</w:t>
      </w:r>
      <w:proofErr w:type="spellEnd"/>
      <w:r w:rsidRPr="00687FF2">
        <w:rPr>
          <w:rFonts w:ascii="Times New Roman" w:hAnsi="Times New Roman" w:cs="Times New Roman"/>
          <w:sz w:val="28"/>
          <w:szCs w:val="28"/>
        </w:rPr>
        <w:t xml:space="preserve"> (CTR, %). Помимо самого стиля заголовка, на </w:t>
      </w:r>
      <w:proofErr w:type="spellStart"/>
      <w:r w:rsidRPr="00687FF2">
        <w:rPr>
          <w:rFonts w:ascii="Times New Roman" w:hAnsi="Times New Roman" w:cs="Times New Roman"/>
          <w:sz w:val="28"/>
          <w:szCs w:val="28"/>
        </w:rPr>
        <w:t>открываемость</w:t>
      </w:r>
      <w:proofErr w:type="spellEnd"/>
      <w:r w:rsidRPr="00687FF2">
        <w:rPr>
          <w:rFonts w:ascii="Times New Roman" w:hAnsi="Times New Roman" w:cs="Times New Roman"/>
          <w:sz w:val="28"/>
          <w:szCs w:val="28"/>
        </w:rPr>
        <w:t xml:space="preserve"> могут влиять внешние факторы: день недели и возрастная категория базы подписчиков.</w:t>
      </w:r>
    </w:p>
    <w:p w14:paraId="1E84AEAE" w14:textId="77777777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Для исследования были выбраны 3 фактора, каждый из которых имеет 4 уровня:</w:t>
      </w:r>
    </w:p>
    <w:p w14:paraId="632DF92A" w14:textId="77777777" w:rsidR="00687FF2" w:rsidRPr="005461EE" w:rsidRDefault="00687FF2" w:rsidP="005461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61EE">
        <w:rPr>
          <w:rFonts w:ascii="Times New Roman" w:hAnsi="Times New Roman" w:cs="Times New Roman"/>
          <w:sz w:val="28"/>
          <w:szCs w:val="28"/>
        </w:rPr>
        <w:t>Заголовок: Скидка (1), Эмодзи (2), Интрига (3), Персонализация (4).</w:t>
      </w:r>
    </w:p>
    <w:p w14:paraId="75BCA3AF" w14:textId="77777777" w:rsidR="00687FF2" w:rsidRPr="005461EE" w:rsidRDefault="00687FF2" w:rsidP="005461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61EE">
        <w:rPr>
          <w:rFonts w:ascii="Times New Roman" w:hAnsi="Times New Roman" w:cs="Times New Roman"/>
          <w:sz w:val="28"/>
          <w:szCs w:val="28"/>
        </w:rPr>
        <w:t>День недели: Вторник (1), Среда (2), Четверг (3), Пятница (4).</w:t>
      </w:r>
    </w:p>
    <w:p w14:paraId="60E07233" w14:textId="77777777" w:rsidR="00687FF2" w:rsidRPr="005461EE" w:rsidRDefault="00687FF2" w:rsidP="005461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461EE">
        <w:rPr>
          <w:rFonts w:ascii="Times New Roman" w:hAnsi="Times New Roman" w:cs="Times New Roman"/>
          <w:sz w:val="28"/>
          <w:szCs w:val="28"/>
        </w:rPr>
        <w:t>Аудитория: Студенты (1), Молодежь (2), Взрослые (3), Пенсионеры (4).</w:t>
      </w:r>
    </w:p>
    <w:p w14:paraId="12064602" w14:textId="7F7862A1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Если комбинировать значения всех трех факторов, мы получим полный факторный эксперимент, состоящий из 4</w:t>
      </w:r>
      <w:r w:rsidR="005461EE">
        <w:rPr>
          <w:rFonts w:ascii="Cambria Math" w:hAnsi="Cambria Math" w:cs="Cambria Math"/>
          <w:sz w:val="28"/>
          <w:szCs w:val="28"/>
        </w:rPr>
        <w:t>*</w:t>
      </w:r>
      <w:r w:rsidRPr="00687FF2">
        <w:rPr>
          <w:rFonts w:ascii="Times New Roman" w:hAnsi="Times New Roman" w:cs="Times New Roman"/>
          <w:sz w:val="28"/>
          <w:szCs w:val="28"/>
        </w:rPr>
        <w:t>4</w:t>
      </w:r>
      <w:r w:rsidR="005461EE">
        <w:rPr>
          <w:rFonts w:ascii="Cambria Math" w:hAnsi="Cambria Math" w:cs="Cambria Math"/>
          <w:sz w:val="28"/>
          <w:szCs w:val="28"/>
        </w:rPr>
        <w:t>*</w:t>
      </w:r>
      <w:r w:rsidRPr="00687FF2">
        <w:rPr>
          <w:rFonts w:ascii="Times New Roman" w:hAnsi="Times New Roman" w:cs="Times New Roman"/>
          <w:sz w:val="28"/>
          <w:szCs w:val="28"/>
        </w:rPr>
        <w:t>4=64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FF2">
        <w:rPr>
          <w:rFonts w:ascii="Times New Roman" w:hAnsi="Times New Roman" w:cs="Times New Roman"/>
          <w:sz w:val="28"/>
          <w:szCs w:val="28"/>
        </w:rPr>
        <w:t>различных рассылок. Чтобы не спамить базу подписчиков и сэкономить время, маркетолог применил план на латинском квадрате, который сокращает исследование до 16 рассылок.</w:t>
      </w:r>
    </w:p>
    <w:p w14:paraId="05AACD6B" w14:textId="36AB3962" w:rsid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В</w:t>
      </w:r>
      <w:r w:rsidRPr="00687F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FF2">
        <w:rPr>
          <w:rFonts w:ascii="Times New Roman" w:hAnsi="Times New Roman" w:cs="Times New Roman"/>
          <w:sz w:val="28"/>
          <w:szCs w:val="28"/>
        </w:rPr>
        <w:t>меню</w:t>
      </w:r>
      <w:r w:rsidRPr="00687FF2">
        <w:rPr>
          <w:rFonts w:ascii="Times New Roman" w:hAnsi="Times New Roman" w:cs="Times New Roman"/>
          <w:sz w:val="28"/>
          <w:szCs w:val="28"/>
          <w:lang w:val="en-US"/>
        </w:rPr>
        <w:t xml:space="preserve"> STATISTICA </w:t>
      </w:r>
      <w:r w:rsidRPr="00687FF2">
        <w:rPr>
          <w:rFonts w:ascii="Times New Roman" w:hAnsi="Times New Roman" w:cs="Times New Roman"/>
          <w:sz w:val="28"/>
          <w:szCs w:val="28"/>
        </w:rPr>
        <w:t>был</w:t>
      </w:r>
      <w:r w:rsidRPr="00687F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FF2">
        <w:rPr>
          <w:rFonts w:ascii="Times New Roman" w:hAnsi="Times New Roman" w:cs="Times New Roman"/>
          <w:sz w:val="28"/>
          <w:szCs w:val="28"/>
        </w:rPr>
        <w:t>выбран</w:t>
      </w:r>
      <w:r w:rsidRPr="00687F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FF2">
        <w:rPr>
          <w:rFonts w:ascii="Times New Roman" w:hAnsi="Times New Roman" w:cs="Times New Roman"/>
          <w:sz w:val="28"/>
          <w:szCs w:val="28"/>
        </w:rPr>
        <w:t>модуль</w:t>
      </w:r>
      <w:r w:rsidRPr="00687FF2">
        <w:rPr>
          <w:rFonts w:ascii="Times New Roman" w:hAnsi="Times New Roman" w:cs="Times New Roman"/>
          <w:sz w:val="28"/>
          <w:szCs w:val="28"/>
          <w:lang w:val="en-US"/>
        </w:rPr>
        <w:t xml:space="preserve"> Latin squares, Greco-Latin squares. </w:t>
      </w:r>
      <w:r w:rsidRPr="00687FF2">
        <w:rPr>
          <w:rFonts w:ascii="Times New Roman" w:hAnsi="Times New Roman" w:cs="Times New Roman"/>
          <w:sz w:val="28"/>
          <w:szCs w:val="28"/>
        </w:rPr>
        <w:t>Был сгенерирован стандартный 3-факторный латинский квадрат 4</w:t>
      </w:r>
      <w:r w:rsidR="005461EE">
        <w:rPr>
          <w:rFonts w:ascii="Times New Roman" w:hAnsi="Times New Roman" w:cs="Times New Roman"/>
          <w:sz w:val="28"/>
          <w:szCs w:val="28"/>
        </w:rPr>
        <w:t>*</w:t>
      </w:r>
      <w:r w:rsidRPr="00687FF2">
        <w:rPr>
          <w:rFonts w:ascii="Times New Roman" w:hAnsi="Times New Roman" w:cs="Times New Roman"/>
          <w:sz w:val="28"/>
          <w:szCs w:val="28"/>
        </w:rPr>
        <w:t>4</w:t>
      </w:r>
      <w:r w:rsidR="005461EE">
        <w:rPr>
          <w:rFonts w:ascii="Times New Roman" w:hAnsi="Times New Roman" w:cs="Times New Roman"/>
          <w:sz w:val="28"/>
          <w:szCs w:val="28"/>
        </w:rPr>
        <w:t xml:space="preserve">. </w:t>
      </w:r>
      <w:r w:rsidRPr="00687FF2">
        <w:rPr>
          <w:rFonts w:ascii="Times New Roman" w:hAnsi="Times New Roman" w:cs="Times New Roman"/>
          <w:sz w:val="28"/>
          <w:szCs w:val="28"/>
        </w:rPr>
        <w:t xml:space="preserve">Для наглядности в таблице данных цифровые коды (1, 2, 3, 4) были заменены на соответствующие текстовые метки (Text </w:t>
      </w:r>
      <w:proofErr w:type="spellStart"/>
      <w:r w:rsidRPr="00687FF2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687FF2">
        <w:rPr>
          <w:rFonts w:ascii="Times New Roman" w:hAnsi="Times New Roman" w:cs="Times New Roman"/>
          <w:sz w:val="28"/>
          <w:szCs w:val="28"/>
        </w:rPr>
        <w:t>). После проведения 16 рассылок результаты (CTR в процентах) были занесены в четвертый столбец таблицы.</w:t>
      </w:r>
    </w:p>
    <w:p w14:paraId="61C53F0A" w14:textId="671045B0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64E4FB8" w14:textId="35553D6E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2227AE8" w14:textId="1FD1D6DF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02CF284" w14:textId="6760930F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EF68FDF" w14:textId="53FA4DA7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481F262" w14:textId="483C76F6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2ACA1A5" w14:textId="43C20E75" w:rsidR="002677C6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6B17E57" w14:textId="77777777" w:rsidR="002677C6" w:rsidRPr="00687FF2" w:rsidRDefault="002677C6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94"/>
        <w:gridCol w:w="2354"/>
        <w:gridCol w:w="2243"/>
        <w:gridCol w:w="886"/>
      </w:tblGrid>
      <w:tr w:rsidR="00173BF5" w:rsidRPr="00173BF5" w14:paraId="002BCE22" w14:textId="77777777" w:rsidTr="00173BF5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2EC15F9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Standard</w:t>
            </w:r>
            <w:r w:rsidRPr="00173B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Run</w:t>
            </w:r>
            <w:proofErr w:type="spellEnd"/>
          </w:p>
        </w:tc>
        <w:tc>
          <w:tcPr>
            <w:tcW w:w="0" w:type="auto"/>
            <w:gridSpan w:val="4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613C9A6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ru-RU"/>
              </w:rPr>
              <w:t>Design Summary ([No active dataset]) 4 by 4 Latin Square (Factors are denoted by numbers)</w:t>
            </w:r>
          </w:p>
        </w:tc>
      </w:tr>
      <w:tr w:rsidR="00173BF5" w:rsidRPr="00173BF5" w14:paraId="35C6C023" w14:textId="77777777" w:rsidTr="00173BF5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B8FA640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4"/>
            </w:tblGrid>
            <w:tr w:rsidR="00173BF5" w:rsidRPr="00173BF5" w14:paraId="5F7A96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0E9AC0F" w14:textId="77777777" w:rsidR="00173BF5" w:rsidRPr="00173BF5" w:rsidRDefault="00173BF5" w:rsidP="00173B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Заголовок</w:t>
                  </w:r>
                  <w:r w:rsidRPr="00173BF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</w:tr>
          </w:tbl>
          <w:p w14:paraId="7CE367DF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4"/>
            </w:tblGrid>
            <w:tr w:rsidR="00173BF5" w:rsidRPr="00173BF5" w14:paraId="271208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B14C68E" w14:textId="77777777" w:rsidR="00173BF5" w:rsidRPr="00173BF5" w:rsidRDefault="00173BF5" w:rsidP="00173B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День недели</w:t>
                  </w:r>
                  <w:r w:rsidRPr="00173BF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</w:p>
              </w:tc>
            </w:tr>
          </w:tbl>
          <w:p w14:paraId="79E9A5A6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73BF5" w:rsidRPr="00173BF5" w14:paraId="66301E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384BC15" w14:textId="77777777" w:rsidR="00173BF5" w:rsidRPr="00173BF5" w:rsidRDefault="00173BF5" w:rsidP="00173B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Аудитория</w:t>
                  </w:r>
                  <w:r w:rsidRPr="00173BF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</w: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</w:tr>
          </w:tbl>
          <w:p w14:paraId="5F209915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6"/>
            </w:tblGrid>
            <w:tr w:rsidR="00173BF5" w:rsidRPr="00173BF5" w14:paraId="3CEA5C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09DB30B" w14:textId="77777777" w:rsidR="00173BF5" w:rsidRPr="00173BF5" w:rsidRDefault="00173BF5" w:rsidP="00173BF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CTR</w:t>
                  </w:r>
                </w:p>
              </w:tc>
            </w:tr>
          </w:tbl>
          <w:p w14:paraId="05EB7A7D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73BF5" w:rsidRPr="00173BF5" w14:paraId="0B13A13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54E673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C5D76F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</w:tr>
          </w:tbl>
          <w:p w14:paraId="27DE3602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AB356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Скидка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4E9E19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Вторник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13CCDF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Студенты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A74BC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7,2</w:t>
            </w:r>
          </w:p>
        </w:tc>
      </w:tr>
      <w:tr w:rsidR="00173BF5" w:rsidRPr="00173BF5" w14:paraId="4B9CEAEF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580946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1C4ED7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2</w:t>
                  </w:r>
                </w:p>
              </w:tc>
            </w:tr>
          </w:tbl>
          <w:p w14:paraId="76EC19E0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A99651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Скидка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F889A7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C5988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Молодежь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79F44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6,8</w:t>
            </w:r>
          </w:p>
        </w:tc>
      </w:tr>
      <w:tr w:rsidR="00173BF5" w:rsidRPr="00173BF5" w14:paraId="263C2E11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031F7A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EDB401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</w:tr>
          </w:tbl>
          <w:p w14:paraId="69B529A2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0B1EC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Скидка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A934A7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Четверг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55BB8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Взрослые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07906A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7,5</w:t>
            </w:r>
          </w:p>
        </w:tc>
      </w:tr>
      <w:tr w:rsidR="00173BF5" w:rsidRPr="00173BF5" w14:paraId="5B2715B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7B47F6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C009E1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4</w:t>
                  </w:r>
                </w:p>
              </w:tc>
            </w:tr>
          </w:tbl>
          <w:p w14:paraId="12C5667A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F916AF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Скидка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E8128A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Пятница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1BFF3E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Пенсионеры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1BAF7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6,5</w:t>
            </w:r>
          </w:p>
        </w:tc>
      </w:tr>
      <w:tr w:rsidR="00173BF5" w:rsidRPr="00173BF5" w14:paraId="227BD387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0607D7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78CAC7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5</w:t>
                  </w:r>
                </w:p>
              </w:tc>
            </w:tr>
          </w:tbl>
          <w:p w14:paraId="75EC1DE9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4472F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Эмодзи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FA9F2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Вторник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B7A084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Пенсионеры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958E2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10,4</w:t>
            </w:r>
          </w:p>
        </w:tc>
      </w:tr>
      <w:tr w:rsidR="00173BF5" w:rsidRPr="00173BF5" w14:paraId="1CB62964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446DC0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6E9599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6</w:t>
                  </w:r>
                </w:p>
              </w:tc>
            </w:tr>
          </w:tbl>
          <w:p w14:paraId="418C8D31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115F67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Эмодзи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85BAA6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56500A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Взрослые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497264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9,8</w:t>
            </w:r>
          </w:p>
        </w:tc>
      </w:tr>
      <w:tr w:rsidR="00173BF5" w:rsidRPr="00173BF5" w14:paraId="27FFA29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31C3FD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5EAA9D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7</w:t>
                  </w:r>
                </w:p>
              </w:tc>
            </w:tr>
          </w:tbl>
          <w:p w14:paraId="46D7BDF8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9FA9A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Эмодзи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3BA430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Четверг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16945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Молодежь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458B59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10,2</w:t>
            </w:r>
          </w:p>
        </w:tc>
      </w:tr>
      <w:tr w:rsidR="00173BF5" w:rsidRPr="00173BF5" w14:paraId="0EFA4110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318714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0D1263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8</w:t>
                  </w:r>
                </w:p>
              </w:tc>
            </w:tr>
          </w:tbl>
          <w:p w14:paraId="26356566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7FAFA0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Эмодзи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81887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Пятница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5CC999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Студенты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AEA4EF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9,6</w:t>
            </w:r>
          </w:p>
        </w:tc>
      </w:tr>
      <w:tr w:rsidR="00173BF5" w:rsidRPr="00173BF5" w14:paraId="458F2AA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34367E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9ECD4B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9</w:t>
                  </w:r>
                </w:p>
              </w:tc>
            </w:tr>
          </w:tbl>
          <w:p w14:paraId="29AD4B69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32C94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Интрига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612D6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Вторник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174BF0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Молодежь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C924A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11,2</w:t>
            </w:r>
          </w:p>
        </w:tc>
      </w:tr>
      <w:tr w:rsidR="00173BF5" w:rsidRPr="00173BF5" w14:paraId="0178F6D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395F2B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640D4E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10</w:t>
                  </w:r>
                </w:p>
              </w:tc>
            </w:tr>
          </w:tbl>
          <w:p w14:paraId="13148FE4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E0CEC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Интрига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68B368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B768D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Студенты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3D9B3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10,8</w:t>
            </w:r>
          </w:p>
        </w:tc>
      </w:tr>
      <w:tr w:rsidR="00173BF5" w:rsidRPr="00173BF5" w14:paraId="0F7FFFF2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1E9B53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A21F66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11</w:t>
                  </w:r>
                </w:p>
              </w:tc>
            </w:tr>
          </w:tbl>
          <w:p w14:paraId="47E37EEC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88ED7F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Интрига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0C2DD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Четверг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47E2D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Пенсионеры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D5C8AA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11,5</w:t>
            </w:r>
          </w:p>
        </w:tc>
      </w:tr>
      <w:tr w:rsidR="00173BF5" w:rsidRPr="00173BF5" w14:paraId="2E1107CB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2E2C0A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8AA6C1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12</w:t>
                  </w:r>
                </w:p>
              </w:tc>
            </w:tr>
          </w:tbl>
          <w:p w14:paraId="6AA1D959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1C110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Интрига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C56638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Пятница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EF7326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Взрослые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21359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10,5</w:t>
            </w:r>
          </w:p>
        </w:tc>
      </w:tr>
      <w:tr w:rsidR="00173BF5" w:rsidRPr="00173BF5" w14:paraId="434A18A1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5ABFF1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64C3FF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13</w:t>
                  </w:r>
                </w:p>
              </w:tc>
            </w:tr>
          </w:tbl>
          <w:p w14:paraId="10AF9305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A7DC77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Персонализация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C19D2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Вторник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B74F98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Взрослые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752CF1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14,5</w:t>
            </w:r>
          </w:p>
        </w:tc>
      </w:tr>
      <w:tr w:rsidR="00173BF5" w:rsidRPr="00173BF5" w14:paraId="2B0757D6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65E50E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9FB4BA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14</w:t>
                  </w:r>
                </w:p>
              </w:tc>
            </w:tr>
          </w:tbl>
          <w:p w14:paraId="1F58D155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635DBB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Персонализация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0F9D1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0A19C6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Пенсионеры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8BB76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13,8</w:t>
            </w:r>
          </w:p>
        </w:tc>
      </w:tr>
      <w:tr w:rsidR="00173BF5" w:rsidRPr="00173BF5" w14:paraId="0F5FFC7A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420FD6E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184C8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15</w:t>
                  </w:r>
                </w:p>
              </w:tc>
            </w:tr>
          </w:tbl>
          <w:p w14:paraId="74B44B7C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C0BFA5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Персонализация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84F07C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Четверг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0AB332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Студенты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893917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14,1</w:t>
            </w:r>
          </w:p>
        </w:tc>
      </w:tr>
      <w:tr w:rsidR="00173BF5" w:rsidRPr="00173BF5" w14:paraId="24BFAD6C" w14:textId="77777777" w:rsidTr="00173BF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</w:tblGrid>
            <w:tr w:rsidR="00173BF5" w:rsidRPr="00173BF5" w14:paraId="041158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6594FB" w14:textId="77777777" w:rsidR="00173BF5" w:rsidRPr="00173BF5" w:rsidRDefault="00173BF5" w:rsidP="00173BF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73BF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ru-RU"/>
                    </w:rPr>
                    <w:t>16</w:t>
                  </w:r>
                </w:p>
              </w:tc>
            </w:tr>
          </w:tbl>
          <w:p w14:paraId="286A94F4" w14:textId="77777777" w:rsidR="00173BF5" w:rsidRPr="00173BF5" w:rsidRDefault="00173BF5" w:rsidP="00173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E12604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Персонализация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7C24F9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Пятница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A31CCD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Молодежь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94D516" w14:textId="77777777" w:rsidR="00173BF5" w:rsidRPr="00173BF5" w:rsidRDefault="00173BF5" w:rsidP="00173B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3BF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13,6</w:t>
            </w:r>
          </w:p>
        </w:tc>
      </w:tr>
    </w:tbl>
    <w:p w14:paraId="04973739" w14:textId="440943BC" w:rsidR="00687FF2" w:rsidRPr="00687FF2" w:rsidRDefault="00687FF2" w:rsidP="00687FF2">
      <w:pPr>
        <w:rPr>
          <w:rFonts w:ascii="Times New Roman" w:hAnsi="Times New Roman" w:cs="Times New Roman"/>
          <w:sz w:val="28"/>
          <w:szCs w:val="28"/>
        </w:rPr>
      </w:pPr>
    </w:p>
    <w:p w14:paraId="382E45C6" w14:textId="77777777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Особенностью латинского квадрата является то, что значения факторов не повторяются дважды ни в одной строке, ни в одном столбце комбинаций.</w:t>
      </w:r>
    </w:p>
    <w:p w14:paraId="72F7EE39" w14:textId="77777777" w:rsidR="005461EE" w:rsidRDefault="005461EE" w:rsidP="00687FF2">
      <w:pPr>
        <w:rPr>
          <w:rFonts w:ascii="Times New Roman" w:hAnsi="Times New Roman" w:cs="Times New Roman"/>
          <w:sz w:val="28"/>
          <w:szCs w:val="28"/>
        </w:rPr>
      </w:pPr>
    </w:p>
    <w:p w14:paraId="059DA369" w14:textId="2C91DDD5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Для оценки статистической значимости эффекта каждого фактора мы провели дисперсионный анализ. Главный интерес для нас представляет фактор «Заголовок».</w:t>
      </w:r>
    </w:p>
    <w:p w14:paraId="0B92B396" w14:textId="1206C410" w:rsidR="00687FF2" w:rsidRPr="00687FF2" w:rsidRDefault="00173BF5" w:rsidP="002677C6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8640" w:dyaOrig="2250" w14:anchorId="3CF805E4">
          <v:shape id="_x0000_i1117" type="#_x0000_t75" style="width:6in;height:112.65pt" o:ole="">
            <v:imagedata r:id="rId55" o:title=""/>
          </v:shape>
          <o:OLEObject Type="Embed" ProgID="STATISTICA.Spreadsheet" ShapeID="_x0000_i1117" DrawAspect="Content" ObjectID="_1840562926" r:id="rId56">
            <o:FieldCodes>\s</o:FieldCodes>
          </o:OLEObject>
        </w:object>
      </w:r>
    </w:p>
    <w:p w14:paraId="6DCFC9A3" w14:textId="77777777" w:rsidR="00E1493A" w:rsidRPr="00E1493A" w:rsidRDefault="00E1493A" w:rsidP="00E1493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493A">
        <w:rPr>
          <w:rFonts w:ascii="Times New Roman" w:hAnsi="Times New Roman" w:cs="Times New Roman"/>
          <w:sz w:val="28"/>
          <w:szCs w:val="28"/>
        </w:rPr>
        <w:t>Из таблицы дисперсионного анализа следует важный вывод: наибольшую статистическую значимость имеет эффект фактора Заголовок (уровень значимости p = 0,000000).</w:t>
      </w:r>
    </w:p>
    <w:p w14:paraId="4B233833" w14:textId="5089828E" w:rsidR="005461EE" w:rsidRDefault="00E1493A" w:rsidP="00E1493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493A">
        <w:rPr>
          <w:rFonts w:ascii="Times New Roman" w:hAnsi="Times New Roman" w:cs="Times New Roman"/>
          <w:sz w:val="28"/>
          <w:szCs w:val="28"/>
        </w:rPr>
        <w:t xml:space="preserve">В то же время эффект фактора Аудитория оказался статистически незначимым (p = 0,48). Обратите внимание, что программа также выделила красным цветом фактор День недели (p </w:t>
      </w:r>
      <w:proofErr w:type="gramStart"/>
      <w:r w:rsidRPr="00E1493A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E1493A">
        <w:rPr>
          <w:rFonts w:ascii="Times New Roman" w:hAnsi="Times New Roman" w:cs="Times New Roman"/>
          <w:sz w:val="28"/>
          <w:szCs w:val="28"/>
        </w:rPr>
        <w:t xml:space="preserve">,05). Однако, как будет видно из дальнейшего анализа графиков, реальный разброс значений CTR по дням недели крайне мал (колеблется в пределах долей процента), поэтому с </w:t>
      </w:r>
      <w:r w:rsidRPr="00E1493A">
        <w:rPr>
          <w:rFonts w:ascii="Times New Roman" w:hAnsi="Times New Roman" w:cs="Times New Roman"/>
          <w:sz w:val="28"/>
          <w:szCs w:val="28"/>
        </w:rPr>
        <w:lastRenderedPageBreak/>
        <w:t>пренебречь. Определяющим фактором успеха является исключительно правильный выбор стиля заголовка.</w:t>
      </w:r>
    </w:p>
    <w:p w14:paraId="650DB51D" w14:textId="44BE1472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Естественно, для маркетолога представляет интерес вопрос: какой именно из 4-х стилей заголовков самый эффективный? Ответ на этот вопрос можно получить, обратившись к таблице маргинальных средних и графику эффектов.</w:t>
      </w:r>
    </w:p>
    <w:p w14:paraId="59E9F938" w14:textId="7A5A8063" w:rsidR="00687FF2" w:rsidRPr="00687FF2" w:rsidRDefault="00173BF5" w:rsidP="00687FF2">
      <w:pPr>
        <w:rPr>
          <w:rFonts w:ascii="Times New Roman" w:hAnsi="Times New Roman" w:cs="Times New Roman"/>
          <w:sz w:val="28"/>
          <w:szCs w:val="28"/>
        </w:rPr>
      </w:pPr>
      <w:r>
        <w:object w:dxaOrig="9349" w:dyaOrig="4910" w14:anchorId="5B653132">
          <v:shape id="_x0000_i1114" type="#_x0000_t75" style="width:476.9pt;height:250.75pt" o:ole="">
            <v:imagedata r:id="rId57" o:title=""/>
          </v:shape>
          <o:OLEObject Type="Embed" ProgID="STATISTICA.Spreadsheet" ShapeID="_x0000_i1114" DrawAspect="Content" ObjectID="_1840562927" r:id="rId58">
            <o:FieldCodes>\s</o:FieldCodes>
          </o:OLEObject>
        </w:object>
      </w:r>
    </w:p>
    <w:p w14:paraId="000AB177" w14:textId="77777777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Оценки параметров могут интерпретироваться как отклонения средних от общего среднего значения CTR. Визуализируем эти итоги с помощью графика главных эффектов.</w:t>
      </w:r>
    </w:p>
    <w:p w14:paraId="3546C6B9" w14:textId="1E782FF7" w:rsidR="00687FF2" w:rsidRPr="00687FF2" w:rsidRDefault="00173BF5" w:rsidP="00687FF2">
      <w:pPr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00C1C037">
          <v:shape id="_x0000_i1108" type="#_x0000_t75" style="width:468.4pt;height:350.7pt" o:ole="">
            <v:imagedata r:id="rId59" o:title=""/>
          </v:shape>
          <o:OLEObject Type="Embed" ProgID="STATISTICA.Graph" ShapeID="_x0000_i1108" DrawAspect="Content" ObjectID="_1840562928" r:id="rId60">
            <o:FieldCodes>\s</o:FieldCodes>
          </o:OLEObject>
        </w:object>
      </w:r>
    </w:p>
    <w:p w14:paraId="4A414C7E" w14:textId="77777777" w:rsidR="00687FF2" w:rsidRPr="00687FF2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 xml:space="preserve">По таблице и графику легко выявляются оптимальные значения. Наиболее эффективным оказался заголовок с Персонализацией (обращение по имени), так как ему соответствует наибольшее среднее значение CTR (около 14%). На втором месте — заголовок с «Интригой» (~11%). Самым неэффективным (губительным для </w:t>
      </w:r>
      <w:proofErr w:type="spellStart"/>
      <w:r w:rsidRPr="00687FF2">
        <w:rPr>
          <w:rFonts w:ascii="Times New Roman" w:hAnsi="Times New Roman" w:cs="Times New Roman"/>
          <w:sz w:val="28"/>
          <w:szCs w:val="28"/>
        </w:rPr>
        <w:t>кликабельности</w:t>
      </w:r>
      <w:proofErr w:type="spellEnd"/>
      <w:r w:rsidRPr="00687FF2">
        <w:rPr>
          <w:rFonts w:ascii="Times New Roman" w:hAnsi="Times New Roman" w:cs="Times New Roman"/>
          <w:sz w:val="28"/>
          <w:szCs w:val="28"/>
        </w:rPr>
        <w:t>) оказался прямой заголовок со словом «Скидка» — он показал наихудший результат (~7%), вероятно, из-за баннерной слепоты или попадания в спам-фильтры. Факторы дня недели и аудитории на график не оказали существенного влияния (колебания вокруг общего среднего незначительны).</w:t>
      </w:r>
    </w:p>
    <w:p w14:paraId="238D6EB2" w14:textId="4620501F" w:rsidR="00FB1E8E" w:rsidRPr="00FB1E8E" w:rsidRDefault="00687FF2" w:rsidP="005461E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7FF2">
        <w:rPr>
          <w:rFonts w:ascii="Times New Roman" w:hAnsi="Times New Roman" w:cs="Times New Roman"/>
          <w:sz w:val="28"/>
          <w:szCs w:val="28"/>
        </w:rPr>
        <w:t>Маркетологу рекомендовано использовать персонализированные заголовки для всех сегментов аудитории в любые дни недели.</w:t>
      </w:r>
    </w:p>
    <w:sectPr w:rsidR="00FB1E8E" w:rsidRPr="00FB1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A9C"/>
    <w:multiLevelType w:val="hybridMultilevel"/>
    <w:tmpl w:val="0CD80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0570B"/>
    <w:multiLevelType w:val="hybridMultilevel"/>
    <w:tmpl w:val="1E202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63C36"/>
    <w:multiLevelType w:val="hybridMultilevel"/>
    <w:tmpl w:val="4176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C3A0F"/>
    <w:multiLevelType w:val="hybridMultilevel"/>
    <w:tmpl w:val="31283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84C2F"/>
    <w:multiLevelType w:val="hybridMultilevel"/>
    <w:tmpl w:val="EC788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C3142"/>
    <w:multiLevelType w:val="hybridMultilevel"/>
    <w:tmpl w:val="F26A5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A29DA"/>
    <w:multiLevelType w:val="hybridMultilevel"/>
    <w:tmpl w:val="B518C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4B2F34"/>
    <w:multiLevelType w:val="hybridMultilevel"/>
    <w:tmpl w:val="4D04E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0A"/>
    <w:rsid w:val="0009352C"/>
    <w:rsid w:val="00121B14"/>
    <w:rsid w:val="00173BF5"/>
    <w:rsid w:val="001B0F99"/>
    <w:rsid w:val="001F25CC"/>
    <w:rsid w:val="00212B71"/>
    <w:rsid w:val="00264252"/>
    <w:rsid w:val="002677C6"/>
    <w:rsid w:val="002B1A85"/>
    <w:rsid w:val="00387E35"/>
    <w:rsid w:val="005461EE"/>
    <w:rsid w:val="0066572B"/>
    <w:rsid w:val="00687FF2"/>
    <w:rsid w:val="00782874"/>
    <w:rsid w:val="007A5413"/>
    <w:rsid w:val="00850904"/>
    <w:rsid w:val="00B541D0"/>
    <w:rsid w:val="00BA5743"/>
    <w:rsid w:val="00BC41E4"/>
    <w:rsid w:val="00BE2BAC"/>
    <w:rsid w:val="00CD6E2E"/>
    <w:rsid w:val="00CF230A"/>
    <w:rsid w:val="00DC70D1"/>
    <w:rsid w:val="00DE060D"/>
    <w:rsid w:val="00E1305E"/>
    <w:rsid w:val="00E1493A"/>
    <w:rsid w:val="00EA6170"/>
    <w:rsid w:val="00EF7D4C"/>
    <w:rsid w:val="00F7283F"/>
    <w:rsid w:val="00FB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1EF72"/>
  <w15:chartTrackingRefBased/>
  <w15:docId w15:val="{6736F1AF-4BB1-4C51-A813-119E766C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5743"/>
    <w:rPr>
      <w:color w:val="808080"/>
    </w:rPr>
  </w:style>
  <w:style w:type="paragraph" w:styleId="ListParagraph">
    <w:name w:val="List Paragraph"/>
    <w:basedOn w:val="Normal"/>
    <w:uiPriority w:val="34"/>
    <w:qFormat/>
    <w:rsid w:val="00BA5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26" Type="http://schemas.openxmlformats.org/officeDocument/2006/relationships/image" Target="media/image13.e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8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5.wmf"/><Relationship Id="rId24" Type="http://schemas.openxmlformats.org/officeDocument/2006/relationships/image" Target="media/image12.emf"/><Relationship Id="rId32" Type="http://schemas.openxmlformats.org/officeDocument/2006/relationships/image" Target="media/image16.e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image" Target="media/image23.emf"/><Relationship Id="rId53" Type="http://schemas.openxmlformats.org/officeDocument/2006/relationships/image" Target="media/image27.emf"/><Relationship Id="rId58" Type="http://schemas.openxmlformats.org/officeDocument/2006/relationships/oleObject" Target="embeddings/oleObject25.bin"/><Relationship Id="rId5" Type="http://schemas.openxmlformats.org/officeDocument/2006/relationships/image" Target="media/image1.wmf"/><Relationship Id="rId61" Type="http://schemas.openxmlformats.org/officeDocument/2006/relationships/fontTable" Target="fontTable.xml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e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8" Type="http://schemas.openxmlformats.org/officeDocument/2006/relationships/image" Target="media/image3.wmf"/><Relationship Id="rId51" Type="http://schemas.openxmlformats.org/officeDocument/2006/relationships/image" Target="media/image26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oleObject" Target="embeddings/oleObject19.bin"/><Relationship Id="rId59" Type="http://schemas.openxmlformats.org/officeDocument/2006/relationships/image" Target="media/image30.emf"/><Relationship Id="rId20" Type="http://schemas.openxmlformats.org/officeDocument/2006/relationships/image" Target="media/image10.emf"/><Relationship Id="rId41" Type="http://schemas.openxmlformats.org/officeDocument/2006/relationships/image" Target="media/image21.emf"/><Relationship Id="rId54" Type="http://schemas.openxmlformats.org/officeDocument/2006/relationships/oleObject" Target="embeddings/oleObject23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7.emf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emf"/><Relationship Id="rId49" Type="http://schemas.openxmlformats.org/officeDocument/2006/relationships/image" Target="media/image25.wmf"/><Relationship Id="rId57" Type="http://schemas.openxmlformats.org/officeDocument/2006/relationships/image" Target="media/image29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23</Pages>
  <Words>3002</Words>
  <Characters>17117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Дражин</dc:creator>
  <cp:keywords/>
  <dc:description/>
  <cp:lastModifiedBy>Никита Дражин</cp:lastModifiedBy>
  <cp:revision>15</cp:revision>
  <dcterms:created xsi:type="dcterms:W3CDTF">2026-05-17T13:54:00Z</dcterms:created>
  <dcterms:modified xsi:type="dcterms:W3CDTF">2026-05-17T19:38:00Z</dcterms:modified>
</cp:coreProperties>
</file>