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4.1. </w:t>
      </w:r>
    </w:p>
    <w:p w:rsidR="00000000" w:rsidDel="00000000" w:rsidP="00000000" w:rsidRDefault="00000000" w:rsidRPr="00000000" w14:paraId="00000002">
      <w:pPr>
        <w:rPr>
          <w:color w:val="ff0000"/>
        </w:rPr>
      </w:pPr>
      <w:r w:rsidDel="00000000" w:rsidR="00000000" w:rsidRPr="00000000">
        <w:rPr>
          <w:color w:val="ff0000"/>
          <w:rtl w:val="0"/>
        </w:rPr>
        <w:t xml:space="preserve">GENERATED IP: 190.114.188.146/20</w:t>
      </w:r>
    </w:p>
    <w:p w:rsidR="00000000" w:rsidDel="00000000" w:rsidP="00000000" w:rsidRDefault="00000000" w:rsidRPr="00000000" w14:paraId="00000003">
      <w:pPr>
        <w:rPr/>
      </w:pPr>
      <w:r w:rsidDel="00000000" w:rsidR="00000000" w:rsidRPr="00000000">
        <w:rPr>
          <w:rtl w:val="0"/>
        </w:rPr>
        <w:t xml:space="preserve">A) Network address/Netid:  </w:t>
      </w:r>
      <w:r w:rsidDel="00000000" w:rsidR="00000000" w:rsidRPr="00000000">
        <w:rPr>
          <w:color w:val="ff0000"/>
          <w:rtl w:val="0"/>
        </w:rPr>
        <w:t xml:space="preserve">190.114.176.0</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B) Host address/Hostid: </w:t>
      </w:r>
      <w:r w:rsidDel="00000000" w:rsidR="00000000" w:rsidRPr="00000000">
        <w:rPr>
          <w:color w:val="ff0000"/>
          <w:rtl w:val="0"/>
        </w:rPr>
        <w:t xml:space="preserve">190.114.176.1 – 190.114.191.254</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 IP address class: </w:t>
      </w:r>
      <w:r w:rsidDel="00000000" w:rsidR="00000000" w:rsidRPr="00000000">
        <w:rPr>
          <w:color w:val="ff0000"/>
          <w:rtl w:val="0"/>
        </w:rPr>
        <w:t xml:space="preserve">B</w:t>
      </w:r>
      <w:r w:rsidDel="00000000" w:rsidR="00000000" w:rsidRPr="00000000">
        <w:rPr>
          <w:rtl w:val="0"/>
        </w:rPr>
      </w:r>
    </w:p>
    <w:p w:rsidR="00000000" w:rsidDel="00000000" w:rsidP="00000000" w:rsidRDefault="00000000" w:rsidRPr="00000000" w14:paraId="00000006">
      <w:pPr>
        <w:rPr>
          <w:color w:val="ff0000"/>
        </w:rPr>
      </w:pPr>
      <w:r w:rsidDel="00000000" w:rsidR="00000000" w:rsidRPr="00000000">
        <w:rPr>
          <w:rtl w:val="0"/>
        </w:rPr>
        <w:t xml:space="preserve">D) Netmask related to the address / (in slash notation) and in dotted decimal form: </w:t>
      </w:r>
      <w:r w:rsidDel="00000000" w:rsidR="00000000" w:rsidRPr="00000000">
        <w:rPr>
          <w:color w:val="ff0000"/>
          <w:rtl w:val="0"/>
        </w:rPr>
        <w:t xml:space="preserve">255.255.240.0</w:t>
      </w:r>
    </w:p>
    <w:p w:rsidR="00000000" w:rsidDel="00000000" w:rsidP="00000000" w:rsidRDefault="00000000" w:rsidRPr="00000000" w14:paraId="00000007">
      <w:pPr>
        <w:rPr>
          <w:color w:val="ff000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4.2. </w:t>
      </w:r>
    </w:p>
    <w:p w:rsidR="00000000" w:rsidDel="00000000" w:rsidP="00000000" w:rsidRDefault="00000000" w:rsidRPr="00000000" w14:paraId="00000009">
      <w:pPr>
        <w:rPr/>
      </w:pPr>
      <w:r w:rsidDel="00000000" w:rsidR="00000000" w:rsidRPr="00000000">
        <w:rPr/>
        <w:drawing>
          <wp:inline distB="0" distT="0" distL="0" distR="0">
            <wp:extent cx="4582371" cy="2272023"/>
            <wp:effectExtent b="0" l="0" r="0" t="0"/>
            <wp:docPr id="1" name="image1.png"/>
            <a:graphic>
              <a:graphicData uri="http://schemas.openxmlformats.org/drawingml/2006/picture">
                <pic:pic>
                  <pic:nvPicPr>
                    <pic:cNvPr id="0" name="image1.png"/>
                    <pic:cNvPicPr preferRelativeResize="0"/>
                  </pic:nvPicPr>
                  <pic:blipFill>
                    <a:blip r:embed="rId6"/>
                    <a:srcRect b="36323" l="2788" r="0" t="27526"/>
                    <a:stretch>
                      <a:fillRect/>
                    </a:stretch>
                  </pic:blipFill>
                  <pic:spPr>
                    <a:xfrm>
                      <a:off x="0" y="0"/>
                      <a:ext cx="4582371" cy="227202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What IP addresses did the virtual machines receive in the network? </w:t>
      </w:r>
    </w:p>
    <w:p w:rsidR="00000000" w:rsidDel="00000000" w:rsidP="00000000" w:rsidRDefault="00000000" w:rsidRPr="00000000" w14:paraId="0000000B">
      <w:pPr>
        <w:rPr>
          <w:color w:val="ff0000"/>
        </w:rPr>
      </w:pPr>
      <w:r w:rsidDel="00000000" w:rsidR="00000000" w:rsidRPr="00000000">
        <w:rPr>
          <w:color w:val="ff0000"/>
          <w:rtl w:val="0"/>
        </w:rPr>
        <w:t xml:space="preserve">172.22.222.180</w:t>
      </w:r>
    </w:p>
    <w:p w:rsidR="00000000" w:rsidDel="00000000" w:rsidP="00000000" w:rsidRDefault="00000000" w:rsidRPr="00000000" w14:paraId="0000000C">
      <w:pPr>
        <w:rPr/>
      </w:pPr>
      <w:r w:rsidDel="00000000" w:rsidR="00000000" w:rsidRPr="00000000">
        <w:rPr>
          <w:rtl w:val="0"/>
        </w:rPr>
        <w:t xml:space="preserve">B) How would be possible to change the IP address of the 1st machine for the IP address used in the previous exercise?</w:t>
      </w:r>
    </w:p>
    <w:p w:rsidR="00000000" w:rsidDel="00000000" w:rsidP="00000000" w:rsidRDefault="00000000" w:rsidRPr="00000000" w14:paraId="0000000D">
      <w:pPr>
        <w:rPr>
          <w:color w:val="ff0000"/>
        </w:rPr>
      </w:pPr>
      <w:r w:rsidDel="00000000" w:rsidR="00000000" w:rsidRPr="00000000">
        <w:rPr>
          <w:color w:val="ff0000"/>
          <w:rtl w:val="0"/>
        </w:rPr>
        <w:t xml:space="preserve">Ifconfig eth0 &lt;new ip address&gt;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4.3. </w:t>
      </w:r>
    </w:p>
    <w:p w:rsidR="00000000" w:rsidDel="00000000" w:rsidP="00000000" w:rsidRDefault="00000000" w:rsidRPr="00000000" w14:paraId="00000010">
      <w:pPr>
        <w:rPr/>
      </w:pPr>
      <w:r w:rsidDel="00000000" w:rsidR="00000000" w:rsidRPr="00000000">
        <w:rPr>
          <w:rtl w:val="0"/>
        </w:rPr>
        <w:t xml:space="preserve">A) What is the physical address of the 1st machine? How can you display this information (by using only linux terminal)?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The Physical address is also known as the MAC address. The MAC Address is listed as the HWaddr. Hence, the Physical address is 08:00:27:98:d2:19</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Ifconfig eth0</w:t>
      </w:r>
    </w:p>
    <w:p w:rsidR="00000000" w:rsidDel="00000000" w:rsidP="00000000" w:rsidRDefault="00000000" w:rsidRPr="00000000" w14:paraId="00000013">
      <w:pPr>
        <w:rPr/>
      </w:pPr>
      <w:r w:rsidDel="00000000" w:rsidR="00000000" w:rsidRPr="00000000">
        <w:rPr>
          <w:rtl w:val="0"/>
        </w:rPr>
        <w:t xml:space="preserve">B) What is the name of the manufacturing company assigned to this physical address?</w:t>
      </w:r>
    </w:p>
    <w:p w:rsidR="00000000" w:rsidDel="00000000" w:rsidP="00000000" w:rsidRDefault="00000000" w:rsidRPr="00000000" w14:paraId="00000014">
      <w:pPr>
        <w:rPr>
          <w:color w:val="ff0000"/>
        </w:rPr>
      </w:pPr>
      <w:r w:rsidDel="00000000" w:rsidR="00000000" w:rsidRPr="00000000">
        <w:rPr>
          <w:color w:val="ff0000"/>
          <w:rtl w:val="0"/>
        </w:rPr>
        <w:t xml:space="preserve">PCS Systemtechnik GmbH</w:t>
      </w:r>
    </w:p>
    <w:p w:rsidR="00000000" w:rsidDel="00000000" w:rsidP="00000000" w:rsidRDefault="00000000" w:rsidRPr="00000000" w14:paraId="00000015">
      <w:pPr>
        <w:rPr/>
      </w:pPr>
      <w:r w:rsidDel="00000000" w:rsidR="00000000" w:rsidRPr="00000000">
        <w:rPr/>
        <w:drawing>
          <wp:inline distB="0" distT="0" distL="0" distR="0">
            <wp:extent cx="3331182" cy="183012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31182" cy="183012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 What does happen with the ARP table after shutting down the connection and after reconnection? </w:t>
      </w:r>
    </w:p>
    <w:p w:rsidR="00000000" w:rsidDel="00000000" w:rsidP="00000000" w:rsidRDefault="00000000" w:rsidRPr="00000000" w14:paraId="00000017">
      <w:pPr>
        <w:rPr>
          <w:color w:val="ff0000"/>
        </w:rPr>
      </w:pPr>
      <w:r w:rsidDel="00000000" w:rsidR="00000000" w:rsidRPr="00000000">
        <w:rPr>
          <w:color w:val="ff0000"/>
          <w:rtl w:val="0"/>
        </w:rPr>
        <w:t xml:space="preserve">When a connection is shut down, the ARP entries related to that connection are typically removed from the ARP table. When reconnected, the ARP process begins again. The system will send out ARP requests to learn the MAC addresses of the IP addresses it needs to communicate with. As it receives ARP replies, it will populate the ARP table with the new mappings.</w:t>
      </w:r>
    </w:p>
    <w:p w:rsidR="00000000" w:rsidDel="00000000" w:rsidP="00000000" w:rsidRDefault="00000000" w:rsidRPr="00000000" w14:paraId="00000018">
      <w:pPr>
        <w:rPr/>
      </w:pPr>
      <w:r w:rsidDel="00000000" w:rsidR="00000000" w:rsidRPr="00000000">
        <w:rPr>
          <w:rtl w:val="0"/>
        </w:rPr>
        <w:t xml:space="preserve">D) Which command did you use precisely to insert a new entry to the arp table? </w:t>
      </w:r>
    </w:p>
    <w:p w:rsidR="00000000" w:rsidDel="00000000" w:rsidP="00000000" w:rsidRDefault="00000000" w:rsidRPr="00000000" w14:paraId="00000019">
      <w:pPr>
        <w:rPr>
          <w:color w:val="ff0000"/>
        </w:rPr>
      </w:pPr>
      <w:r w:rsidDel="00000000" w:rsidR="00000000" w:rsidRPr="00000000">
        <w:rPr>
          <w:color w:val="ff0000"/>
          <w:rtl w:val="0"/>
        </w:rPr>
        <w:t xml:space="preserve">sudo arp -s &lt;ip-address&gt; &lt;mac-address&gt;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E) Which command did you use precisely to delete a static entry from the arp table?</w:t>
      </w:r>
    </w:p>
    <w:p w:rsidR="00000000" w:rsidDel="00000000" w:rsidP="00000000" w:rsidRDefault="00000000" w:rsidRPr="00000000" w14:paraId="0000001C">
      <w:pPr>
        <w:rPr>
          <w:color w:val="ff0000"/>
        </w:rPr>
      </w:pPr>
      <w:r w:rsidDel="00000000" w:rsidR="00000000" w:rsidRPr="00000000">
        <w:rPr>
          <w:color w:val="ff0000"/>
          <w:rtl w:val="0"/>
        </w:rPr>
        <w:t xml:space="preserve">sudo arp -d &lt;ip-address&gt;</w:t>
      </w:r>
    </w:p>
    <w:p w:rsidR="00000000" w:rsidDel="00000000" w:rsidP="00000000" w:rsidRDefault="00000000" w:rsidRPr="00000000" w14:paraId="0000001D">
      <w:pPr>
        <w:rPr>
          <w:color w:val="ff0000"/>
        </w:rPr>
      </w:pPr>
      <w:r w:rsidDel="00000000" w:rsidR="00000000" w:rsidRPr="00000000">
        <w:rPr>
          <w:rtl w:val="0"/>
        </w:rPr>
      </w:r>
    </w:p>
    <w:p w:rsidR="00000000" w:rsidDel="00000000" w:rsidP="00000000" w:rsidRDefault="00000000" w:rsidRPr="00000000" w14:paraId="0000001E">
      <w:pPr>
        <w:rPr/>
      </w:pPr>
      <w:bookmarkStart w:colFirst="0" w:colLast="0" w:name="_gjdgxs" w:id="0"/>
      <w:bookmarkEnd w:id="0"/>
      <w:r w:rsidDel="00000000" w:rsidR="00000000" w:rsidRPr="00000000">
        <w:rPr>
          <w:rtl w:val="0"/>
        </w:rPr>
        <w:t xml:space="preserve">4.4. A) Fill in the following table: </w:t>
      </w:r>
    </w:p>
    <w:tbl>
      <w:tblPr>
        <w:tblStyle w:val="Table1"/>
        <w:tblW w:w="7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810"/>
        <w:gridCol w:w="2880"/>
        <w:gridCol w:w="2970"/>
        <w:tblGridChange w:id="0">
          <w:tblGrid>
            <w:gridCol w:w="535"/>
            <w:gridCol w:w="810"/>
            <w:gridCol w:w="2880"/>
            <w:gridCol w:w="2970"/>
          </w:tblGrid>
        </w:tblGridChange>
      </w:tblGrid>
      <w:tr>
        <w:trPr>
          <w:cantSplit w:val="0"/>
          <w:tblHeader w:val="0"/>
        </w:trPr>
        <w:tc>
          <w:tcPr>
            <w:gridSpan w:val="2"/>
          </w:tcPr>
          <w:p w:rsidR="00000000" w:rsidDel="00000000" w:rsidP="00000000" w:rsidRDefault="00000000" w:rsidRPr="00000000" w14:paraId="0000001F">
            <w:pPr>
              <w:jc w:val="center"/>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t xml:space="preserve">SOURCE</w:t>
            </w:r>
          </w:p>
        </w:tc>
        <w:tc>
          <w:tcPr/>
          <w:p w:rsidR="00000000" w:rsidDel="00000000" w:rsidP="00000000" w:rsidRDefault="00000000" w:rsidRPr="00000000" w14:paraId="00000022">
            <w:pPr>
              <w:jc w:val="center"/>
              <w:rPr/>
            </w:pPr>
            <w:r w:rsidDel="00000000" w:rsidR="00000000" w:rsidRPr="00000000">
              <w:rPr>
                <w:rtl w:val="0"/>
              </w:rPr>
              <w:t xml:space="preserve">DESTINATION</w:t>
            </w:r>
          </w:p>
        </w:tc>
      </w:tr>
      <w:tr>
        <w:trPr>
          <w:cantSplit w:val="0"/>
          <w:tblHeader w:val="0"/>
        </w:trPr>
        <w:tc>
          <w:tcPr>
            <w:vMerge w:val="restart"/>
          </w:tcPr>
          <w:p w:rsidR="00000000" w:rsidDel="00000000" w:rsidP="00000000" w:rsidRDefault="00000000" w:rsidRPr="00000000" w14:paraId="00000023">
            <w:pPr>
              <w:jc w:val="center"/>
              <w:rPr/>
            </w:pPr>
            <w:r w:rsidDel="00000000" w:rsidR="00000000" w:rsidRPr="00000000">
              <w:rPr>
                <w:rtl w:val="0"/>
              </w:rPr>
              <w:t xml:space="preserve">(3)</w:t>
            </w:r>
          </w:p>
        </w:tc>
        <w:tc>
          <w:tcPr/>
          <w:p w:rsidR="00000000" w:rsidDel="00000000" w:rsidP="00000000" w:rsidRDefault="00000000" w:rsidRPr="00000000" w14:paraId="00000024">
            <w:pPr>
              <w:jc w:val="center"/>
              <w:rPr/>
            </w:pPr>
            <w:r w:rsidDel="00000000" w:rsidR="00000000" w:rsidRPr="00000000">
              <w:rPr>
                <w:rtl w:val="0"/>
              </w:rPr>
              <w:t xml:space="preserve">IP</w:t>
            </w:r>
          </w:p>
        </w:tc>
        <w:tc>
          <w:tcPr/>
          <w:p w:rsidR="00000000" w:rsidDel="00000000" w:rsidP="00000000" w:rsidRDefault="00000000" w:rsidRPr="00000000" w14:paraId="00000025">
            <w:pPr>
              <w:jc w:val="center"/>
              <w:rPr>
                <w:color w:val="ff0000"/>
              </w:rPr>
            </w:pPr>
            <w:r w:rsidDel="00000000" w:rsidR="00000000" w:rsidRPr="00000000">
              <w:rPr>
                <w:color w:val="ff0000"/>
                <w:rtl w:val="0"/>
              </w:rPr>
              <w:t xml:space="preserve">128.119.199.43</w:t>
            </w:r>
          </w:p>
        </w:tc>
        <w:tc>
          <w:tcPr/>
          <w:p w:rsidR="00000000" w:rsidDel="00000000" w:rsidP="00000000" w:rsidRDefault="00000000" w:rsidRPr="00000000" w14:paraId="00000026">
            <w:pPr>
              <w:tabs>
                <w:tab w:val="left" w:leader="none" w:pos="1900"/>
              </w:tabs>
              <w:jc w:val="center"/>
              <w:rPr>
                <w:color w:val="ff0000"/>
              </w:rPr>
            </w:pPr>
            <w:r w:rsidDel="00000000" w:rsidR="00000000" w:rsidRPr="00000000">
              <w:rPr>
                <w:color w:val="ff0000"/>
                <w:rtl w:val="0"/>
              </w:rPr>
              <w:t xml:space="preserve">128.119.248.227</w:t>
            </w:r>
          </w:p>
        </w:tc>
      </w:tr>
      <w:tr>
        <w:trPr>
          <w:cantSplit w:val="0"/>
          <w:tblHeader w:val="0"/>
        </w:trPr>
        <w:tc>
          <w:tcPr>
            <w:vMerge w:val="continue"/>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tc>
        <w:tc>
          <w:tcPr/>
          <w:p w:rsidR="00000000" w:rsidDel="00000000" w:rsidP="00000000" w:rsidRDefault="00000000" w:rsidRPr="00000000" w14:paraId="00000028">
            <w:pPr>
              <w:jc w:val="center"/>
              <w:rPr/>
            </w:pPr>
            <w:r w:rsidDel="00000000" w:rsidR="00000000" w:rsidRPr="00000000">
              <w:rPr>
                <w:rtl w:val="0"/>
              </w:rPr>
              <w:t xml:space="preserve">MAC</w:t>
            </w:r>
          </w:p>
        </w:tc>
        <w:tc>
          <w:tcPr/>
          <w:p w:rsidR="00000000" w:rsidDel="00000000" w:rsidP="00000000" w:rsidRDefault="00000000" w:rsidRPr="00000000" w14:paraId="00000029">
            <w:pPr>
              <w:jc w:val="center"/>
              <w:rPr>
                <w:color w:val="ff0000"/>
              </w:rPr>
            </w:pPr>
            <w:r w:rsidDel="00000000" w:rsidR="00000000" w:rsidRPr="00000000">
              <w:rPr>
                <w:color w:val="ff0000"/>
                <w:rtl w:val="0"/>
              </w:rPr>
              <w:t xml:space="preserve">6D-14-64-A8-8B-4D</w:t>
            </w:r>
          </w:p>
        </w:tc>
        <w:tc>
          <w:tcPr/>
          <w:p w:rsidR="00000000" w:rsidDel="00000000" w:rsidP="00000000" w:rsidRDefault="00000000" w:rsidRPr="00000000" w14:paraId="0000002A">
            <w:pPr>
              <w:jc w:val="center"/>
              <w:rPr>
                <w:color w:val="ff0000"/>
              </w:rPr>
            </w:pPr>
            <w:r w:rsidDel="00000000" w:rsidR="00000000" w:rsidRPr="00000000">
              <w:rPr>
                <w:color w:val="ff0000"/>
                <w:rtl w:val="0"/>
              </w:rPr>
              <w:t xml:space="preserve">92-52-31-C4-F5-35</w:t>
            </w:r>
          </w:p>
        </w:tc>
      </w:tr>
      <w:tr>
        <w:trPr>
          <w:cantSplit w:val="0"/>
          <w:tblHeader w:val="0"/>
        </w:trPr>
        <w:tc>
          <w:tcPr>
            <w:vMerge w:val="restart"/>
          </w:tcPr>
          <w:p w:rsidR="00000000" w:rsidDel="00000000" w:rsidP="00000000" w:rsidRDefault="00000000" w:rsidRPr="00000000" w14:paraId="0000002B">
            <w:pPr>
              <w:jc w:val="center"/>
              <w:rPr/>
            </w:pPr>
            <w:r w:rsidDel="00000000" w:rsidR="00000000" w:rsidRPr="00000000">
              <w:rPr>
                <w:rtl w:val="0"/>
              </w:rPr>
              <w:t xml:space="preserve">(2)</w:t>
            </w:r>
          </w:p>
        </w:tc>
        <w:tc>
          <w:tcPr/>
          <w:p w:rsidR="00000000" w:rsidDel="00000000" w:rsidP="00000000" w:rsidRDefault="00000000" w:rsidRPr="00000000" w14:paraId="0000002C">
            <w:pPr>
              <w:jc w:val="center"/>
              <w:rPr/>
            </w:pPr>
            <w:r w:rsidDel="00000000" w:rsidR="00000000" w:rsidRPr="00000000">
              <w:rPr>
                <w:rtl w:val="0"/>
              </w:rPr>
              <w:t xml:space="preserve">IP</w:t>
            </w:r>
          </w:p>
        </w:tc>
        <w:tc>
          <w:tcPr/>
          <w:p w:rsidR="00000000" w:rsidDel="00000000" w:rsidP="00000000" w:rsidRDefault="00000000" w:rsidRPr="00000000" w14:paraId="0000002D">
            <w:pPr>
              <w:jc w:val="center"/>
              <w:rPr>
                <w:color w:val="ff0000"/>
              </w:rPr>
            </w:pPr>
            <w:r w:rsidDel="00000000" w:rsidR="00000000" w:rsidRPr="00000000">
              <w:rPr>
                <w:color w:val="ff0000"/>
                <w:rtl w:val="0"/>
              </w:rPr>
              <w:t xml:space="preserve">128.119.199.43</w:t>
            </w:r>
          </w:p>
        </w:tc>
        <w:tc>
          <w:tcPr/>
          <w:p w:rsidR="00000000" w:rsidDel="00000000" w:rsidP="00000000" w:rsidRDefault="00000000" w:rsidRPr="00000000" w14:paraId="0000002E">
            <w:pPr>
              <w:jc w:val="center"/>
              <w:rPr>
                <w:color w:val="ff0000"/>
              </w:rPr>
            </w:pPr>
            <w:r w:rsidDel="00000000" w:rsidR="00000000" w:rsidRPr="00000000">
              <w:rPr>
                <w:color w:val="ff0000"/>
                <w:rtl w:val="0"/>
              </w:rPr>
              <w:t xml:space="preserve">128.119.248.227</w:t>
            </w:r>
          </w:p>
        </w:tc>
      </w:tr>
      <w:tr>
        <w:trPr>
          <w:cantSplit w:val="0"/>
          <w:tblHeader w:val="0"/>
        </w:trPr>
        <w:tc>
          <w:tcPr>
            <w:vMerge w:val="continue"/>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tc>
        <w:tc>
          <w:tcPr/>
          <w:p w:rsidR="00000000" w:rsidDel="00000000" w:rsidP="00000000" w:rsidRDefault="00000000" w:rsidRPr="00000000" w14:paraId="00000030">
            <w:pPr>
              <w:jc w:val="center"/>
              <w:rPr/>
            </w:pPr>
            <w:r w:rsidDel="00000000" w:rsidR="00000000" w:rsidRPr="00000000">
              <w:rPr>
                <w:rtl w:val="0"/>
              </w:rPr>
              <w:t xml:space="preserve">MAC</w:t>
            </w:r>
          </w:p>
        </w:tc>
        <w:tc>
          <w:tcPr/>
          <w:p w:rsidR="00000000" w:rsidDel="00000000" w:rsidP="00000000" w:rsidRDefault="00000000" w:rsidRPr="00000000" w14:paraId="00000031">
            <w:pPr>
              <w:jc w:val="center"/>
              <w:rPr>
                <w:color w:val="ff0000"/>
              </w:rPr>
            </w:pPr>
            <w:r w:rsidDel="00000000" w:rsidR="00000000" w:rsidRPr="00000000">
              <w:rPr>
                <w:color w:val="ff0000"/>
                <w:rtl w:val="0"/>
              </w:rPr>
              <w:t xml:space="preserve">6D-14-64-A8-8B-4D</w:t>
            </w:r>
          </w:p>
        </w:tc>
        <w:tc>
          <w:tcPr/>
          <w:p w:rsidR="00000000" w:rsidDel="00000000" w:rsidP="00000000" w:rsidRDefault="00000000" w:rsidRPr="00000000" w14:paraId="00000032">
            <w:pPr>
              <w:jc w:val="center"/>
              <w:rPr>
                <w:color w:val="ff0000"/>
              </w:rPr>
            </w:pPr>
            <w:r w:rsidDel="00000000" w:rsidR="00000000" w:rsidRPr="00000000">
              <w:rPr>
                <w:color w:val="ff0000"/>
                <w:rtl w:val="0"/>
              </w:rPr>
              <w:t xml:space="preserve">89-D9-AC-73-20-EF</w:t>
            </w:r>
          </w:p>
        </w:tc>
      </w:tr>
      <w:tr>
        <w:trPr>
          <w:cantSplit w:val="0"/>
          <w:tblHeader w:val="0"/>
        </w:trPr>
        <w:tc>
          <w:tcPr>
            <w:vMerge w:val="restart"/>
          </w:tcPr>
          <w:p w:rsidR="00000000" w:rsidDel="00000000" w:rsidP="00000000" w:rsidRDefault="00000000" w:rsidRPr="00000000" w14:paraId="00000033">
            <w:pPr>
              <w:jc w:val="center"/>
              <w:rPr/>
            </w:pPr>
            <w:r w:rsidDel="00000000" w:rsidR="00000000" w:rsidRPr="00000000">
              <w:rPr>
                <w:rtl w:val="0"/>
              </w:rPr>
              <w:t xml:space="preserve">(1)</w:t>
            </w:r>
          </w:p>
        </w:tc>
        <w:tc>
          <w:tcPr/>
          <w:p w:rsidR="00000000" w:rsidDel="00000000" w:rsidP="00000000" w:rsidRDefault="00000000" w:rsidRPr="00000000" w14:paraId="00000034">
            <w:pPr>
              <w:jc w:val="center"/>
              <w:rPr/>
            </w:pPr>
            <w:r w:rsidDel="00000000" w:rsidR="00000000" w:rsidRPr="00000000">
              <w:rPr>
                <w:rtl w:val="0"/>
              </w:rPr>
              <w:t xml:space="preserve">IP</w:t>
            </w:r>
          </w:p>
        </w:tc>
        <w:tc>
          <w:tcPr/>
          <w:p w:rsidR="00000000" w:rsidDel="00000000" w:rsidP="00000000" w:rsidRDefault="00000000" w:rsidRPr="00000000" w14:paraId="00000035">
            <w:pPr>
              <w:jc w:val="center"/>
              <w:rPr>
                <w:color w:val="ff0000"/>
              </w:rPr>
            </w:pPr>
            <w:r w:rsidDel="00000000" w:rsidR="00000000" w:rsidRPr="00000000">
              <w:rPr>
                <w:color w:val="ff0000"/>
                <w:rtl w:val="0"/>
              </w:rPr>
              <w:t xml:space="preserve">128.119.199.43</w:t>
            </w:r>
          </w:p>
        </w:tc>
        <w:tc>
          <w:tcPr/>
          <w:p w:rsidR="00000000" w:rsidDel="00000000" w:rsidP="00000000" w:rsidRDefault="00000000" w:rsidRPr="00000000" w14:paraId="00000036">
            <w:pPr>
              <w:jc w:val="center"/>
              <w:rPr>
                <w:color w:val="ff0000"/>
              </w:rPr>
            </w:pPr>
            <w:r w:rsidDel="00000000" w:rsidR="00000000" w:rsidRPr="00000000">
              <w:rPr>
                <w:color w:val="ff0000"/>
                <w:rtl w:val="0"/>
              </w:rPr>
              <w:t xml:space="preserve">128.119.248.227</w:t>
            </w:r>
          </w:p>
        </w:tc>
      </w:tr>
      <w:tr>
        <w:trPr>
          <w:cantSplit w:val="0"/>
          <w:tblHeader w:val="0"/>
        </w:trPr>
        <w:tc>
          <w:tcPr>
            <w:vMerge w:val="continue"/>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tc>
        <w:tc>
          <w:tcPr/>
          <w:p w:rsidR="00000000" w:rsidDel="00000000" w:rsidP="00000000" w:rsidRDefault="00000000" w:rsidRPr="00000000" w14:paraId="00000038">
            <w:pPr>
              <w:jc w:val="center"/>
              <w:rPr/>
            </w:pPr>
            <w:r w:rsidDel="00000000" w:rsidR="00000000" w:rsidRPr="00000000">
              <w:rPr>
                <w:rtl w:val="0"/>
              </w:rPr>
              <w:t xml:space="preserve">MAC</w:t>
            </w:r>
          </w:p>
        </w:tc>
        <w:tc>
          <w:tcPr/>
          <w:p w:rsidR="00000000" w:rsidDel="00000000" w:rsidP="00000000" w:rsidRDefault="00000000" w:rsidRPr="00000000" w14:paraId="00000039">
            <w:pPr>
              <w:jc w:val="center"/>
              <w:rPr>
                <w:color w:val="ff0000"/>
              </w:rPr>
            </w:pPr>
            <w:r w:rsidDel="00000000" w:rsidR="00000000" w:rsidRPr="00000000">
              <w:rPr>
                <w:color w:val="ff0000"/>
                <w:rtl w:val="0"/>
              </w:rPr>
              <w:t xml:space="preserve">6D-14-64-A8-8B-4D</w:t>
            </w:r>
          </w:p>
        </w:tc>
        <w:tc>
          <w:tcPr/>
          <w:p w:rsidR="00000000" w:rsidDel="00000000" w:rsidP="00000000" w:rsidRDefault="00000000" w:rsidRPr="00000000" w14:paraId="0000003A">
            <w:pPr>
              <w:jc w:val="center"/>
              <w:rPr>
                <w:color w:val="ff0000"/>
              </w:rPr>
            </w:pPr>
            <w:r w:rsidDel="00000000" w:rsidR="00000000" w:rsidRPr="00000000">
              <w:rPr>
                <w:color w:val="ff0000"/>
                <w:rtl w:val="0"/>
              </w:rPr>
              <w:t xml:space="preserve">89-D9-AC-73-20-EF</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B) Explain what is the role of the physical address and that of the IP address in the network communication. Which type of address can be used in what cases (when)?</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Physical Address is a unique identifier assigned to network interfaces for communications at the data link layer of a network segment. In simple terms, the Physical address is like the unique physical mailing address of your house. It’s used for delivering packets on a local network or within a subnet.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IP Address is a numerical label assigned to each device participating in a computer network that uses the Internet Protocol for communication. An IP address serves two main functions: identifying the host or network interface, and providing the location of the host in the network. It is used for routing packets over the Internet or between subnets.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When they can be used:</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ff0000"/>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Physical Address: This is used when transmitting frames on the local network segment. For example, when a device wants to send a packet to another device on the same network, it uses the MAC address of the destination device.</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ff0000"/>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IP Address: This is used when transmitting packets across network segments (i.e., routing). For example, when a device wants to send a packet to a device on a different network, it uses the IP address of the destination device.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In summary, MAC addresses operate at the data link layer (Layer 2) of the OSI model and are used for local transmission, while IP addresses operate at the network layer (Layer 3) and are used for global transmission.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ff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