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AD069" w14:textId="22AB13BB" w:rsidR="00CA0AB1" w:rsidRDefault="00CA0AB1" w:rsidP="00CA0AB1">
      <w:pPr>
        <w:jc w:val="both"/>
      </w:pPr>
      <w:r w:rsidRPr="00CA0AB1">
        <w:t xml:space="preserve">An overview of the Swin Transformer architecture is presented </w:t>
      </w:r>
      <w:r>
        <w:rPr>
          <w:lang w:val="en-US"/>
        </w:rPr>
        <w:t xml:space="preserve">as </w:t>
      </w:r>
      <w:r>
        <w:rPr>
          <w:rFonts w:hint="eastAsia"/>
          <w:lang w:val="en-US"/>
        </w:rPr>
        <w:t>following</w:t>
      </w:r>
      <w:r>
        <w:rPr>
          <w:rFonts w:ascii="SimSun" w:eastAsia="SimSun" w:hAnsi="SimSun" w:cs="SimSun"/>
          <w:lang w:val="en-US"/>
        </w:rPr>
        <w:t xml:space="preserve">. </w:t>
      </w:r>
      <w:r w:rsidRPr="00CA0AB1">
        <w:t xml:space="preserve">It first splits an input RGB image into non-overlapping patches by a patch splitting module, </w:t>
      </w:r>
      <w:r>
        <w:rPr>
          <w:rFonts w:hint="eastAsia"/>
          <w:lang w:val="en-US"/>
        </w:rPr>
        <w:t>similar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to</w:t>
      </w:r>
      <w:r w:rsidRPr="00CA0AB1">
        <w:t xml:space="preserve"> ViT. Each patch is treated as a</w:t>
      </w:r>
      <w:r>
        <w:t xml:space="preserve"> “</w:t>
      </w:r>
      <w:r w:rsidRPr="00CA0AB1">
        <w:t xml:space="preserve">token” and its feature is set as a concatenation of the raw pixel RGB values. In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Swin</w:t>
      </w:r>
      <w:r w:rsidRPr="00CA0AB1">
        <w:t xml:space="preserve">, </w:t>
      </w:r>
      <w:r>
        <w:rPr>
          <w:rFonts w:hint="eastAsia"/>
        </w:rPr>
        <w:t>the</w:t>
      </w:r>
      <w:r>
        <w:t xml:space="preserve"> </w:t>
      </w:r>
      <w:r w:rsidRPr="00CA0AB1">
        <w:rPr>
          <w:rFonts w:hint="eastAsia"/>
        </w:rPr>
        <w:t>p</w:t>
      </w:r>
      <w:r w:rsidRPr="00CA0AB1">
        <w:t xml:space="preserve">atch size </w:t>
      </w:r>
      <w:r>
        <w:rPr>
          <w:rFonts w:hint="eastAsia"/>
        </w:rPr>
        <w:t>is</w:t>
      </w:r>
      <w:r>
        <w:t xml:space="preserve"> </w:t>
      </w:r>
      <w:r w:rsidRPr="00CA0AB1">
        <w:t>4 × 4 and thus the feature dimension of each patch is 4 × 4 × 3 = 48. A linear embedding layer is applied on this raw-valued feature to project it to an arbitrary dimension (denoted as C).</w:t>
      </w:r>
    </w:p>
    <w:p w14:paraId="211DBE6F" w14:textId="63D3CF37" w:rsidR="00832554" w:rsidRPr="00816F50" w:rsidRDefault="00CA0AB1" w:rsidP="00832554">
      <w:pPr>
        <w:rPr>
          <w:lang w:val="en-US"/>
        </w:rPr>
      </w:pPr>
      <w:r w:rsidRPr="00CA0AB1">
        <w:t>Several Swin Transformer blocks</w:t>
      </w:r>
      <w:r w:rsidRPr="00CA0AB1">
        <w:t xml:space="preserve"> </w:t>
      </w:r>
      <w:r w:rsidRPr="00CA0AB1">
        <w:t xml:space="preserve">are applied on these patch tokens. </w:t>
      </w:r>
      <w:r>
        <w:rPr>
          <w:rFonts w:hint="eastAsia"/>
        </w:rPr>
        <w:t>These</w:t>
      </w:r>
      <w:r>
        <w:t xml:space="preserve"> </w:t>
      </w:r>
      <w:r w:rsidRPr="00CA0AB1">
        <w:t>blocks maintain the number of tokens ( H</w:t>
      </w:r>
      <w:r>
        <w:t>/</w:t>
      </w:r>
      <w:r w:rsidRPr="00CA0AB1">
        <w:t>4 × W</w:t>
      </w:r>
      <w:r>
        <w:t>/</w:t>
      </w:r>
      <w:r w:rsidRPr="00CA0AB1">
        <w:t>4 ), and together with the linear embedding are referred to as “Stage 1</w:t>
      </w:r>
      <w:r>
        <w:t>”</w:t>
      </w:r>
      <w:r>
        <w:rPr>
          <w:rFonts w:ascii="SimSun" w:eastAsia="SimSun" w:hAnsi="SimSun" w:cs="SimSun"/>
          <w:lang w:val="en-US"/>
        </w:rPr>
        <w:t xml:space="preserve">. </w:t>
      </w:r>
      <w:r w:rsidR="00832554">
        <w:rPr>
          <w:lang w:val="en-US"/>
        </w:rPr>
        <w:t xml:space="preserve">Then, this model repeats the </w:t>
      </w:r>
      <w:r w:rsidR="00832554" w:rsidRPr="00832554">
        <w:t>procedure</w:t>
      </w:r>
      <w:r w:rsidR="00832554">
        <w:rPr>
          <w:lang w:val="en-US"/>
        </w:rPr>
        <w:t xml:space="preserve"> three times, as </w:t>
      </w:r>
      <w:r w:rsidR="00832554" w:rsidRPr="00832554">
        <w:t xml:space="preserve">“Stage </w:t>
      </w:r>
      <w:r w:rsidR="00832554">
        <w:rPr>
          <w:lang w:val="en-US"/>
        </w:rPr>
        <w:t>2</w:t>
      </w:r>
      <w:r w:rsidR="00832554" w:rsidRPr="00832554">
        <w:t>”</w:t>
      </w:r>
      <w:r w:rsidR="00832554">
        <w:rPr>
          <w:lang w:val="en-US"/>
        </w:rPr>
        <w:t xml:space="preserve">, </w:t>
      </w:r>
      <w:r w:rsidR="00832554" w:rsidRPr="00832554">
        <w:t>“Stage 3” and “Stage 4”, with output resolutions of H</w:t>
      </w:r>
      <w:r w:rsidR="00832554">
        <w:rPr>
          <w:lang w:val="en-US"/>
        </w:rPr>
        <w:t>/</w:t>
      </w:r>
      <w:r w:rsidR="00832554">
        <w:rPr>
          <w:lang w:val="en-US"/>
        </w:rPr>
        <w:t>8</w:t>
      </w:r>
      <w:r w:rsidR="00832554" w:rsidRPr="00832554">
        <w:t xml:space="preserve"> × W</w:t>
      </w:r>
      <w:r w:rsidR="00832554">
        <w:rPr>
          <w:lang w:val="en-US"/>
        </w:rPr>
        <w:t>/</w:t>
      </w:r>
      <w:r w:rsidR="00832554">
        <w:rPr>
          <w:lang w:val="en-US"/>
        </w:rPr>
        <w:t xml:space="preserve">8, </w:t>
      </w:r>
      <w:r w:rsidR="00832554" w:rsidRPr="00832554">
        <w:t>H</w:t>
      </w:r>
      <w:r w:rsidR="00832554">
        <w:rPr>
          <w:lang w:val="en-US"/>
        </w:rPr>
        <w:t>/</w:t>
      </w:r>
      <w:r w:rsidR="00832554" w:rsidRPr="00832554">
        <w:t>16 × W</w:t>
      </w:r>
      <w:r w:rsidR="00832554">
        <w:rPr>
          <w:lang w:val="en-US"/>
        </w:rPr>
        <w:t>/</w:t>
      </w:r>
      <w:r w:rsidR="00832554" w:rsidRPr="00832554">
        <w:t>16 and H</w:t>
      </w:r>
      <w:r w:rsidR="00832554">
        <w:rPr>
          <w:lang w:val="en-US"/>
        </w:rPr>
        <w:t>/</w:t>
      </w:r>
      <w:r w:rsidR="00832554" w:rsidRPr="00832554">
        <w:t>32 × W</w:t>
      </w:r>
      <w:r w:rsidR="00832554">
        <w:rPr>
          <w:lang w:val="en-US"/>
        </w:rPr>
        <w:t>/</w:t>
      </w:r>
      <w:r w:rsidR="00832554" w:rsidRPr="00832554">
        <w:t>32, respectively.</w:t>
      </w:r>
      <w:r w:rsidR="00832554">
        <w:rPr>
          <w:lang w:val="en-US"/>
        </w:rPr>
        <w:t xml:space="preserve"> </w:t>
      </w:r>
      <w:r w:rsidR="00832554">
        <w:t>These stages jointly produce a hierarchical representation</w:t>
      </w:r>
      <w:r w:rsidR="00816F50">
        <w:rPr>
          <w:lang w:val="en-US"/>
        </w:rPr>
        <w:t>.</w:t>
      </w:r>
    </w:p>
    <w:p w14:paraId="62927011" w14:textId="0D1F7774" w:rsidR="00832554" w:rsidRPr="00832554" w:rsidRDefault="00832554" w:rsidP="00832554">
      <w:pPr>
        <w:rPr>
          <w:lang w:val="en-US"/>
        </w:rPr>
      </w:pPr>
    </w:p>
    <w:p w14:paraId="08FE2758" w14:textId="77777777" w:rsidR="00816F50" w:rsidRPr="00816F50" w:rsidRDefault="00816F50" w:rsidP="00816F50">
      <w:pPr>
        <w:rPr>
          <w:b/>
          <w:bCs/>
        </w:rPr>
      </w:pPr>
      <w:r w:rsidRPr="00816F50">
        <w:rPr>
          <w:b/>
          <w:bCs/>
        </w:rPr>
        <w:t>Swin Transformer block</w:t>
      </w:r>
    </w:p>
    <w:p w14:paraId="27CFA8CB" w14:textId="67CBF192" w:rsidR="00816F50" w:rsidRDefault="00816F50" w:rsidP="00816F50">
      <w:pPr>
        <w:jc w:val="both"/>
        <w:rPr>
          <w:lang w:val="en-US"/>
        </w:rPr>
      </w:pPr>
      <w:r>
        <w:t>Swin Transformer is built by replacing the standard multi-head self attention (MSA) module in a Transformer block by a module based on shifted windows</w:t>
      </w:r>
      <w:r>
        <w:rPr>
          <w:lang w:val="en-US"/>
        </w:rPr>
        <w:t xml:space="preserve"> </w:t>
      </w:r>
      <w:r>
        <w:t xml:space="preserve">with other layers kept the same. As illustrated in Figure </w:t>
      </w:r>
      <w:r>
        <w:rPr>
          <w:lang w:val="en-US"/>
        </w:rPr>
        <w:t>1</w:t>
      </w:r>
      <w:r>
        <w:t>(b), a Swin Transformer block consists of a shifted window based MSA module, followed by a 2-layer MLP with GELU nonlinearity in between. A LayerNorm (LN) layer is applied before each MSA module and each MLP, and a residual connection is applied after each module</w:t>
      </w:r>
      <w:r>
        <w:rPr>
          <w:lang w:val="en-US"/>
        </w:rPr>
        <w:t>.</w:t>
      </w:r>
    </w:p>
    <w:p w14:paraId="15FF5345" w14:textId="7F2A40C0" w:rsidR="00816F50" w:rsidRDefault="00816F50" w:rsidP="00816F50">
      <w:pPr>
        <w:jc w:val="both"/>
        <w:rPr>
          <w:lang w:val="en-US"/>
        </w:rPr>
      </w:pPr>
    </w:p>
    <w:p w14:paraId="21376AD8" w14:textId="6CA7C6E7" w:rsidR="00FC0C9A" w:rsidRDefault="00FC0C9A" w:rsidP="00FC0C9A">
      <w:pPr>
        <w:rPr>
          <w:b/>
          <w:bCs/>
        </w:rPr>
      </w:pPr>
      <w:r>
        <w:rPr>
          <w:b/>
          <w:bCs/>
          <w:lang w:val="en-US"/>
        </w:rPr>
        <w:t>S</w:t>
      </w:r>
      <w:r w:rsidRPr="00FC0C9A">
        <w:rPr>
          <w:b/>
          <w:bCs/>
        </w:rPr>
        <w:t>hifted window</w:t>
      </w:r>
    </w:p>
    <w:p w14:paraId="2EB50A08" w14:textId="46992CD8" w:rsidR="00FC0C9A" w:rsidRPr="00FC0C9A" w:rsidRDefault="00FC0C9A" w:rsidP="00FC0C9A">
      <w:pPr>
        <w:jc w:val="both"/>
        <w:rPr>
          <w:lang w:val="en-US"/>
        </w:rPr>
      </w:pPr>
      <w:r>
        <w:rPr>
          <w:rFonts w:hint="eastAsia"/>
        </w:rPr>
        <w:t>A</w:t>
      </w:r>
      <w:r>
        <w:t>s illustrated in Figure 2. The shifted windows bridge the windows of the preceding layer, providing connections among them that significantly enhance modeling power</w:t>
      </w:r>
      <w:r>
        <w:rPr>
          <w:lang w:val="en-US"/>
        </w:rPr>
        <w:t>. I</w:t>
      </w:r>
      <w:r w:rsidRPr="00FC0C9A">
        <w:rPr>
          <w:lang w:val="en-US"/>
        </w:rPr>
        <w:t>n layer l, a regular window partitioning scheme is adopted, and self-attention is computed within each window. In the next layer l + 1, the window partitioning is shifted, resulting in new windows. The self-attention computation in the new windows crosses the boundaries of the previous windows in layer l, providing connections among them.</w:t>
      </w:r>
    </w:p>
    <w:p w14:paraId="1820A655" w14:textId="77777777" w:rsidR="00CA0AB1" w:rsidRPr="00CA0AB1" w:rsidRDefault="00CA0AB1" w:rsidP="00CA0AB1">
      <w:pPr>
        <w:jc w:val="both"/>
      </w:pPr>
    </w:p>
    <w:p w14:paraId="448E1448" w14:textId="155C8BCB" w:rsidR="00CD2049" w:rsidRDefault="00832554" w:rsidP="00CA0AB1">
      <w:pPr>
        <w:jc w:val="both"/>
      </w:pPr>
      <w:r w:rsidRPr="00832554">
        <w:drawing>
          <wp:inline distT="0" distB="0" distL="0" distR="0" wp14:anchorId="55509B33" wp14:editId="145F8118">
            <wp:extent cx="5943600" cy="17125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550F5" w14:textId="004EB8C5" w:rsidR="00816F50" w:rsidRDefault="00816F50" w:rsidP="00816F50">
      <w:r>
        <w:rPr>
          <w:lang w:val="en-US"/>
        </w:rPr>
        <w:t xml:space="preserve">Figure1: </w:t>
      </w:r>
      <w:r>
        <w:t>(a) The architecture of a Swin Transformer; (b) two successive Swin Transformer Blocks</w:t>
      </w:r>
      <w:r>
        <w:rPr>
          <w:lang w:val="en-US"/>
        </w:rPr>
        <w:t xml:space="preserve">. </w:t>
      </w:r>
      <w:r>
        <w:t>W-MSA and SW-MSA are multi-head self attention modules with regular and shifted</w:t>
      </w:r>
      <w:r>
        <w:rPr>
          <w:lang w:val="en-US"/>
        </w:rPr>
        <w:t xml:space="preserve"> </w:t>
      </w:r>
      <w:r>
        <w:t>windowing configurations, respectively</w:t>
      </w:r>
    </w:p>
    <w:p w14:paraId="3D33521E" w14:textId="6713207A" w:rsidR="00816F50" w:rsidRDefault="00816F50" w:rsidP="00816F50">
      <w:pPr>
        <w:tabs>
          <w:tab w:val="left" w:pos="4080"/>
        </w:tabs>
      </w:pPr>
    </w:p>
    <w:p w14:paraId="63D1CA07" w14:textId="0298E3BD" w:rsidR="00816F50" w:rsidRDefault="00816F50" w:rsidP="00816F50">
      <w:pPr>
        <w:tabs>
          <w:tab w:val="left" w:pos="4080"/>
        </w:tabs>
      </w:pPr>
      <w:r w:rsidRPr="00816F50">
        <w:lastRenderedPageBreak/>
        <w:drawing>
          <wp:inline distT="0" distB="0" distL="0" distR="0" wp14:anchorId="64C7B07F" wp14:editId="365271B9">
            <wp:extent cx="5943600" cy="23025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B52E9" w14:textId="176366D5" w:rsidR="00816F50" w:rsidRPr="00816F50" w:rsidRDefault="00816F50" w:rsidP="00816F50">
      <w:pPr>
        <w:rPr>
          <w:lang w:val="en-US"/>
        </w:rPr>
      </w:pPr>
      <w:r>
        <w:rPr>
          <w:lang w:val="en-US"/>
        </w:rPr>
        <w:t>Figure</w:t>
      </w:r>
      <w:r>
        <w:rPr>
          <w:lang w:val="en-US"/>
        </w:rPr>
        <w:t>2</w:t>
      </w:r>
      <w:r>
        <w:rPr>
          <w:lang w:val="en-US"/>
        </w:rPr>
        <w:t>:</w:t>
      </w:r>
      <w:r>
        <w:rPr>
          <w:lang w:val="en-US"/>
        </w:rPr>
        <w:t xml:space="preserve"> </w:t>
      </w:r>
      <w:r>
        <w:t>An illustration of the shifted window approach for computing self-attention in the proposed Swin Transformer architecture</w:t>
      </w:r>
      <w:r>
        <w:rPr>
          <w:lang w:val="en-US"/>
        </w:rPr>
        <w:t>.</w:t>
      </w:r>
    </w:p>
    <w:p w14:paraId="42E5B581" w14:textId="72489659" w:rsidR="00816F50" w:rsidRPr="00816F50" w:rsidRDefault="00816F50" w:rsidP="00816F50">
      <w:pPr>
        <w:tabs>
          <w:tab w:val="left" w:pos="2104"/>
        </w:tabs>
      </w:pPr>
    </w:p>
    <w:sectPr w:rsidR="00816F50" w:rsidRPr="00816F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AB1"/>
    <w:rsid w:val="00745320"/>
    <w:rsid w:val="00816F50"/>
    <w:rsid w:val="00832554"/>
    <w:rsid w:val="00BF6547"/>
    <w:rsid w:val="00CA0AB1"/>
    <w:rsid w:val="00FC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0B2D4E"/>
  <w15:chartTrackingRefBased/>
  <w15:docId w15:val="{0EC19B0A-88AE-EB48-BB77-7741482C6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55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Youqiang</dc:creator>
  <cp:keywords/>
  <dc:description/>
  <cp:lastModifiedBy>Zhang Youqiang</cp:lastModifiedBy>
  <cp:revision>1</cp:revision>
  <dcterms:created xsi:type="dcterms:W3CDTF">2022-04-28T02:35:00Z</dcterms:created>
  <dcterms:modified xsi:type="dcterms:W3CDTF">2022-04-28T02:57:00Z</dcterms:modified>
</cp:coreProperties>
</file>