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06D7C" w14:textId="5B202E08" w:rsidR="00812A33" w:rsidRDefault="00812A33" w:rsidP="00812A33">
      <w:pPr>
        <w:pStyle w:val="a3"/>
      </w:pPr>
      <w:r w:rsidRPr="00812A33">
        <w:rPr>
          <w:rFonts w:hint="eastAsia"/>
        </w:rPr>
        <w:t>貓老大做功課</w:t>
      </w:r>
      <w:r w:rsidRPr="00812A33">
        <w:rPr>
          <w:rFonts w:hint="eastAsia"/>
        </w:rPr>
        <w:t>[</w:t>
      </w:r>
      <w:r w:rsidRPr="00812A33">
        <w:rPr>
          <w:rFonts w:hint="eastAsia"/>
        </w:rPr>
        <w:t>基本版</w:t>
      </w:r>
      <w:r w:rsidRPr="00812A33">
        <w:rPr>
          <w:rFonts w:hint="eastAsia"/>
        </w:rPr>
        <w:t>]</w:t>
      </w:r>
      <w:r w:rsidR="00741DC9">
        <w:rPr>
          <w:rFonts w:hint="eastAsia"/>
        </w:rPr>
        <w:t>v2</w:t>
      </w:r>
    </w:p>
    <w:p w14:paraId="5675081C" w14:textId="29733AF3" w:rsidR="009135F7" w:rsidRDefault="009135F7" w:rsidP="009135F7">
      <w:r>
        <w:rPr>
          <w:rFonts w:hint="eastAsia"/>
        </w:rPr>
        <w:t>XQ</w:t>
      </w:r>
      <w:r>
        <w:rPr>
          <w:rFonts w:hint="eastAsia"/>
        </w:rPr>
        <w:t>全球贏家</w:t>
      </w:r>
      <w:r>
        <w:rPr>
          <w:rFonts w:hint="eastAsia"/>
        </w:rPr>
        <w:t>(</w:t>
      </w:r>
      <w:r>
        <w:rPr>
          <w:rFonts w:hint="eastAsia"/>
        </w:rPr>
        <w:t>個人版</w:t>
      </w:r>
      <w:r>
        <w:rPr>
          <w:rFonts w:hint="eastAsia"/>
        </w:rPr>
        <w:t>)</w:t>
      </w:r>
      <w:r w:rsidR="00A57497">
        <w:rPr>
          <w:rFonts w:hint="eastAsia"/>
        </w:rPr>
        <w:t xml:space="preserve"> </w:t>
      </w:r>
      <w:r w:rsidR="00E266C4">
        <w:rPr>
          <w:rFonts w:hint="eastAsia"/>
        </w:rPr>
        <w:t>版本</w:t>
      </w:r>
      <w:r w:rsidRPr="00DB5998">
        <w:rPr>
          <w:rFonts w:hint="eastAsia"/>
          <w:b/>
          <w:bCs/>
          <w:sz w:val="24"/>
          <w:szCs w:val="24"/>
        </w:rPr>
        <w:t>3.1</w:t>
      </w:r>
      <w:r w:rsidR="00741DC9">
        <w:rPr>
          <w:rFonts w:hint="eastAsia"/>
          <w:b/>
          <w:bCs/>
          <w:sz w:val="24"/>
          <w:szCs w:val="24"/>
        </w:rPr>
        <w:t>6</w:t>
      </w:r>
      <w:r w:rsidR="00A57497">
        <w:rPr>
          <w:rFonts w:hint="eastAsia"/>
        </w:rPr>
        <w:t>以上</w:t>
      </w:r>
    </w:p>
    <w:p w14:paraId="62C500BF" w14:textId="77777777" w:rsidR="00796CE4" w:rsidRPr="004B379C" w:rsidRDefault="00FB07B0" w:rsidP="009135F7">
      <w:pPr>
        <w:rPr>
          <w:b/>
          <w:bCs/>
        </w:rPr>
      </w:pPr>
      <w:r w:rsidRPr="004B379C">
        <w:rPr>
          <w:rFonts w:hint="eastAsia"/>
          <w:b/>
          <w:bCs/>
        </w:rPr>
        <w:t>使用模</w:t>
      </w:r>
      <w:r w:rsidR="004B379C" w:rsidRPr="004B379C">
        <w:rPr>
          <w:rFonts w:hint="eastAsia"/>
          <w:b/>
          <w:bCs/>
        </w:rPr>
        <w:t>組：</w:t>
      </w:r>
      <w:r w:rsidR="004B379C" w:rsidRPr="00DB5998">
        <w:rPr>
          <w:rFonts w:hint="eastAsia"/>
          <w:b/>
          <w:bCs/>
          <w:sz w:val="24"/>
          <w:szCs w:val="24"/>
        </w:rPr>
        <w:t>「</w:t>
      </w:r>
      <w:r w:rsidR="001607C7" w:rsidRPr="00DB5998">
        <w:rPr>
          <w:rFonts w:hint="eastAsia"/>
          <w:b/>
          <w:bCs/>
          <w:sz w:val="24"/>
          <w:szCs w:val="24"/>
        </w:rPr>
        <w:t>盤中量化交易模組</w:t>
      </w:r>
      <w:r w:rsidR="004B379C" w:rsidRPr="004B379C">
        <w:rPr>
          <w:rFonts w:hint="eastAsia"/>
          <w:b/>
          <w:bCs/>
        </w:rPr>
        <w:t>」</w:t>
      </w:r>
    </w:p>
    <w:p w14:paraId="3ABA92C7" w14:textId="77777777" w:rsidR="00812A33" w:rsidRPr="00812A33" w:rsidRDefault="009135F7" w:rsidP="00812A33">
      <w:pPr>
        <w:pStyle w:val="1"/>
      </w:pPr>
      <w:r>
        <w:rPr>
          <w:rFonts w:hint="eastAsia"/>
        </w:rPr>
        <w:t>匯入</w:t>
      </w:r>
      <w:r w:rsidR="00E266C4">
        <w:rPr>
          <w:rFonts w:hint="eastAsia"/>
        </w:rPr>
        <w:t>頁面</w:t>
      </w:r>
    </w:p>
    <w:p w14:paraId="229DABA5" w14:textId="77777777" w:rsidR="00812A33" w:rsidRDefault="00F81D41" w:rsidP="00F81D41">
      <w:pPr>
        <w:keepNext/>
      </w:pPr>
      <w:r>
        <w:rPr>
          <w:rFonts w:hint="eastAsia"/>
        </w:rPr>
        <w:t xml:space="preserve">1. </w:t>
      </w:r>
      <w:r w:rsidR="00E266C4">
        <w:rPr>
          <w:rFonts w:hint="eastAsia"/>
        </w:rPr>
        <w:t>點選「自訂頁面」</w:t>
      </w:r>
      <w:r w:rsidR="00E266C4">
        <w:rPr>
          <w:rFonts w:hint="eastAsia"/>
        </w:rPr>
        <w:t>\</w:t>
      </w:r>
      <w:r w:rsidR="00E266C4">
        <w:rPr>
          <w:rFonts w:hint="eastAsia"/>
        </w:rPr>
        <w:t>「匯入頁面」：</w:t>
      </w:r>
    </w:p>
    <w:p w14:paraId="15CE9A22" w14:textId="77777777" w:rsidR="00AE7C24" w:rsidRDefault="00AE7C24">
      <w:r>
        <w:rPr>
          <w:noProof/>
        </w:rPr>
        <w:drawing>
          <wp:inline distT="0" distB="0" distL="0" distR="0" wp14:anchorId="0526E1FF" wp14:editId="3FB894FB">
            <wp:extent cx="4158000" cy="2880000"/>
            <wp:effectExtent l="0" t="0" r="0" b="0"/>
            <wp:docPr id="4662502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50207" name="圖片 4662502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0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BBEE1" w14:textId="5E5DCD05" w:rsidR="00AE7C24" w:rsidRDefault="00F81D41" w:rsidP="00F81D41">
      <w:pPr>
        <w:keepNext/>
      </w:pPr>
      <w:r>
        <w:rPr>
          <w:rFonts w:hint="eastAsia"/>
        </w:rPr>
        <w:t xml:space="preserve">2. </w:t>
      </w:r>
      <w:r w:rsidR="00442486">
        <w:rPr>
          <w:rFonts w:hint="eastAsia"/>
        </w:rPr>
        <w:t>開啟「匯入頁面」</w:t>
      </w:r>
      <w:bookmarkStart w:id="0" w:name="_Hlk195476145"/>
      <w:r w:rsidR="00442486">
        <w:rPr>
          <w:rFonts w:hint="eastAsia"/>
        </w:rPr>
        <w:t>對話視窗</w:t>
      </w:r>
      <w:bookmarkEnd w:id="0"/>
      <w:r w:rsidR="00442486">
        <w:rPr>
          <w:rFonts w:hint="eastAsia"/>
        </w:rPr>
        <w:t>，點選自訂頁面檔案「</w:t>
      </w:r>
      <w:r w:rsidR="008C42EC" w:rsidRPr="008C42EC">
        <w:rPr>
          <w:rFonts w:hint="eastAsia"/>
        </w:rPr>
        <w:t>(</w:t>
      </w:r>
      <w:r w:rsidR="008C42EC" w:rsidRPr="008C42EC">
        <w:rPr>
          <w:rFonts w:hint="eastAsia"/>
        </w:rPr>
        <w:t>頁面匯入</w:t>
      </w:r>
      <w:r w:rsidR="008C42EC" w:rsidRPr="008C42EC">
        <w:rPr>
          <w:rFonts w:hint="eastAsia"/>
        </w:rPr>
        <w:t>)@6162#</w:t>
      </w:r>
      <w:r w:rsidR="008C42EC" w:rsidRPr="008C42EC">
        <w:rPr>
          <w:rFonts w:hint="eastAsia"/>
        </w:rPr>
        <w:t>貓老大做功課</w:t>
      </w:r>
      <w:r w:rsidR="008C42EC" w:rsidRPr="008C42EC">
        <w:rPr>
          <w:rFonts w:hint="eastAsia"/>
        </w:rPr>
        <w:t>[</w:t>
      </w:r>
      <w:r w:rsidR="008C42EC" w:rsidRPr="008C42EC">
        <w:rPr>
          <w:rFonts w:hint="eastAsia"/>
        </w:rPr>
        <w:t>基本版</w:t>
      </w:r>
      <w:r w:rsidR="008C42EC" w:rsidRPr="008C42EC">
        <w:rPr>
          <w:rFonts w:hint="eastAsia"/>
        </w:rPr>
        <w:t>]v2.(~20260115).daox</w:t>
      </w:r>
      <w:r w:rsidR="00442486">
        <w:rPr>
          <w:rFonts w:hint="eastAsia"/>
        </w:rPr>
        <w:t>」</w:t>
      </w:r>
      <w:r w:rsidR="002952B4">
        <w:rPr>
          <w:rFonts w:hint="eastAsia"/>
        </w:rPr>
        <w:t>(</w:t>
      </w:r>
      <w:r w:rsidR="00032A3B">
        <w:rPr>
          <w:rFonts w:hint="eastAsia"/>
        </w:rPr>
        <w:t>其中檔名尾碼「</w:t>
      </w:r>
      <w:r w:rsidR="00032A3B">
        <w:rPr>
          <w:rFonts w:hint="eastAsia"/>
        </w:rPr>
        <w:t>(~20260115)</w:t>
      </w:r>
      <w:r w:rsidR="00032A3B">
        <w:rPr>
          <w:rFonts w:hint="eastAsia"/>
        </w:rPr>
        <w:t>」為使用期限，屆期</w:t>
      </w:r>
      <w:r w:rsidR="004F4669">
        <w:rPr>
          <w:rFonts w:hint="eastAsia"/>
        </w:rPr>
        <w:t>如綁碼續訂有效，</w:t>
      </w:r>
      <w:r w:rsidR="002952B4">
        <w:rPr>
          <w:rFonts w:hint="eastAsia"/>
        </w:rPr>
        <w:t>將可展期</w:t>
      </w:r>
      <w:r w:rsidR="002952B4">
        <w:rPr>
          <w:rFonts w:hint="eastAsia"/>
        </w:rPr>
        <w:t>)</w:t>
      </w:r>
      <w:r w:rsidR="002952B4">
        <w:rPr>
          <w:rFonts w:hint="eastAsia"/>
        </w:rPr>
        <w:t>，</w:t>
      </w:r>
      <w:r>
        <w:rPr>
          <w:rFonts w:hint="eastAsia"/>
        </w:rPr>
        <w:t>再點選「開啟」：</w:t>
      </w:r>
    </w:p>
    <w:p w14:paraId="21D67DE1" w14:textId="434F1269" w:rsidR="00E266C4" w:rsidRDefault="00866610">
      <w:r>
        <w:rPr>
          <w:noProof/>
        </w:rPr>
        <w:drawing>
          <wp:inline distT="0" distB="0" distL="0" distR="0" wp14:anchorId="4B821066" wp14:editId="2F3C619C">
            <wp:extent cx="3837600" cy="2559600"/>
            <wp:effectExtent l="0" t="0" r="0" b="0"/>
            <wp:docPr id="10994642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64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37600" cy="255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7E6CC" w14:textId="57D19BE8" w:rsidR="00E266C4" w:rsidRDefault="00F81D41" w:rsidP="00F81D41">
      <w:pPr>
        <w:keepNext/>
      </w:pPr>
      <w:r>
        <w:rPr>
          <w:rFonts w:hint="eastAsia"/>
        </w:rPr>
        <w:lastRenderedPageBreak/>
        <w:t xml:space="preserve">3. </w:t>
      </w:r>
      <w:r>
        <w:rPr>
          <w:rFonts w:hint="eastAsia"/>
        </w:rPr>
        <w:t>在「匯入頁面結果確認」</w:t>
      </w:r>
      <w:r w:rsidRPr="00F81D41">
        <w:rPr>
          <w:rFonts w:hint="eastAsia"/>
        </w:rPr>
        <w:t>對話視窗</w:t>
      </w:r>
      <w:r>
        <w:rPr>
          <w:rFonts w:hint="eastAsia"/>
        </w:rPr>
        <w:t>，確認頁面「貓老大</w:t>
      </w:r>
      <w:r>
        <w:rPr>
          <w:rFonts w:hint="eastAsia"/>
        </w:rPr>
        <w:t>\@6162\@6162#</w:t>
      </w:r>
      <w:r>
        <w:rPr>
          <w:rFonts w:hint="eastAsia"/>
        </w:rPr>
        <w:t>基本版</w:t>
      </w:r>
      <w:r w:rsidR="003D5C9D">
        <w:rPr>
          <w:rFonts w:hint="eastAsia"/>
        </w:rPr>
        <w:t>v2</w:t>
      </w:r>
      <w:r>
        <w:rPr>
          <w:rFonts w:hint="eastAsia"/>
        </w:rPr>
        <w:t>」的匯入結果為「匯入成功」，再點選「確認」：</w:t>
      </w:r>
    </w:p>
    <w:p w14:paraId="104DF395" w14:textId="71506049" w:rsidR="00F81D41" w:rsidRDefault="00687F78">
      <w:r>
        <w:rPr>
          <w:noProof/>
        </w:rPr>
        <w:drawing>
          <wp:inline distT="0" distB="0" distL="0" distR="0" wp14:anchorId="338AC688" wp14:editId="66D0BE34">
            <wp:extent cx="3531600" cy="2077200"/>
            <wp:effectExtent l="0" t="0" r="0" b="0"/>
            <wp:docPr id="2057728696" name="圖片 1" descr="一張含有 文字, 螢幕擷取畫面, 陳列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28696" name="圖片 1" descr="一張含有 文字, 螢幕擷取畫面, 陳列, 行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1600" cy="2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65BF2" w14:textId="77777777" w:rsidR="00F81D41" w:rsidRDefault="00F81D41" w:rsidP="00A80FC7">
      <w:pPr>
        <w:keepNext/>
      </w:pPr>
      <w:r>
        <w:rPr>
          <w:rFonts w:hint="eastAsia"/>
        </w:rPr>
        <w:t xml:space="preserve">4. </w:t>
      </w:r>
      <w:r w:rsidR="006C7F8C">
        <w:rPr>
          <w:rFonts w:hint="eastAsia"/>
        </w:rPr>
        <w:t>提示</w:t>
      </w:r>
      <w:r w:rsidR="00AE52E7">
        <w:rPr>
          <w:rFonts w:hint="eastAsia"/>
        </w:rPr>
        <w:t>將開啟</w:t>
      </w:r>
      <w:r w:rsidR="00AE52E7">
        <w:rPr>
          <w:rFonts w:hint="eastAsia"/>
        </w:rPr>
        <w:t>XScript</w:t>
      </w:r>
      <w:r w:rsidR="00AE52E7">
        <w:rPr>
          <w:rFonts w:hint="eastAsia"/>
        </w:rPr>
        <w:t>編輯器進行編譯</w:t>
      </w:r>
      <w:r w:rsidR="006C7F8C">
        <w:rPr>
          <w:rFonts w:hint="eastAsia"/>
        </w:rPr>
        <w:t>，請</w:t>
      </w:r>
      <w:r w:rsidR="002E73CF">
        <w:rPr>
          <w:rFonts w:hint="eastAsia"/>
        </w:rPr>
        <w:t>點選「確認」</w:t>
      </w:r>
      <w:r w:rsidR="006C7F8C">
        <w:rPr>
          <w:rFonts w:hint="eastAsia"/>
        </w:rPr>
        <w:t>：</w:t>
      </w:r>
    </w:p>
    <w:p w14:paraId="52820AF6" w14:textId="77777777" w:rsidR="00F81D41" w:rsidRDefault="00E44BBD">
      <w:r>
        <w:rPr>
          <w:noProof/>
        </w:rPr>
        <w:drawing>
          <wp:inline distT="0" distB="0" distL="0" distR="0" wp14:anchorId="7812B77E" wp14:editId="011644B4">
            <wp:extent cx="3254400" cy="1080000"/>
            <wp:effectExtent l="0" t="0" r="3175" b="6350"/>
            <wp:docPr id="1209809190" name="圖片 1" descr="一張含有 文字, 螢幕擷取畫面, 字型, 陳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09190" name="圖片 1" descr="一張含有 文字, 螢幕擷取畫面, 字型, 陳列 的圖片&#10;&#10;AI 產生的內容可能不正確。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400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B541C" w14:textId="0199227E" w:rsidR="00F81D41" w:rsidRDefault="00AE52E7" w:rsidP="00A80FC7">
      <w:pPr>
        <w:keepNext/>
      </w:pPr>
      <w:r>
        <w:rPr>
          <w:rFonts w:hint="eastAsia"/>
        </w:rPr>
        <w:t xml:space="preserve">5. </w:t>
      </w:r>
      <w:r w:rsidR="00C836F5">
        <w:rPr>
          <w:rFonts w:hint="eastAsia"/>
        </w:rPr>
        <w:t>系統自動開啟「</w:t>
      </w:r>
      <w:r w:rsidR="00C836F5">
        <w:rPr>
          <w:rFonts w:hint="eastAsia"/>
        </w:rPr>
        <w:t>XScript</w:t>
      </w:r>
      <w:r w:rsidR="00C836F5">
        <w:rPr>
          <w:rFonts w:hint="eastAsia"/>
        </w:rPr>
        <w:t>編輯器」並進行編譯，</w:t>
      </w:r>
      <w:r w:rsidR="00831BBC">
        <w:rPr>
          <w:rFonts w:hint="eastAsia"/>
        </w:rPr>
        <w:t>請</w:t>
      </w:r>
      <w:r w:rsidR="00CF0854">
        <w:rPr>
          <w:rFonts w:hint="eastAsia"/>
        </w:rPr>
        <w:t>於「訊息」子視窗確認</w:t>
      </w:r>
      <w:r w:rsidR="00831BBC">
        <w:rPr>
          <w:rFonts w:hint="eastAsia"/>
        </w:rPr>
        <w:t>全部腳本</w:t>
      </w:r>
      <w:r w:rsidR="00CF0854">
        <w:rPr>
          <w:rFonts w:hint="eastAsia"/>
        </w:rPr>
        <w:t>「編譯成功」，</w:t>
      </w:r>
      <w:r w:rsidR="006C2ABE">
        <w:rPr>
          <w:rFonts w:hint="eastAsia"/>
        </w:rPr>
        <w:t>以及「全部物件編譯結束」：</w:t>
      </w:r>
    </w:p>
    <w:p w14:paraId="1C06A0B9" w14:textId="775FB80D" w:rsidR="00AE52E7" w:rsidRDefault="00AF6422">
      <w:r>
        <w:rPr>
          <w:noProof/>
        </w:rPr>
        <w:drawing>
          <wp:inline distT="0" distB="0" distL="0" distR="0" wp14:anchorId="2E24CE4C" wp14:editId="3850EC7C">
            <wp:extent cx="5536800" cy="3700800"/>
            <wp:effectExtent l="0" t="0" r="6985" b="0"/>
            <wp:docPr id="19567169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169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6800" cy="37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097EC" w14:textId="77777777" w:rsidR="00AE52E7" w:rsidRDefault="000C54DF">
      <w:r>
        <w:rPr>
          <w:rFonts w:hint="eastAsia"/>
        </w:rPr>
        <w:t xml:space="preserve">6. </w:t>
      </w:r>
      <w:r>
        <w:rPr>
          <w:rFonts w:hint="eastAsia"/>
        </w:rPr>
        <w:t>匯入完成。</w:t>
      </w:r>
    </w:p>
    <w:p w14:paraId="3FE113D9" w14:textId="77777777" w:rsidR="0053755B" w:rsidRDefault="0053755B" w:rsidP="004A3769">
      <w:pPr>
        <w:pStyle w:val="1"/>
        <w:pageBreakBefore/>
      </w:pPr>
      <w:r>
        <w:rPr>
          <w:rFonts w:hint="eastAsia"/>
        </w:rPr>
        <w:lastRenderedPageBreak/>
        <w:t>開啟</w:t>
      </w:r>
      <w:r w:rsidR="00FA5B1A">
        <w:rPr>
          <w:rFonts w:hint="eastAsia"/>
        </w:rPr>
        <w:t>頁面</w:t>
      </w:r>
    </w:p>
    <w:p w14:paraId="38C340E0" w14:textId="77777777" w:rsidR="00FA5B1A" w:rsidRDefault="00A40B35" w:rsidP="00640CA2">
      <w:pPr>
        <w:keepNext/>
      </w:pPr>
      <w:r w:rsidRPr="00A40B35">
        <w:rPr>
          <w:rFonts w:hint="eastAsia"/>
        </w:rPr>
        <w:t xml:space="preserve">1. </w:t>
      </w:r>
      <w:r w:rsidRPr="00A40B35">
        <w:rPr>
          <w:rFonts w:hint="eastAsia"/>
        </w:rPr>
        <w:t>點選「自訂頁面」</w:t>
      </w:r>
      <w:r w:rsidRPr="00A40B35">
        <w:rPr>
          <w:rFonts w:hint="eastAsia"/>
        </w:rPr>
        <w:t>\</w:t>
      </w:r>
      <w:r w:rsidRPr="00A40B35">
        <w:rPr>
          <w:rFonts w:hint="eastAsia"/>
        </w:rPr>
        <w:t>「</w:t>
      </w:r>
      <w:r>
        <w:rPr>
          <w:rFonts w:hint="eastAsia"/>
        </w:rPr>
        <w:t>開啟舊</w:t>
      </w:r>
      <w:r w:rsidRPr="00A40B35">
        <w:rPr>
          <w:rFonts w:hint="eastAsia"/>
        </w:rPr>
        <w:t>頁」：</w:t>
      </w:r>
    </w:p>
    <w:p w14:paraId="359CB16F" w14:textId="77777777" w:rsidR="0053755B" w:rsidRDefault="002731A2">
      <w:r>
        <w:rPr>
          <w:noProof/>
        </w:rPr>
        <w:drawing>
          <wp:inline distT="0" distB="0" distL="0" distR="0" wp14:anchorId="6FFF5024" wp14:editId="30B255A9">
            <wp:extent cx="4186800" cy="2880000"/>
            <wp:effectExtent l="0" t="0" r="4445" b="0"/>
            <wp:docPr id="1149101217" name="圖片 3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01217" name="圖片 3" descr="一張含有 文字, 螢幕擷取畫面, 軟體, 電腦圖示 的圖片&#10;&#10;AI 產生的內容可能不正確。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6800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C3EB" w14:textId="6751B339" w:rsidR="00734E4D" w:rsidRDefault="0030029A" w:rsidP="00640CA2">
      <w:pPr>
        <w:keepNext/>
      </w:pPr>
      <w:r>
        <w:rPr>
          <w:rFonts w:hint="eastAsia"/>
        </w:rPr>
        <w:t>2.</w:t>
      </w:r>
      <w:r w:rsidR="00EC2C1C">
        <w:rPr>
          <w:rFonts w:hint="eastAsia"/>
        </w:rPr>
        <w:t xml:space="preserve"> </w:t>
      </w:r>
      <w:r w:rsidR="00EC2C1C">
        <w:rPr>
          <w:rFonts w:hint="eastAsia"/>
        </w:rPr>
        <w:t>點選「貓老大」</w:t>
      </w:r>
      <w:r w:rsidR="00734E4D">
        <w:rPr>
          <w:rFonts w:hint="eastAsia"/>
        </w:rPr>
        <w:t>\</w:t>
      </w:r>
      <w:r w:rsidR="00655B6C">
        <w:rPr>
          <w:rFonts w:hint="eastAsia"/>
        </w:rPr>
        <w:t>「</w:t>
      </w:r>
      <w:r w:rsidR="00655B6C">
        <w:rPr>
          <w:rFonts w:hint="eastAsia"/>
        </w:rPr>
        <w:t>@6162</w:t>
      </w:r>
      <w:r w:rsidR="00655B6C">
        <w:rPr>
          <w:rFonts w:hint="eastAsia"/>
        </w:rPr>
        <w:t>」</w:t>
      </w:r>
      <w:r w:rsidR="00655B6C">
        <w:rPr>
          <w:rFonts w:hint="eastAsia"/>
        </w:rPr>
        <w:t>\</w:t>
      </w:r>
      <w:r w:rsidR="00E8283A">
        <w:rPr>
          <w:rFonts w:hint="eastAsia"/>
        </w:rPr>
        <w:t>「</w:t>
      </w:r>
      <w:r w:rsidR="00E8283A">
        <w:rPr>
          <w:rFonts w:hint="eastAsia"/>
        </w:rPr>
        <w:t>@6162</w:t>
      </w:r>
      <w:r w:rsidR="00640CA2">
        <w:rPr>
          <w:rFonts w:hint="eastAsia"/>
        </w:rPr>
        <w:t>#</w:t>
      </w:r>
      <w:r w:rsidR="00640CA2">
        <w:rPr>
          <w:rFonts w:hint="eastAsia"/>
        </w:rPr>
        <w:t>基本版</w:t>
      </w:r>
      <w:r w:rsidR="003D5C9D">
        <w:rPr>
          <w:rFonts w:hint="eastAsia"/>
        </w:rPr>
        <w:t>v2</w:t>
      </w:r>
      <w:r w:rsidR="00640CA2">
        <w:rPr>
          <w:rFonts w:hint="eastAsia"/>
        </w:rPr>
        <w:t>」、再點選「開啟」：</w:t>
      </w:r>
    </w:p>
    <w:p w14:paraId="2A1BEAFC" w14:textId="6CE7FF16" w:rsidR="0030029A" w:rsidRDefault="00B07E94">
      <w:r>
        <w:rPr>
          <w:noProof/>
        </w:rPr>
        <w:drawing>
          <wp:inline distT="0" distB="0" distL="0" distR="0" wp14:anchorId="1B31DE6A" wp14:editId="25D8A882">
            <wp:extent cx="3502800" cy="3088800"/>
            <wp:effectExtent l="0" t="0" r="2540" b="0"/>
            <wp:docPr id="8306922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6922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2800" cy="308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8C82" w14:textId="1CDAA239" w:rsidR="0030029A" w:rsidRDefault="0002262B" w:rsidP="0002262B">
      <w:pPr>
        <w:keepNext/>
      </w:pPr>
      <w:r>
        <w:rPr>
          <w:rFonts w:hint="eastAsia"/>
        </w:rPr>
        <w:lastRenderedPageBreak/>
        <w:t xml:space="preserve">3. </w:t>
      </w:r>
      <w:r w:rsidR="00006656">
        <w:rPr>
          <w:rFonts w:hint="eastAsia"/>
        </w:rPr>
        <w:t>開啟</w:t>
      </w:r>
      <w:r w:rsidR="00006656" w:rsidRPr="00006656">
        <w:rPr>
          <w:rFonts w:hint="eastAsia"/>
        </w:rPr>
        <w:t>「</w:t>
      </w:r>
      <w:r w:rsidR="00006656" w:rsidRPr="00006656">
        <w:rPr>
          <w:rFonts w:hint="eastAsia"/>
        </w:rPr>
        <w:t>@6162#</w:t>
      </w:r>
      <w:r w:rsidR="00006656" w:rsidRPr="00006656">
        <w:rPr>
          <w:rFonts w:hint="eastAsia"/>
        </w:rPr>
        <w:t>基本版</w:t>
      </w:r>
      <w:r w:rsidR="003D5C9D">
        <w:rPr>
          <w:rFonts w:hint="eastAsia"/>
        </w:rPr>
        <w:t>v2</w:t>
      </w:r>
      <w:r w:rsidR="00006656" w:rsidRPr="00006656">
        <w:rPr>
          <w:rFonts w:hint="eastAsia"/>
        </w:rPr>
        <w:t>」</w:t>
      </w:r>
      <w:r w:rsidR="00FD64B7">
        <w:rPr>
          <w:rFonts w:hint="eastAsia"/>
        </w:rPr>
        <w:t>主畫面如圖</w:t>
      </w:r>
      <w:r w:rsidR="00006D67">
        <w:rPr>
          <w:rFonts w:hint="eastAsia"/>
        </w:rPr>
        <w:t>，分成「</w:t>
      </w:r>
      <w:bookmarkStart w:id="1" w:name="_Hlk195620954"/>
      <w:r w:rsidR="002D55CF">
        <w:rPr>
          <w:rFonts w:asciiTheme="minorEastAsia" w:hAnsiTheme="minorEastAsia" w:hint="eastAsia"/>
        </w:rPr>
        <w:t>①</w:t>
      </w:r>
      <w:r w:rsidR="002D02AE">
        <w:rPr>
          <w:rFonts w:asciiTheme="minorEastAsia" w:hAnsiTheme="minorEastAsia" w:hint="eastAsia"/>
        </w:rPr>
        <w:t>報價</w:t>
      </w:r>
      <w:r w:rsidR="0024772B">
        <w:rPr>
          <w:rFonts w:asciiTheme="minorEastAsia" w:hAnsiTheme="minorEastAsia" w:hint="eastAsia"/>
        </w:rPr>
        <w:t>組合</w:t>
      </w:r>
      <w:bookmarkEnd w:id="1"/>
      <w:r w:rsidR="002D02AE">
        <w:rPr>
          <w:rFonts w:asciiTheme="minorEastAsia" w:hAnsiTheme="minorEastAsia" w:hint="eastAsia"/>
        </w:rPr>
        <w:t>」、「</w:t>
      </w:r>
      <w:r w:rsidR="00DC5832">
        <w:rPr>
          <w:rFonts w:asciiTheme="minorEastAsia" w:hAnsiTheme="minorEastAsia" w:hint="eastAsia"/>
        </w:rPr>
        <w:t>②</w:t>
      </w:r>
      <w:r w:rsidR="00F16373">
        <w:rPr>
          <w:rFonts w:asciiTheme="minorEastAsia" w:hAnsiTheme="minorEastAsia" w:hint="eastAsia"/>
        </w:rPr>
        <w:t>個股資訊</w:t>
      </w:r>
      <w:r w:rsidR="00DC5832">
        <w:rPr>
          <w:rFonts w:asciiTheme="minorEastAsia" w:hAnsiTheme="minorEastAsia" w:hint="eastAsia"/>
        </w:rPr>
        <w:t>」、「③</w:t>
      </w:r>
      <w:r w:rsidR="00F16373">
        <w:rPr>
          <w:rFonts w:asciiTheme="minorEastAsia" w:hAnsiTheme="minorEastAsia" w:hint="eastAsia"/>
        </w:rPr>
        <w:t>個股消息</w:t>
      </w:r>
      <w:r w:rsidR="0024772B">
        <w:rPr>
          <w:rFonts w:asciiTheme="minorEastAsia" w:hAnsiTheme="minorEastAsia"/>
        </w:rPr>
        <w:t>」</w:t>
      </w:r>
      <w:r w:rsidR="0024772B">
        <w:rPr>
          <w:rFonts w:asciiTheme="minorEastAsia" w:hAnsiTheme="minorEastAsia" w:hint="eastAsia"/>
        </w:rPr>
        <w:t>及「</w:t>
      </w:r>
      <w:r w:rsidR="00DC5832">
        <w:rPr>
          <w:rFonts w:asciiTheme="minorEastAsia" w:hAnsiTheme="minorEastAsia" w:hint="eastAsia"/>
        </w:rPr>
        <w:t>④</w:t>
      </w:r>
      <w:r w:rsidR="00F3579E" w:rsidRPr="00F3579E">
        <w:rPr>
          <w:rFonts w:asciiTheme="minorEastAsia" w:hAnsiTheme="minorEastAsia" w:hint="eastAsia"/>
        </w:rPr>
        <w:t>技術分析</w:t>
      </w:r>
      <w:r w:rsidR="00F16373">
        <w:rPr>
          <w:rFonts w:asciiTheme="minorEastAsia" w:hAnsiTheme="minorEastAsia" w:hint="eastAsia"/>
        </w:rPr>
        <w:t>圖</w:t>
      </w:r>
      <w:r w:rsidR="004466CA">
        <w:rPr>
          <w:rFonts w:asciiTheme="minorEastAsia" w:hAnsiTheme="minorEastAsia"/>
        </w:rPr>
        <w:t>」</w:t>
      </w:r>
      <w:r w:rsidR="004466CA">
        <w:rPr>
          <w:rFonts w:asciiTheme="minorEastAsia" w:hAnsiTheme="minorEastAsia" w:hint="eastAsia"/>
        </w:rPr>
        <w:t>共四個欄框</w:t>
      </w:r>
      <w:r w:rsidR="00FD64B7">
        <w:rPr>
          <w:rFonts w:hint="eastAsia"/>
        </w:rPr>
        <w:t>：</w:t>
      </w:r>
    </w:p>
    <w:p w14:paraId="3EA50B3A" w14:textId="77777777" w:rsidR="003F24F9" w:rsidRDefault="003F24F9">
      <w:r>
        <w:rPr>
          <w:noProof/>
        </w:rPr>
        <w:drawing>
          <wp:inline distT="0" distB="0" distL="0" distR="0" wp14:anchorId="3E1BFA54" wp14:editId="525F510A">
            <wp:extent cx="6645910" cy="3322955"/>
            <wp:effectExtent l="0" t="0" r="2540" b="0"/>
            <wp:docPr id="1321801628" name="圖片 1" descr="一張含有 文字, 螢幕擷取畫面, 多媒體軟體, 繪圖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01628" name="圖片 1" descr="一張含有 文字, 螢幕擷取畫面, 多媒體軟體, 繪圖軟體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8C28" w14:textId="77777777" w:rsidR="000A2256" w:rsidRDefault="007A362A" w:rsidP="00E036CB">
      <w:pPr>
        <w:keepNext/>
      </w:pPr>
      <w:r>
        <w:rPr>
          <w:rFonts w:hint="eastAsia"/>
        </w:rPr>
        <w:t>其中「</w:t>
      </w:r>
      <w:r w:rsidR="00E036CB">
        <w:rPr>
          <w:rFonts w:hint="eastAsia"/>
        </w:rPr>
        <w:t>①</w:t>
      </w:r>
      <w:r w:rsidR="000A2256" w:rsidRPr="000A2256">
        <w:rPr>
          <w:rFonts w:hint="eastAsia"/>
        </w:rPr>
        <w:t>報價組合</w:t>
      </w:r>
      <w:r>
        <w:rPr>
          <w:rFonts w:hint="eastAsia"/>
        </w:rPr>
        <w:t>」</w:t>
      </w:r>
      <w:r w:rsidR="00E036CB">
        <w:rPr>
          <w:rFonts w:hint="eastAsia"/>
        </w:rPr>
        <w:t>可下拉商品組合大類與子類，點選個股可連動其他欄框。</w:t>
      </w:r>
      <w:r w:rsidR="00F077AA">
        <w:rPr>
          <w:rFonts w:hint="eastAsia"/>
        </w:rPr>
        <w:t>「</w:t>
      </w:r>
      <w:r w:rsidR="00F65860" w:rsidRPr="00F65860">
        <w:rPr>
          <w:rFonts w:hint="eastAsia"/>
        </w:rPr>
        <w:t>②個股資訊」</w:t>
      </w:r>
      <w:r w:rsidR="00F077AA">
        <w:rPr>
          <w:rFonts w:hint="eastAsia"/>
        </w:rPr>
        <w:t>可檢視個股是否有期貨、可轉債或權證</w:t>
      </w:r>
      <w:r w:rsidR="00D30E02">
        <w:rPr>
          <w:rFonts w:hint="eastAsia"/>
        </w:rPr>
        <w:t>之</w:t>
      </w:r>
      <w:r w:rsidR="00E3788F">
        <w:rPr>
          <w:rFonts w:hint="eastAsia"/>
        </w:rPr>
        <w:t>「</w:t>
      </w:r>
      <w:r w:rsidR="00F077AA">
        <w:rPr>
          <w:rFonts w:hint="eastAsia"/>
        </w:rPr>
        <w:t>相關商品</w:t>
      </w:r>
      <w:r w:rsidR="00E3788F">
        <w:rPr>
          <w:rFonts w:hint="eastAsia"/>
        </w:rPr>
        <w:t>」</w:t>
      </w:r>
      <w:r w:rsidR="0083256B">
        <w:rPr>
          <w:rFonts w:hint="eastAsia"/>
        </w:rPr>
        <w:t>，</w:t>
      </w:r>
      <w:r w:rsidR="00F077AA">
        <w:rPr>
          <w:rFonts w:hint="eastAsia"/>
        </w:rPr>
        <w:t>亦可查詢</w:t>
      </w:r>
      <w:r w:rsidR="00E3788F">
        <w:rPr>
          <w:rFonts w:hint="eastAsia"/>
        </w:rPr>
        <w:t>個股</w:t>
      </w:r>
      <w:r w:rsidR="0027139E">
        <w:rPr>
          <w:rFonts w:hint="eastAsia"/>
        </w:rPr>
        <w:t>屬於哪些指數</w:t>
      </w:r>
      <w:r w:rsidR="00897DE8">
        <w:rPr>
          <w:rFonts w:hint="eastAsia"/>
        </w:rPr>
        <w:t>或類股的成分股、或同產業的其他個股之「</w:t>
      </w:r>
      <w:r w:rsidR="00D30E02">
        <w:rPr>
          <w:rFonts w:hint="eastAsia"/>
        </w:rPr>
        <w:t>參考商品」</w:t>
      </w:r>
      <w:r w:rsidR="0083256B">
        <w:rPr>
          <w:rFonts w:hint="eastAsia"/>
        </w:rPr>
        <w:t>。</w:t>
      </w:r>
      <w:r w:rsidR="00F65860" w:rsidRPr="00F65860">
        <w:rPr>
          <w:rFonts w:hint="eastAsia"/>
        </w:rPr>
        <w:t>「③個股消息」</w:t>
      </w:r>
      <w:r w:rsidR="0083256B">
        <w:rPr>
          <w:rFonts w:hint="eastAsia"/>
        </w:rPr>
        <w:t>則可</w:t>
      </w:r>
      <w:r w:rsidR="000A47E0">
        <w:rPr>
          <w:rFonts w:hint="eastAsia"/>
        </w:rPr>
        <w:t>查詢個股之新聞與公告，可點選上半部之</w:t>
      </w:r>
      <w:r w:rsidR="000A47E0">
        <w:rPr>
          <w:rFonts w:hint="eastAsia"/>
        </w:rPr>
        <w:t>K</w:t>
      </w:r>
      <w:r w:rsidR="000A47E0">
        <w:rPr>
          <w:rFonts w:hint="eastAsia"/>
        </w:rPr>
        <w:t>棒來選擇新聞年分。</w:t>
      </w:r>
      <w:r w:rsidR="00F65860" w:rsidRPr="00F65860">
        <w:rPr>
          <w:rFonts w:hint="eastAsia"/>
        </w:rPr>
        <w:t>「④技術分析圖</w:t>
      </w:r>
      <w:r w:rsidR="000A47E0">
        <w:rPr>
          <w:rFonts w:hint="eastAsia"/>
        </w:rPr>
        <w:t>」則可</w:t>
      </w:r>
      <w:r w:rsidR="00445DC2">
        <w:rPr>
          <w:rFonts w:hint="eastAsia"/>
        </w:rPr>
        <w:t>檢視</w:t>
      </w:r>
      <w:r w:rsidR="000A47E0">
        <w:rPr>
          <w:rFonts w:hint="eastAsia"/>
        </w:rPr>
        <w:t>貓老大做功課之相關自訂指標。</w:t>
      </w:r>
    </w:p>
    <w:p w14:paraId="6289BD6F" w14:textId="77777777" w:rsidR="00200CF5" w:rsidRDefault="00200CF5">
      <w:r>
        <w:rPr>
          <w:rFonts w:hint="eastAsia"/>
          <w:noProof/>
        </w:rPr>
        <w:drawing>
          <wp:inline distT="0" distB="0" distL="0" distR="0" wp14:anchorId="2DB4D562" wp14:editId="0D6AE7E5">
            <wp:extent cx="5270400" cy="3240000"/>
            <wp:effectExtent l="0" t="0" r="6985" b="0"/>
            <wp:docPr id="1220570582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570582" name="圖片 122057058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4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54289" w14:textId="77777777" w:rsidR="003F24F9" w:rsidRDefault="00535452">
      <w:r w:rsidRPr="00535452">
        <w:rPr>
          <w:rFonts w:hint="eastAsia"/>
        </w:rPr>
        <w:t xml:space="preserve">4. </w:t>
      </w:r>
      <w:r w:rsidRPr="00535452">
        <w:rPr>
          <w:rFonts w:hint="eastAsia"/>
        </w:rPr>
        <w:t>開始使用。</w:t>
      </w:r>
    </w:p>
    <w:p w14:paraId="6B465B3B" w14:textId="77777777" w:rsidR="00535452" w:rsidRDefault="00535452"/>
    <w:sectPr w:rsidR="00535452" w:rsidSect="00D065CC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7F291" w14:textId="77777777" w:rsidR="00EC655F" w:rsidRDefault="00EC655F" w:rsidP="00A73FCF">
      <w:pPr>
        <w:spacing w:before="0" w:after="0" w:line="240" w:lineRule="auto"/>
      </w:pPr>
      <w:r>
        <w:separator/>
      </w:r>
    </w:p>
  </w:endnote>
  <w:endnote w:type="continuationSeparator" w:id="0">
    <w:p w14:paraId="7C48D6E2" w14:textId="77777777" w:rsidR="00EC655F" w:rsidRDefault="00EC655F" w:rsidP="00A73FC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2D8C8" w14:textId="77777777" w:rsidR="00EC655F" w:rsidRDefault="00EC655F" w:rsidP="00A73FCF">
      <w:pPr>
        <w:spacing w:before="0" w:after="0" w:line="240" w:lineRule="auto"/>
      </w:pPr>
      <w:r>
        <w:separator/>
      </w:r>
    </w:p>
  </w:footnote>
  <w:footnote w:type="continuationSeparator" w:id="0">
    <w:p w14:paraId="4CF9F3BC" w14:textId="77777777" w:rsidR="00EC655F" w:rsidRDefault="00EC655F" w:rsidP="00A73FCF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02BE6"/>
    <w:multiLevelType w:val="hybridMultilevel"/>
    <w:tmpl w:val="6FF6BA38"/>
    <w:lvl w:ilvl="0" w:tplc="35D0E45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47144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3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CC"/>
    <w:rsid w:val="00006656"/>
    <w:rsid w:val="00006D67"/>
    <w:rsid w:val="000133BB"/>
    <w:rsid w:val="0002262B"/>
    <w:rsid w:val="000278AE"/>
    <w:rsid w:val="00032A3B"/>
    <w:rsid w:val="000334C0"/>
    <w:rsid w:val="0003780F"/>
    <w:rsid w:val="000408EA"/>
    <w:rsid w:val="00046844"/>
    <w:rsid w:val="0005402C"/>
    <w:rsid w:val="00065F2B"/>
    <w:rsid w:val="00077EDA"/>
    <w:rsid w:val="000810D1"/>
    <w:rsid w:val="0008474A"/>
    <w:rsid w:val="000A2256"/>
    <w:rsid w:val="000A47E0"/>
    <w:rsid w:val="000A5AF6"/>
    <w:rsid w:val="000C54DF"/>
    <w:rsid w:val="000C71F4"/>
    <w:rsid w:val="000E27A1"/>
    <w:rsid w:val="00103126"/>
    <w:rsid w:val="0011412F"/>
    <w:rsid w:val="00134BC4"/>
    <w:rsid w:val="00142F6A"/>
    <w:rsid w:val="00144891"/>
    <w:rsid w:val="00153360"/>
    <w:rsid w:val="0016053C"/>
    <w:rsid w:val="001607C7"/>
    <w:rsid w:val="00175DAE"/>
    <w:rsid w:val="001762DF"/>
    <w:rsid w:val="001A3C26"/>
    <w:rsid w:val="001B0C43"/>
    <w:rsid w:val="001B0C50"/>
    <w:rsid w:val="001E6848"/>
    <w:rsid w:val="00200CF5"/>
    <w:rsid w:val="00202EA5"/>
    <w:rsid w:val="002226C1"/>
    <w:rsid w:val="00231994"/>
    <w:rsid w:val="0024772B"/>
    <w:rsid w:val="00252532"/>
    <w:rsid w:val="00260BDA"/>
    <w:rsid w:val="0027139E"/>
    <w:rsid w:val="00272650"/>
    <w:rsid w:val="002731A2"/>
    <w:rsid w:val="002767E9"/>
    <w:rsid w:val="002952B4"/>
    <w:rsid w:val="002964F2"/>
    <w:rsid w:val="002A5FBA"/>
    <w:rsid w:val="002B1117"/>
    <w:rsid w:val="002B2D06"/>
    <w:rsid w:val="002C4541"/>
    <w:rsid w:val="002D02AE"/>
    <w:rsid w:val="002D0433"/>
    <w:rsid w:val="002D51BA"/>
    <w:rsid w:val="002D55CF"/>
    <w:rsid w:val="002E0604"/>
    <w:rsid w:val="002E0894"/>
    <w:rsid w:val="002E73CF"/>
    <w:rsid w:val="002F4A66"/>
    <w:rsid w:val="0030029A"/>
    <w:rsid w:val="0032455A"/>
    <w:rsid w:val="00325923"/>
    <w:rsid w:val="00330B9B"/>
    <w:rsid w:val="003648D7"/>
    <w:rsid w:val="0036496D"/>
    <w:rsid w:val="0036545E"/>
    <w:rsid w:val="0037789E"/>
    <w:rsid w:val="003818CA"/>
    <w:rsid w:val="00390F5A"/>
    <w:rsid w:val="003A1C5F"/>
    <w:rsid w:val="003B6D8D"/>
    <w:rsid w:val="003D5C9D"/>
    <w:rsid w:val="003F1AA3"/>
    <w:rsid w:val="003F24F9"/>
    <w:rsid w:val="003F62C4"/>
    <w:rsid w:val="00407249"/>
    <w:rsid w:val="00414410"/>
    <w:rsid w:val="004163A5"/>
    <w:rsid w:val="004315A2"/>
    <w:rsid w:val="00442486"/>
    <w:rsid w:val="00445DC2"/>
    <w:rsid w:val="004466CA"/>
    <w:rsid w:val="00462E2D"/>
    <w:rsid w:val="00472835"/>
    <w:rsid w:val="00483FC5"/>
    <w:rsid w:val="004871EF"/>
    <w:rsid w:val="00493D0D"/>
    <w:rsid w:val="004A3769"/>
    <w:rsid w:val="004B379C"/>
    <w:rsid w:val="004E0573"/>
    <w:rsid w:val="004E2178"/>
    <w:rsid w:val="004E2E20"/>
    <w:rsid w:val="004E7641"/>
    <w:rsid w:val="004F4669"/>
    <w:rsid w:val="004F5FA9"/>
    <w:rsid w:val="00503740"/>
    <w:rsid w:val="00516A9C"/>
    <w:rsid w:val="00531721"/>
    <w:rsid w:val="00535452"/>
    <w:rsid w:val="0053755B"/>
    <w:rsid w:val="0055659A"/>
    <w:rsid w:val="0057479F"/>
    <w:rsid w:val="005A107A"/>
    <w:rsid w:val="005A5A7A"/>
    <w:rsid w:val="005B0FB0"/>
    <w:rsid w:val="005B5CB6"/>
    <w:rsid w:val="005C3A48"/>
    <w:rsid w:val="005E5A3C"/>
    <w:rsid w:val="005E5F1A"/>
    <w:rsid w:val="005E75C2"/>
    <w:rsid w:val="005F6DF3"/>
    <w:rsid w:val="005F73BB"/>
    <w:rsid w:val="00615F76"/>
    <w:rsid w:val="00640CA2"/>
    <w:rsid w:val="00646E53"/>
    <w:rsid w:val="00655B6C"/>
    <w:rsid w:val="0065650E"/>
    <w:rsid w:val="00671C4F"/>
    <w:rsid w:val="006809C0"/>
    <w:rsid w:val="00687F78"/>
    <w:rsid w:val="006A7BDF"/>
    <w:rsid w:val="006B4AA1"/>
    <w:rsid w:val="006C2ABE"/>
    <w:rsid w:val="006C7F8C"/>
    <w:rsid w:val="006F0DE6"/>
    <w:rsid w:val="006F0EFA"/>
    <w:rsid w:val="006F29D3"/>
    <w:rsid w:val="006F5190"/>
    <w:rsid w:val="00704976"/>
    <w:rsid w:val="00705017"/>
    <w:rsid w:val="007141F2"/>
    <w:rsid w:val="00722E8F"/>
    <w:rsid w:val="00734E4D"/>
    <w:rsid w:val="00741DC9"/>
    <w:rsid w:val="007563C6"/>
    <w:rsid w:val="007576BA"/>
    <w:rsid w:val="00782B48"/>
    <w:rsid w:val="00787184"/>
    <w:rsid w:val="0079077F"/>
    <w:rsid w:val="00796CE4"/>
    <w:rsid w:val="007A362A"/>
    <w:rsid w:val="00812A33"/>
    <w:rsid w:val="00831BBC"/>
    <w:rsid w:val="0083256B"/>
    <w:rsid w:val="00841C5B"/>
    <w:rsid w:val="008457A9"/>
    <w:rsid w:val="008527D3"/>
    <w:rsid w:val="00856E8A"/>
    <w:rsid w:val="00866610"/>
    <w:rsid w:val="00895062"/>
    <w:rsid w:val="00896654"/>
    <w:rsid w:val="00896844"/>
    <w:rsid w:val="0089768F"/>
    <w:rsid w:val="00897DE8"/>
    <w:rsid w:val="008A3F18"/>
    <w:rsid w:val="008A627C"/>
    <w:rsid w:val="008C42EC"/>
    <w:rsid w:val="008D78A4"/>
    <w:rsid w:val="008F5F1E"/>
    <w:rsid w:val="008F7AB4"/>
    <w:rsid w:val="00906D36"/>
    <w:rsid w:val="00906E79"/>
    <w:rsid w:val="009135F7"/>
    <w:rsid w:val="009534B4"/>
    <w:rsid w:val="00982F14"/>
    <w:rsid w:val="009A745A"/>
    <w:rsid w:val="009A7C59"/>
    <w:rsid w:val="009C284F"/>
    <w:rsid w:val="009D1E21"/>
    <w:rsid w:val="00A10E20"/>
    <w:rsid w:val="00A26F6C"/>
    <w:rsid w:val="00A33514"/>
    <w:rsid w:val="00A364D4"/>
    <w:rsid w:val="00A40B35"/>
    <w:rsid w:val="00A4588F"/>
    <w:rsid w:val="00A57497"/>
    <w:rsid w:val="00A62B93"/>
    <w:rsid w:val="00A63AFC"/>
    <w:rsid w:val="00A64CA0"/>
    <w:rsid w:val="00A73FCF"/>
    <w:rsid w:val="00A75978"/>
    <w:rsid w:val="00A80FC7"/>
    <w:rsid w:val="00AA1037"/>
    <w:rsid w:val="00AA47EB"/>
    <w:rsid w:val="00AD5131"/>
    <w:rsid w:val="00AE13B7"/>
    <w:rsid w:val="00AE52E7"/>
    <w:rsid w:val="00AE7C24"/>
    <w:rsid w:val="00AF6422"/>
    <w:rsid w:val="00B00ED2"/>
    <w:rsid w:val="00B07E94"/>
    <w:rsid w:val="00B13DE0"/>
    <w:rsid w:val="00B206E8"/>
    <w:rsid w:val="00B268E8"/>
    <w:rsid w:val="00B67884"/>
    <w:rsid w:val="00B86BC4"/>
    <w:rsid w:val="00BE115C"/>
    <w:rsid w:val="00BF3B3A"/>
    <w:rsid w:val="00C032A5"/>
    <w:rsid w:val="00C24700"/>
    <w:rsid w:val="00C72C2B"/>
    <w:rsid w:val="00C836F5"/>
    <w:rsid w:val="00CA27F6"/>
    <w:rsid w:val="00CD4216"/>
    <w:rsid w:val="00CD658B"/>
    <w:rsid w:val="00CF0854"/>
    <w:rsid w:val="00CF5DB8"/>
    <w:rsid w:val="00D05546"/>
    <w:rsid w:val="00D065CC"/>
    <w:rsid w:val="00D13008"/>
    <w:rsid w:val="00D1451F"/>
    <w:rsid w:val="00D25572"/>
    <w:rsid w:val="00D30E02"/>
    <w:rsid w:val="00D36F18"/>
    <w:rsid w:val="00D46995"/>
    <w:rsid w:val="00D473A9"/>
    <w:rsid w:val="00D6016F"/>
    <w:rsid w:val="00D827E1"/>
    <w:rsid w:val="00DB590E"/>
    <w:rsid w:val="00DB5998"/>
    <w:rsid w:val="00DC1FE5"/>
    <w:rsid w:val="00DC4FEB"/>
    <w:rsid w:val="00DC5832"/>
    <w:rsid w:val="00DC63BE"/>
    <w:rsid w:val="00DD0F4A"/>
    <w:rsid w:val="00DE0585"/>
    <w:rsid w:val="00DE7F1E"/>
    <w:rsid w:val="00DF4AD2"/>
    <w:rsid w:val="00E036CB"/>
    <w:rsid w:val="00E039C3"/>
    <w:rsid w:val="00E04B7B"/>
    <w:rsid w:val="00E266C4"/>
    <w:rsid w:val="00E26AAD"/>
    <w:rsid w:val="00E3788F"/>
    <w:rsid w:val="00E421C3"/>
    <w:rsid w:val="00E44BBD"/>
    <w:rsid w:val="00E521F7"/>
    <w:rsid w:val="00E674B5"/>
    <w:rsid w:val="00E744BB"/>
    <w:rsid w:val="00E8283A"/>
    <w:rsid w:val="00EC2C1C"/>
    <w:rsid w:val="00EC4353"/>
    <w:rsid w:val="00EC655F"/>
    <w:rsid w:val="00EE5615"/>
    <w:rsid w:val="00EF79DA"/>
    <w:rsid w:val="00F0138F"/>
    <w:rsid w:val="00F077AA"/>
    <w:rsid w:val="00F16373"/>
    <w:rsid w:val="00F21A17"/>
    <w:rsid w:val="00F3579E"/>
    <w:rsid w:val="00F529F7"/>
    <w:rsid w:val="00F64A55"/>
    <w:rsid w:val="00F65860"/>
    <w:rsid w:val="00F74097"/>
    <w:rsid w:val="00F81D41"/>
    <w:rsid w:val="00F93ED7"/>
    <w:rsid w:val="00F9429A"/>
    <w:rsid w:val="00F94FD2"/>
    <w:rsid w:val="00FA06ED"/>
    <w:rsid w:val="00FA5B1A"/>
    <w:rsid w:val="00FB07B0"/>
    <w:rsid w:val="00FD6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7F245F"/>
  <w15:chartTrackingRefBased/>
  <w15:docId w15:val="{03D54B6D-EC02-4E76-8A36-647CDD523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06ED"/>
  </w:style>
  <w:style w:type="paragraph" w:styleId="1">
    <w:name w:val="heading 1"/>
    <w:basedOn w:val="a"/>
    <w:next w:val="a"/>
    <w:link w:val="10"/>
    <w:uiPriority w:val="9"/>
    <w:qFormat/>
    <w:rsid w:val="009135F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35F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35F7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35F7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35F7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35F7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35F7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35F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35F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135F7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20">
    <w:name w:val="標題 2 字元"/>
    <w:basedOn w:val="a0"/>
    <w:link w:val="2"/>
    <w:uiPriority w:val="9"/>
    <w:semiHidden/>
    <w:rsid w:val="009135F7"/>
    <w:rPr>
      <w:caps/>
      <w:spacing w:val="15"/>
      <w:shd w:val="clear" w:color="auto" w:fill="C1E4F5" w:themeFill="accent1" w:themeFillTint="33"/>
    </w:rPr>
  </w:style>
  <w:style w:type="character" w:customStyle="1" w:styleId="30">
    <w:name w:val="標題 3 字元"/>
    <w:basedOn w:val="a0"/>
    <w:link w:val="3"/>
    <w:uiPriority w:val="9"/>
    <w:semiHidden/>
    <w:rsid w:val="009135F7"/>
    <w:rPr>
      <w:caps/>
      <w:color w:val="0A2F40" w:themeColor="accent1" w:themeShade="7F"/>
      <w:spacing w:val="15"/>
    </w:rPr>
  </w:style>
  <w:style w:type="character" w:customStyle="1" w:styleId="40">
    <w:name w:val="標題 4 字元"/>
    <w:basedOn w:val="a0"/>
    <w:link w:val="4"/>
    <w:uiPriority w:val="9"/>
    <w:semiHidden/>
    <w:rsid w:val="009135F7"/>
    <w:rPr>
      <w:caps/>
      <w:color w:val="0F4761" w:themeColor="accent1" w:themeShade="BF"/>
      <w:spacing w:val="10"/>
    </w:rPr>
  </w:style>
  <w:style w:type="character" w:customStyle="1" w:styleId="50">
    <w:name w:val="標題 5 字元"/>
    <w:basedOn w:val="a0"/>
    <w:link w:val="5"/>
    <w:uiPriority w:val="9"/>
    <w:semiHidden/>
    <w:rsid w:val="009135F7"/>
    <w:rPr>
      <w:caps/>
      <w:color w:val="0F4761" w:themeColor="accent1" w:themeShade="BF"/>
      <w:spacing w:val="10"/>
    </w:rPr>
  </w:style>
  <w:style w:type="character" w:customStyle="1" w:styleId="60">
    <w:name w:val="標題 6 字元"/>
    <w:basedOn w:val="a0"/>
    <w:link w:val="6"/>
    <w:uiPriority w:val="9"/>
    <w:semiHidden/>
    <w:rsid w:val="009135F7"/>
    <w:rPr>
      <w:caps/>
      <w:color w:val="0F4761" w:themeColor="accent1" w:themeShade="BF"/>
      <w:spacing w:val="10"/>
    </w:rPr>
  </w:style>
  <w:style w:type="character" w:customStyle="1" w:styleId="70">
    <w:name w:val="標題 7 字元"/>
    <w:basedOn w:val="a0"/>
    <w:link w:val="7"/>
    <w:uiPriority w:val="9"/>
    <w:semiHidden/>
    <w:rsid w:val="009135F7"/>
    <w:rPr>
      <w:caps/>
      <w:color w:val="0F4761" w:themeColor="accent1" w:themeShade="BF"/>
      <w:spacing w:val="10"/>
    </w:rPr>
  </w:style>
  <w:style w:type="character" w:customStyle="1" w:styleId="80">
    <w:name w:val="標題 8 字元"/>
    <w:basedOn w:val="a0"/>
    <w:link w:val="8"/>
    <w:uiPriority w:val="9"/>
    <w:semiHidden/>
    <w:rsid w:val="009135F7"/>
    <w:rPr>
      <w:caps/>
      <w:spacing w:val="10"/>
      <w:sz w:val="18"/>
      <w:szCs w:val="18"/>
    </w:rPr>
  </w:style>
  <w:style w:type="character" w:customStyle="1" w:styleId="90">
    <w:name w:val="標題 9 字元"/>
    <w:basedOn w:val="a0"/>
    <w:link w:val="9"/>
    <w:uiPriority w:val="9"/>
    <w:semiHidden/>
    <w:rsid w:val="009135F7"/>
    <w:rPr>
      <w:i/>
      <w:iCs/>
      <w:caps/>
      <w:spacing w:val="10"/>
      <w:sz w:val="18"/>
      <w:szCs w:val="18"/>
    </w:rPr>
  </w:style>
  <w:style w:type="paragraph" w:styleId="a3">
    <w:name w:val="Title"/>
    <w:basedOn w:val="a"/>
    <w:next w:val="a"/>
    <w:link w:val="a4"/>
    <w:uiPriority w:val="10"/>
    <w:qFormat/>
    <w:rsid w:val="009135F7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a4">
    <w:name w:val="標題 字元"/>
    <w:basedOn w:val="a0"/>
    <w:link w:val="a3"/>
    <w:uiPriority w:val="10"/>
    <w:rsid w:val="009135F7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9135F7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6">
    <w:name w:val="副標題 字元"/>
    <w:basedOn w:val="a0"/>
    <w:link w:val="a5"/>
    <w:uiPriority w:val="11"/>
    <w:rsid w:val="009135F7"/>
    <w:rPr>
      <w:caps/>
      <w:color w:val="595959" w:themeColor="text1" w:themeTint="A6"/>
      <w:spacing w:val="10"/>
      <w:sz w:val="21"/>
      <w:szCs w:val="21"/>
    </w:rPr>
  </w:style>
  <w:style w:type="paragraph" w:styleId="a7">
    <w:name w:val="Quote"/>
    <w:basedOn w:val="a"/>
    <w:next w:val="a"/>
    <w:link w:val="a8"/>
    <w:uiPriority w:val="29"/>
    <w:qFormat/>
    <w:rsid w:val="009135F7"/>
    <w:rPr>
      <w:i/>
      <w:iCs/>
      <w:sz w:val="24"/>
      <w:szCs w:val="24"/>
    </w:rPr>
  </w:style>
  <w:style w:type="character" w:customStyle="1" w:styleId="a8">
    <w:name w:val="引文 字元"/>
    <w:basedOn w:val="a0"/>
    <w:link w:val="a7"/>
    <w:uiPriority w:val="29"/>
    <w:rsid w:val="009135F7"/>
    <w:rPr>
      <w:i/>
      <w:iCs/>
      <w:sz w:val="24"/>
      <w:szCs w:val="24"/>
    </w:rPr>
  </w:style>
  <w:style w:type="paragraph" w:styleId="a9">
    <w:name w:val="List Paragraph"/>
    <w:basedOn w:val="a"/>
    <w:uiPriority w:val="34"/>
    <w:qFormat/>
    <w:rsid w:val="00D065CC"/>
    <w:pPr>
      <w:ind w:leftChars="200" w:left="480"/>
    </w:pPr>
  </w:style>
  <w:style w:type="character" w:styleId="aa">
    <w:name w:val="Intense Emphasis"/>
    <w:uiPriority w:val="21"/>
    <w:qFormat/>
    <w:rsid w:val="009135F7"/>
    <w:rPr>
      <w:b/>
      <w:bCs/>
      <w:caps/>
      <w:color w:val="0A2F40" w:themeColor="accent1" w:themeShade="7F"/>
      <w:spacing w:val="10"/>
    </w:rPr>
  </w:style>
  <w:style w:type="paragraph" w:styleId="ab">
    <w:name w:val="Intense Quote"/>
    <w:basedOn w:val="a"/>
    <w:next w:val="a"/>
    <w:link w:val="ac"/>
    <w:uiPriority w:val="30"/>
    <w:qFormat/>
    <w:rsid w:val="009135F7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ac">
    <w:name w:val="鮮明引文 字元"/>
    <w:basedOn w:val="a0"/>
    <w:link w:val="ab"/>
    <w:uiPriority w:val="30"/>
    <w:rsid w:val="009135F7"/>
    <w:rPr>
      <w:color w:val="156082" w:themeColor="accent1"/>
      <w:sz w:val="24"/>
      <w:szCs w:val="24"/>
    </w:rPr>
  </w:style>
  <w:style w:type="character" w:styleId="ad">
    <w:name w:val="Intense Reference"/>
    <w:uiPriority w:val="32"/>
    <w:qFormat/>
    <w:rsid w:val="009135F7"/>
    <w:rPr>
      <w:b/>
      <w:bCs/>
      <w:i/>
      <w:iCs/>
      <w:caps/>
      <w:color w:val="156082" w:themeColor="accent1"/>
    </w:rPr>
  </w:style>
  <w:style w:type="paragraph" w:styleId="ae">
    <w:name w:val="caption"/>
    <w:basedOn w:val="a"/>
    <w:next w:val="a"/>
    <w:uiPriority w:val="35"/>
    <w:semiHidden/>
    <w:unhideWhenUsed/>
    <w:qFormat/>
    <w:rsid w:val="009135F7"/>
    <w:rPr>
      <w:b/>
      <w:bCs/>
      <w:color w:val="0F4761" w:themeColor="accent1" w:themeShade="BF"/>
      <w:sz w:val="16"/>
      <w:szCs w:val="16"/>
    </w:rPr>
  </w:style>
  <w:style w:type="character" w:styleId="af">
    <w:name w:val="Strong"/>
    <w:uiPriority w:val="22"/>
    <w:qFormat/>
    <w:rsid w:val="009135F7"/>
    <w:rPr>
      <w:b/>
      <w:bCs/>
    </w:rPr>
  </w:style>
  <w:style w:type="character" w:styleId="af0">
    <w:name w:val="Emphasis"/>
    <w:uiPriority w:val="20"/>
    <w:qFormat/>
    <w:rsid w:val="009135F7"/>
    <w:rPr>
      <w:caps/>
      <w:color w:val="0A2F40" w:themeColor="accent1" w:themeShade="7F"/>
      <w:spacing w:val="5"/>
    </w:rPr>
  </w:style>
  <w:style w:type="paragraph" w:styleId="af1">
    <w:name w:val="No Spacing"/>
    <w:uiPriority w:val="1"/>
    <w:qFormat/>
    <w:rsid w:val="009135F7"/>
    <w:pPr>
      <w:spacing w:after="0" w:line="240" w:lineRule="auto"/>
    </w:pPr>
  </w:style>
  <w:style w:type="character" w:styleId="af2">
    <w:name w:val="Subtle Emphasis"/>
    <w:uiPriority w:val="19"/>
    <w:qFormat/>
    <w:rsid w:val="009135F7"/>
    <w:rPr>
      <w:i/>
      <w:iCs/>
      <w:color w:val="0A2F40" w:themeColor="accent1" w:themeShade="7F"/>
    </w:rPr>
  </w:style>
  <w:style w:type="character" w:styleId="af3">
    <w:name w:val="Subtle Reference"/>
    <w:uiPriority w:val="31"/>
    <w:qFormat/>
    <w:rsid w:val="009135F7"/>
    <w:rPr>
      <w:b/>
      <w:bCs/>
      <w:color w:val="156082" w:themeColor="accent1"/>
    </w:rPr>
  </w:style>
  <w:style w:type="character" w:styleId="af4">
    <w:name w:val="Book Title"/>
    <w:uiPriority w:val="33"/>
    <w:qFormat/>
    <w:rsid w:val="009135F7"/>
    <w:rPr>
      <w:b/>
      <w:bCs/>
      <w:i/>
      <w:iCs/>
      <w:spacing w:val="0"/>
    </w:rPr>
  </w:style>
  <w:style w:type="paragraph" w:styleId="af5">
    <w:name w:val="TOC Heading"/>
    <w:basedOn w:val="1"/>
    <w:next w:val="a"/>
    <w:uiPriority w:val="39"/>
    <w:semiHidden/>
    <w:unhideWhenUsed/>
    <w:qFormat/>
    <w:rsid w:val="009135F7"/>
    <w:pPr>
      <w:outlineLvl w:val="9"/>
    </w:pPr>
  </w:style>
  <w:style w:type="paragraph" w:styleId="af6">
    <w:name w:val="header"/>
    <w:basedOn w:val="a"/>
    <w:link w:val="af7"/>
    <w:uiPriority w:val="99"/>
    <w:unhideWhenUsed/>
    <w:rsid w:val="00A73FCF"/>
    <w:pPr>
      <w:tabs>
        <w:tab w:val="center" w:pos="4153"/>
        <w:tab w:val="right" w:pos="8306"/>
      </w:tabs>
      <w:snapToGrid w:val="0"/>
    </w:pPr>
  </w:style>
  <w:style w:type="character" w:customStyle="1" w:styleId="af7">
    <w:name w:val="頁首 字元"/>
    <w:basedOn w:val="a0"/>
    <w:link w:val="af6"/>
    <w:uiPriority w:val="99"/>
    <w:rsid w:val="00A73FCF"/>
  </w:style>
  <w:style w:type="paragraph" w:styleId="af8">
    <w:name w:val="footer"/>
    <w:basedOn w:val="a"/>
    <w:link w:val="af9"/>
    <w:uiPriority w:val="99"/>
    <w:unhideWhenUsed/>
    <w:rsid w:val="00A73FCF"/>
    <w:pPr>
      <w:tabs>
        <w:tab w:val="center" w:pos="4153"/>
        <w:tab w:val="right" w:pos="8306"/>
      </w:tabs>
      <w:snapToGrid w:val="0"/>
    </w:pPr>
  </w:style>
  <w:style w:type="character" w:customStyle="1" w:styleId="af9">
    <w:name w:val="頁尾 字元"/>
    <w:basedOn w:val="a0"/>
    <w:link w:val="af8"/>
    <w:uiPriority w:val="99"/>
    <w:rsid w:val="00A73F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FF01E-A4B6-4ADA-B8EB-0819F1BFEA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295</TotalTime>
  <Pages>4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貓出沒PCLee™</dc:creator>
  <cp:keywords/>
  <dc:description/>
  <cp:lastModifiedBy>PCLee™ 貓出沒</cp:lastModifiedBy>
  <cp:revision>11</cp:revision>
  <dcterms:created xsi:type="dcterms:W3CDTF">2025-09-08T01:19:00Z</dcterms:created>
  <dcterms:modified xsi:type="dcterms:W3CDTF">2025-09-08T13:17:00Z</dcterms:modified>
</cp:coreProperties>
</file>