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kind</w:t>
            </w:r>
          </w:p>
        </w:tc>
        <w:tc>
          <w:tcPr>
            <w:tcW w:type="dxa" w:w="432"/>
          </w:tcPr>
          <w:p>
            <w:r>
              <w:t>kbr</w:t>
            </w:r>
          </w:p>
        </w:tc>
        <w:tc>
          <w:tcPr>
            <w:tcW w:type="dxa" w:w="432"/>
          </w:tcPr>
          <w:p>
            <w:r>
              <w:t>name</w:t>
            </w:r>
          </w:p>
        </w:tc>
        <w:tc>
          <w:tcPr>
            <w:tcW w:type="dxa" w:w="432"/>
          </w:tcPr>
          <w:p>
            <w:r>
              <w:t>unit</w:t>
            </w:r>
          </w:p>
        </w:tc>
        <w:tc>
          <w:tcPr>
            <w:tcW w:type="dxa" w:w="432"/>
          </w:tcPr>
          <w:p>
            <w:r>
              <w:t>format</w:t>
            </w:r>
          </w:p>
        </w:tc>
        <w:tc>
          <w:tcPr>
            <w:tcW w:type="dxa" w:w="432"/>
          </w:tcPr>
          <w:p>
            <w:r>
              <w:t>direction</w:t>
            </w:r>
          </w:p>
        </w:tc>
        <w:tc>
          <w:tcPr>
            <w:tcW w:type="dxa" w:w="432"/>
          </w:tcPr>
          <w:p>
            <w:r>
              <w:t>target</w:t>
            </w:r>
          </w:p>
        </w:tc>
        <w:tc>
          <w:tcPr>
            <w:tcW w:type="dxa" w:w="432"/>
          </w:tcPr>
          <w:p>
            <w:r>
              <w:t>notes</w:t>
            </w:r>
          </w:p>
        </w:tc>
        <w:tc>
          <w:tcPr>
            <w:tcW w:type="dxa" w:w="432"/>
          </w:tcPr>
          <w:p>
            <w:r>
              <w:t>dimension</w:t>
            </w:r>
          </w:p>
        </w:tc>
        <w:tc>
          <w:tcPr>
            <w:tcW w:type="dxa" w:w="432"/>
          </w:tcPr>
          <w:p>
            <w:r>
              <w:t>measure</w:t>
            </w:r>
          </w:p>
        </w:tc>
        <w:tc>
          <w:tcPr>
            <w:tcW w:type="dxa" w:w="432"/>
          </w:tcPr>
          <w:p>
            <w:r>
              <w:t>denominator</w:t>
            </w:r>
          </w:p>
        </w:tc>
        <w:tc>
          <w:tcPr>
            <w:tcW w:type="dxa" w:w="432"/>
          </w:tcPr>
          <w:p>
            <w:r>
              <w:t>aggregation</w:t>
            </w:r>
          </w:p>
        </w:tc>
        <w:tc>
          <w:tcPr>
            <w:tcW w:type="dxa" w:w="432"/>
          </w:tcPr>
          <w:p>
            <w:r>
              <w:t>rank</w:t>
            </w:r>
          </w:p>
        </w:tc>
        <w:tc>
          <w:tcPr>
            <w:tcW w:type="dxa" w:w="432"/>
          </w:tcPr>
          <w:p>
            <w:r>
              <w:t>op</w:t>
            </w:r>
          </w:p>
        </w:tc>
        <w:tc>
          <w:tcPr>
            <w:tcW w:type="dxa" w:w="432"/>
          </w:tcPr>
          <w:p>
            <w:r>
              <w:t>value</w:t>
            </w:r>
          </w:p>
        </w:tc>
        <w:tc>
          <w:tcPr>
            <w:tcW w:type="dxa" w:w="432"/>
          </w:tcPr>
          <w:p>
            <w:r>
              <w:t>response</w:t>
            </w:r>
          </w:p>
        </w:tc>
        <w:tc>
          <w:tcPr>
            <w:tcW w:type="dxa" w:w="432"/>
          </w:tcPr>
          <w:p>
            <w:r>
              <w:t>channels</w:t>
            </w:r>
          </w:p>
        </w:tc>
        <w:tc>
          <w:tcPr>
            <w:tcW w:type="dxa" w:w="432"/>
          </w:tcPr>
          <w:p>
            <w:r>
              <w:t>dna</w:t>
            </w:r>
          </w:p>
        </w:tc>
        <w:tc>
          <w:tcPr>
            <w:tcW w:type="dxa" w:w="432"/>
          </w:tcPr>
          <w:p>
            <w:r>
              <w:t>weight</w:t>
            </w:r>
          </w:p>
        </w:tc>
        <w:tc>
          <w:tcPr>
            <w:tcW w:type="dxa" w:w="432"/>
          </w:tcPr>
          <w:p>
            <w:r>
              <w:t>rollup</w:t>
            </w:r>
          </w:p>
        </w:tc>
      </w:tr>
      <w:tr>
        <w:tc>
          <w:tcPr>
            <w:tcW w:type="dxa" w:w="432"/>
          </w:tcPr>
          <w:p>
            <w:r>
              <w:t>channel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Operations Team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replace with the real distribution list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ops@example.com</w:t>
            </w:r>
          </w:p>
        </w:tc>
        <w:tc>
          <w:tcPr>
            <w:tcW w:type="dxa" w:w="432"/>
          </w:tcPr>
          <w:p>
            <w:r>
              <w:t>email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channel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On-Call Manager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replace with the real on-call number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+1-555-0199</w:t>
            </w:r>
          </w:p>
        </w:tc>
        <w:tc>
          <w:tcPr>
            <w:tcW w:type="dxa" w:w="432"/>
          </w:tcPr>
          <w:p>
            <w:r>
              <w:t>sms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kbr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gal/ton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>
              <w:t>down</w:t>
            </w:r>
          </w:p>
        </w:tc>
        <w:tc>
          <w:tcPr>
            <w:tcW w:type="dxa" w:w="432"/>
          </w:tcPr>
          <w:p>
            <w:r>
              <w:t>0.478</w:t>
            </w:r>
          </w:p>
        </w:tc>
        <w:tc>
          <w:tcPr>
            <w:tcW w:type="dxa" w:w="432"/>
          </w:tcPr>
          <w:p>
            <w:r>
              <w:t>provisional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Mayor Desviación por Unidad</w:t>
            </w:r>
          </w:p>
        </w:tc>
        <w:tc>
          <w:tcPr>
            <w:tcW w:type="dxa" w:w="432"/>
          </w:tcPr>
          <w:p>
            <w:r>
              <w:t>gal/ton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target 0.478 provisional</w:t>
            </w:r>
          </w:p>
        </w:tc>
        <w:tc>
          <w:tcPr>
            <w:tcW w:type="dxa" w:w="432"/>
          </w:tcPr>
          <w:p>
            <w:r>
              <w:t>unit</w:t>
            </w:r>
          </w:p>
        </w:tc>
        <w:tc>
          <w:tcPr>
            <w:tcW w:type="dxa" w:w="432"/>
          </w:tcPr>
          <w:p>
            <w:r>
              <w:t>__gallons</w:t>
            </w:r>
          </w:p>
        </w:tc>
        <w:tc>
          <w:tcPr>
            <w:tcW w:type="dxa" w:w="432"/>
          </w:tcPr>
          <w:p>
            <w:r>
              <w:t>__tons</w:t>
            </w:r>
          </w:p>
        </w:tc>
        <w:tc>
          <w:tcPr>
            <w:tcW w:type="dxa" w:w="432"/>
          </w:tcPr>
          <w:p>
            <w:r>
              <w:t>ratio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Turno con Mayor Consumo</w:t>
            </w:r>
          </w:p>
        </w:tc>
        <w:tc>
          <w:tcPr>
            <w:tcW w:type="dxa" w:w="432"/>
          </w:tcPr>
          <w:p>
            <w:r>
              <w:t>gal/h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Shift ID</w:t>
            </w:r>
          </w:p>
        </w:tc>
        <w:tc>
          <w:tcPr>
            <w:tcW w:type="dxa" w:w="432"/>
          </w:tcPr>
          <w:p>
            <w:r>
              <w:t>Fuel Consumption Rate-Engine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Operador con Mayor Variación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percentage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roster</w:t>
            </w:r>
          </w:p>
        </w:tc>
        <w:tc>
          <w:tcPr>
            <w:tcW w:type="dxa" w:w="432"/>
          </w:tcPr>
          <w:p>
            <w:r>
              <w:t>__deviation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Segmento de Mayor Consumo</w:t>
            </w:r>
          </w:p>
        </w:tc>
        <w:tc>
          <w:tcPr>
            <w:tcW w:type="dxa" w:w="432"/>
          </w:tcPr>
          <w:p>
            <w:r>
              <w:t>gal/h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Pit Position</w:t>
            </w:r>
          </w:p>
        </w:tc>
        <w:tc>
          <w:tcPr>
            <w:tcW w:type="dxa" w:w="432"/>
          </w:tcPr>
          <w:p>
            <w:r>
              <w:t>Fuel Consumption Rate-Engine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Causa Principal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percentage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incident</w:t>
            </w:r>
          </w:p>
        </w:tc>
        <w:tc>
          <w:tcPr>
            <w:tcW w:type="dxa" w:w="432"/>
          </w:tcPr>
          <w:p>
            <w:r>
              <w:t>__excess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kbr</w:t>
            </w:r>
          </w:p>
        </w:tc>
        <w:tc>
          <w:tcPr>
            <w:tcW w:type="dxa" w:w="432"/>
          </w:tcPr>
          <w:p>
            <w:r>
              <w:t>Toneladas Movidas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ton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>
              <w:t>up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Toneladas Movidas</w:t>
            </w:r>
          </w:p>
        </w:tc>
        <w:tc>
          <w:tcPr>
            <w:tcW w:type="dxa" w:w="432"/>
          </w:tcPr>
          <w:p>
            <w:r>
              <w:t>Viajes Completados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unit</w:t>
            </w:r>
          </w:p>
        </w:tc>
        <w:tc>
          <w:tcPr>
            <w:tcW w:type="dxa" w:w="432"/>
          </w:tcPr>
          <w:p>
            <w:r>
              <w:t>__cycles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Toneladas Movidas</w:t>
            </w:r>
          </w:p>
        </w:tc>
        <w:tc>
          <w:tcPr>
            <w:tcW w:type="dxa" w:w="432"/>
          </w:tcPr>
          <w:p>
            <w:r>
              <w:t>Unidad de Mayor Tonelaje</w:t>
            </w:r>
          </w:p>
        </w:tc>
        <w:tc>
          <w:tcPr>
            <w:tcW w:type="dxa" w:w="432"/>
          </w:tcPr>
          <w:p>
            <w:r>
              <w:t>ton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unit</w:t>
            </w:r>
          </w:p>
        </w:tc>
        <w:tc>
          <w:tcPr>
            <w:tcW w:type="dxa" w:w="432"/>
          </w:tcPr>
          <w:p>
            <w:r>
              <w:t>__tons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Toneladas Movidas</w:t>
            </w:r>
          </w:p>
        </w:tc>
        <w:tc>
          <w:tcPr>
            <w:tcW w:type="dxa" w:w="432"/>
          </w:tcPr>
          <w:p>
            <w:r>
              <w:t>Turno de Mayor Carga</w:t>
            </w:r>
          </w:p>
        </w:tc>
        <w:tc>
          <w:tcPr>
            <w:tcW w:type="dxa" w:w="432"/>
          </w:tcPr>
          <w:p>
            <w:r>
              <w:t>ton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Shift ID</w:t>
            </w:r>
          </w:p>
        </w:tc>
        <w:tc>
          <w:tcPr>
            <w:tcW w:type="dxa" w:w="432"/>
          </w:tcPr>
          <w:p>
            <w:r>
              <w:t>Truck Payload-Communication Gateway #2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Toneladas Movidas</w:t>
            </w:r>
          </w:p>
        </w:tc>
        <w:tc>
          <w:tcPr>
            <w:tcW w:type="dxa" w:w="432"/>
          </w:tcPr>
          <w:p>
            <w:r>
              <w:t>Segmento de Mayor Carga</w:t>
            </w:r>
          </w:p>
        </w:tc>
        <w:tc>
          <w:tcPr>
            <w:tcW w:type="dxa" w:w="432"/>
          </w:tcPr>
          <w:p>
            <w:r>
              <w:t>ton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Pit Position</w:t>
            </w:r>
          </w:p>
        </w:tc>
        <w:tc>
          <w:tcPr>
            <w:tcW w:type="dxa" w:w="432"/>
          </w:tcPr>
          <w:p>
            <w:r>
              <w:t>Truck Payload-Communication Gateway #2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Toneladas Movidas</w:t>
            </w:r>
          </w:p>
        </w:tc>
        <w:tc>
          <w:tcPr>
            <w:tcW w:type="dxa" w:w="432"/>
          </w:tcPr>
          <w:p>
            <w:r>
              <w:t>Operador de Mayor Rendimiento</w:t>
            </w:r>
          </w:p>
        </w:tc>
        <w:tc>
          <w:tcPr>
            <w:tcW w:type="dxa" w:w="432"/>
          </w:tcPr>
          <w:p>
            <w:r>
              <w:t>gal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roster</w:t>
            </w:r>
          </w:p>
        </w:tc>
        <w:tc>
          <w:tcPr>
            <w:tcW w:type="dxa" w:w="432"/>
          </w:tcPr>
          <w:p>
            <w:r>
              <w:t>__value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min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kbr</w:t>
            </w:r>
          </w:p>
        </w:tc>
        <w:tc>
          <w:tcPr>
            <w:tcW w:type="dxa" w:w="432"/>
          </w:tcPr>
          <w:p>
            <w:r>
              <w:t>Horas en Ralentí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>
              <w:t>down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Horas en Ralentí</w:t>
            </w:r>
          </w:p>
        </w:tc>
        <w:tc>
          <w:tcPr>
            <w:tcW w:type="dxa" w:w="432"/>
          </w:tcPr>
          <w:p>
            <w:r>
              <w:t>Unidad con Mayor Ralentí</w:t>
            </w:r>
          </w:p>
        </w:tc>
        <w:tc>
          <w:tcPr>
            <w:tcW w:type="dxa" w:w="432"/>
          </w:tcPr>
          <w:p>
            <w:r>
              <w:t>mph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unit</w:t>
            </w:r>
          </w:p>
        </w:tc>
        <w:tc>
          <w:tcPr>
            <w:tcW w:type="dxa" w:w="432"/>
          </w:tcPr>
          <w:p>
            <w:r>
              <w:t>Ground Speed-Trans Ctrl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min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Horas en Ralentí</w:t>
            </w:r>
          </w:p>
        </w:tc>
        <w:tc>
          <w:tcPr>
            <w:tcW w:type="dxa" w:w="432"/>
          </w:tcPr>
          <w:p>
            <w:r>
              <w:t>Zona de Mayor Detención</w:t>
            </w:r>
          </w:p>
        </w:tc>
        <w:tc>
          <w:tcPr>
            <w:tcW w:type="dxa" w:w="432"/>
          </w:tcPr>
          <w:p>
            <w:r>
              <w:t>gal/h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Pit Position</w:t>
            </w:r>
          </w:p>
        </w:tc>
        <w:tc>
          <w:tcPr>
            <w:tcW w:type="dxa" w:w="432"/>
          </w:tcPr>
          <w:p>
            <w:r>
              <w:t>Fuel Consumption Rate-Engine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min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Horas en Ralentí</w:t>
            </w:r>
          </w:p>
        </w:tc>
        <w:tc>
          <w:tcPr>
            <w:tcW w:type="dxa" w:w="432"/>
          </w:tcPr>
          <w:p>
            <w:r>
              <w:t>Turno con Mayor Ralentí</w:t>
            </w:r>
          </w:p>
        </w:tc>
        <w:tc>
          <w:tcPr>
            <w:tcW w:type="dxa" w:w="432"/>
          </w:tcPr>
          <w:p>
            <w:r>
              <w:t>mph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Shift ID</w:t>
            </w:r>
          </w:p>
        </w:tc>
        <w:tc>
          <w:tcPr>
            <w:tcW w:type="dxa" w:w="432"/>
          </w:tcPr>
          <w:p>
            <w:r>
              <w:t>Ground Speed-Trans Ctrl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min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Horas en Ralentí</w:t>
            </w:r>
          </w:p>
        </w:tc>
        <w:tc>
          <w:tcPr>
            <w:tcW w:type="dxa" w:w="432"/>
          </w:tcPr>
          <w:p>
            <w:r>
              <w:t>Estado de Mayor Permanencia</w:t>
            </w:r>
          </w:p>
        </w:tc>
        <w:tc>
          <w:tcPr>
            <w:tcW w:type="dxa" w:w="432"/>
          </w:tcPr>
          <w:p>
            <w:r>
              <w:t>gal/h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OHT Truck Payload State-Communication Gateway #2</w:t>
            </w:r>
          </w:p>
        </w:tc>
        <w:tc>
          <w:tcPr>
            <w:tcW w:type="dxa" w:w="432"/>
          </w:tcPr>
          <w:p>
            <w:r>
              <w:t>Fuel Consumption Rate-Engine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min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answer</w:t>
            </w:r>
          </w:p>
        </w:tc>
        <w:tc>
          <w:tcPr>
            <w:tcW w:type="dxa" w:w="432"/>
          </w:tcPr>
          <w:p>
            <w:r>
              <w:t>Horas en Ralentí</w:t>
            </w:r>
          </w:p>
        </w:tc>
        <w:tc>
          <w:tcPr>
            <w:tcW w:type="dxa" w:w="432"/>
          </w:tcPr>
          <w:p>
            <w:r>
              <w:t>Condición de Vía Predominante</w:t>
            </w:r>
          </w:p>
        </w:tc>
        <w:tc>
          <w:tcPr>
            <w:tcW w:type="dxa" w:w="432"/>
          </w:tcPr>
          <w:p>
            <w:r>
              <w:t>gal/h</w:t>
            </w:r>
          </w:p>
        </w:tc>
        <w:tc>
          <w:tcPr>
            <w:tcW w:type="dxa" w:w="432"/>
          </w:tcPr>
          <w:p>
            <w:r>
              <w:t>count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Road Condition</w:t>
            </w:r>
          </w:p>
        </w:tc>
        <w:tc>
          <w:tcPr>
            <w:tcW w:type="dxa" w:w="432"/>
          </w:tcPr>
          <w:p>
            <w:r>
              <w:t>Fuel Consumption Rate-Engine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mean</w:t>
            </w:r>
          </w:p>
        </w:tc>
        <w:tc>
          <w:tcPr>
            <w:tcW w:type="dxa" w:w="432"/>
          </w:tcPr>
          <w:p>
            <w:r>
              <w:t>max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risk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Restricción de Filtro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signature 120s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Analog</w:t>
            </w:r>
          </w:p>
        </w:tc>
        <w:tc>
          <w:tcPr>
            <w:tcW w:type="dxa" w:w="432"/>
          </w:tcPr>
          <w:p>
            <w:r>
              <w:t>HVY</w:t>
            </w:r>
          </w:p>
        </w:tc>
        <w:tc>
          <w:tcPr>
            <w:tcW w:type="dxa" w:w="432"/>
          </w:tcPr>
          <w:p>
            <w:r>
              <w:t>signature</w:t>
            </w:r>
          </w:p>
        </w:tc>
      </w:tr>
      <w:tr>
        <w:tc>
          <w:tcPr>
            <w:tcW w:type="dxa" w:w="432"/>
          </w:tcPr>
          <w:p>
            <w:r>
              <w:t>risk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Presión de Boost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Analog</w:t>
            </w:r>
          </w:p>
        </w:tc>
        <w:tc>
          <w:tcPr>
            <w:tcW w:type="dxa" w:w="432"/>
          </w:tcPr>
          <w:p>
            <w:r>
              <w:t>HVY</w:t>
            </w:r>
          </w:p>
        </w:tc>
        <w:tc>
          <w:tcPr>
            <w:tcW w:type="dxa" w:w="432"/>
          </w:tcPr>
          <w:p>
            <w:r>
              <w:t>worst</w:t>
            </w:r>
          </w:p>
        </w:tc>
      </w:tr>
      <w:tr>
        <w:tc>
          <w:tcPr>
            <w:tcW w:type="dxa" w:w="432"/>
          </w:tcPr>
          <w:p>
            <w:r>
              <w:t>risk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Eficiencia de Transmisión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Analog</w:t>
            </w:r>
          </w:p>
        </w:tc>
        <w:tc>
          <w:tcPr>
            <w:tcW w:type="dxa" w:w="432"/>
          </w:tcPr>
          <w:p>
            <w:r>
              <w:t>MED</w:t>
            </w:r>
          </w:p>
        </w:tc>
        <w:tc>
          <w:tcPr>
            <w:tcW w:type="dxa" w:w="432"/>
          </w:tcPr>
          <w:p>
            <w:r>
              <w:t>worst</w:t>
            </w:r>
          </w:p>
        </w:tc>
      </w:tr>
      <w:tr>
        <w:tc>
          <w:tcPr>
            <w:tcW w:type="dxa" w:w="432"/>
          </w:tcPr>
          <w:p>
            <w:r>
              <w:t>risk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Condición de Vía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Analog</w:t>
            </w:r>
          </w:p>
        </w:tc>
        <w:tc>
          <w:tcPr>
            <w:tcW w:type="dxa" w:w="432"/>
          </w:tcPr>
          <w:p>
            <w:r>
              <w:t>MED</w:t>
            </w:r>
          </w:p>
        </w:tc>
        <w:tc>
          <w:tcPr>
            <w:tcW w:type="dxa" w:w="432"/>
          </w:tcPr>
          <w:p>
            <w:r>
              <w:t>worst</w:t>
            </w:r>
          </w:p>
        </w:tc>
      </w:tr>
      <w:tr>
        <w:tc>
          <w:tcPr>
            <w:tcW w:type="dxa" w:w="432"/>
          </w:tcPr>
          <w:p>
            <w:r>
              <w:t>risk</w:t>
            </w:r>
          </w:p>
        </w:tc>
        <w:tc>
          <w:tcPr>
            <w:tcW w:type="dxa" w:w="432"/>
          </w:tcPr>
          <w:p>
            <w:r>
              <w:t>Combustible por Tonelada</w:t>
            </w:r>
          </w:p>
        </w:tc>
        <w:tc>
          <w:tcPr>
            <w:tcW w:type="dxa" w:w="432"/>
          </w:tcPr>
          <w:p>
            <w:r>
              <w:t>Variación por Operador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Analog</w:t>
            </w:r>
          </w:p>
        </w:tc>
        <w:tc>
          <w:tcPr>
            <w:tcW w:type="dxa" w:w="432"/>
          </w:tcPr>
          <w:p>
            <w:r>
              <w:t>LGT</w:t>
            </w:r>
          </w:p>
        </w:tc>
        <w:tc>
          <w:tcPr>
            <w:tcW w:type="dxa" w:w="432"/>
          </w:tcPr>
          <w:p>
            <w:r>
              <w:t>worst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