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Nhóm rule về tài khoản và giao dịch trực tuyến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920"/>
        <w:tblGridChange w:id="0">
          <w:tblGrid>
            <w:gridCol w:w="1110"/>
            <w:gridCol w:w="79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Mã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Business Rule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BR-01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Chỉ Customer đã đăng ký và đăng nhập mới được thực hiện đặt vé trực tuyến.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BR-02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Guest chỉ được xem phim, xem chi tiết phim, xem lịch chiếu, đăng ký và đăng nhập.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BR-03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Customer phải chịu trách nhiệm bảo mật tài khoản, mật khẩu và các giao dịch phát sinh từ tài khoản của mình.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BR-04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Hệ thống có quyền từ chối giao dịch nếu thông tin người dùng nhập không đầy đủ, sai hoặc không hợp lệ.</w:t>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2. Nhóm rule về đặt vé </w:t>
      </w:r>
    </w:p>
    <w:p w:rsidR="00000000" w:rsidDel="00000000" w:rsidP="00000000" w:rsidRDefault="00000000" w:rsidRPr="00000000" w14:paraId="00000010">
      <w:pPr>
        <w:rPr/>
      </w:pPr>
      <w:r w:rsidDel="00000000" w:rsidR="00000000" w:rsidRPr="00000000">
        <w:rPr>
          <w:rtl w:val="0"/>
        </w:rPr>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7680"/>
        <w:tblGridChange w:id="0">
          <w:tblGrid>
            <w:gridCol w:w="1350"/>
            <w:gridCol w:w="76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Mã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Business Rule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BR-05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Customer chỉ được đặt vé cho các suất chiếu đang mở bán.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BR-06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Hệ thống không cho phép đặt vé khi suất chiếu đã hết vé.</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BR-07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Hệ thống không cho phép đặt vé online khi đã quá thời gian đóng bán vé online trước giờ chiếu.</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BR-08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Booking chỉ được xác nhận sau khi Customer thanh toán thành công.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BR-09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Hệ thống không cam kết giữ ghế cho Customer nếu Customer chưa hoàn tất thanh toán.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BR-10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Sau khi thanh toán thành công, hệ thống phải tạo vé điện tử hoặc mã đặt chỗ điện tử cho Customer.</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3. Nhóm rule về chọn ghế và khóa ghế </w:t>
      </w:r>
    </w:p>
    <w:p w:rsidR="00000000" w:rsidDel="00000000" w:rsidP="00000000" w:rsidRDefault="00000000" w:rsidRPr="00000000" w14:paraId="00000021">
      <w:pPr>
        <w:rPr/>
      </w:pPr>
      <w:r w:rsidDel="00000000" w:rsidR="00000000" w:rsidRPr="00000000">
        <w:rPr>
          <w:rtl w:val="0"/>
        </w:rPr>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7350"/>
        <w:tblGridChange w:id="0">
          <w:tblGrid>
            <w:gridCol w:w="1665"/>
            <w:gridCol w:w="73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bCs w:val="1"/>
                <w:rtl w:val="0"/>
              </w:rPr>
              <w:t xml:space="preserve">Mã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bCs w:val="1"/>
                <w:rtl w:val="0"/>
              </w:rPr>
              <w:t xml:space="preserve">Business Rule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BR-11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Một ghế trong một suất chiếu chỉ được đặt thành công bởi một Customer.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BR-12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Khi Customer chọn ghế hợp lệ, hệ thống khóa ghế tạm thời trong một khoảng thời gian nhất định, ví dụ 10 phút.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BR-13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Nếu Customer không thanh toán trong thời gian giữ ghế, hệ thống tự động giải phóng ghế.</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BR-14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Nếu thanh toán thất bại hoặc Customer hủy thanh toán, hệ thống phải giải phóng ghế ngay.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BR-15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Hệ thống không cho phép Customer chọn ghế đã được Booked hoặc Locked bởi người khác.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BR-16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Hệ thống có thể áp dụng rule chống “ghế mồ côi”: không cho chọn ghế nếu để lại một ghế trống đơn lẻ bị kẹp giữa các ghế đã chọn/đã bán.</w:t>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4. Nhóm rule về phân loại độ tuổi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tbl>
      <w:tblPr>
        <w:tblStyle w:val="Table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7860"/>
        <w:tblGridChange w:id="0">
          <w:tblGrid>
            <w:gridCol w:w="1170"/>
            <w:gridCol w:w="7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Mã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Business Rule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BR-17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Phim phải có nhãn phân loại độ tuổi: P, K, T13, T16, T18 hoặc 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BR-18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Customer chỉ được xem phim phù hợp với độ tuổi theo nhãn phân loại phim.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BR-19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Với phim T13, T16, T18, rạp có quyền yêu cầu khách xuất trình giấy tờ tùy thân để xác minh độ tuổi.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BR-20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Rạp có quyền từ chối khách vào phòng chiếu nếu khách không đáp ứng điều kiện độ tuổi.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BR-21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Phim loại C không được phép phổ biến, do đó không được mở bán vé.</w:t>
            </w:r>
          </w:p>
        </w:tc>
      </w:tr>
    </w:tbl>
    <w:p w:rsidR="00000000" w:rsidDel="00000000" w:rsidP="00000000" w:rsidRDefault="00000000" w:rsidRPr="00000000" w14:paraId="00000040">
      <w:pPr>
        <w:rPr/>
      </w:pPr>
      <w:r w:rsidDel="00000000" w:rsidR="00000000" w:rsidRPr="00000000">
        <w:rPr>
          <w:rtl w:val="0"/>
        </w:rPr>
        <w:t xml:space="preserve">5. Nhóm rule về khung giờ trẻ em </w:t>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7935"/>
        <w:tblGridChange w:id="0">
          <w:tblGrid>
            <w:gridCol w:w="1080"/>
            <w:gridCol w:w="79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bCs w:val="1"/>
                <w:rtl w:val="0"/>
              </w:rPr>
              <w:t xml:space="preserve">Mã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Business Rule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BR-22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Hệ thống không cho phép khách dưới 13 tuổi đặt/xem suất chiếu kết thúc sau 22:00.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BR-23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Hệ thống không cho phép khách dưới 16 tuổi đặt/xem suất chiếu kết thúc sau 23:00.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BR-24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Khi check-in tại rạp, Staff/Manager có quyền yêu cầu giấy tờ xác minh độ tuổi.</w:t>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6. Nhóm rule về giá vé </w:t>
      </w:r>
    </w:p>
    <w:p w:rsidR="00000000" w:rsidDel="00000000" w:rsidP="00000000" w:rsidRDefault="00000000" w:rsidRPr="00000000" w14:paraId="0000004B">
      <w:pPr>
        <w:rPr/>
      </w:pPr>
      <w:r w:rsidDel="00000000" w:rsidR="00000000" w:rsidRPr="00000000">
        <w:rPr>
          <w:rtl w:val="0"/>
        </w:rPr>
      </w:r>
    </w:p>
    <w:tbl>
      <w:tblPr>
        <w:tblStyle w:val="Table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8025"/>
        <w:tblGridChange w:id="0">
          <w:tblGrid>
            <w:gridCol w:w="990"/>
            <w:gridCol w:w="80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b w:val="1"/>
                <w:bCs w:val="1"/>
                <w:rtl w:val="0"/>
              </w:rPr>
              <w:t xml:space="preserve">Mã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b w:val="1"/>
                <w:bCs w:val="1"/>
                <w:rtl w:val="0"/>
              </w:rPr>
              <w:t xml:space="preserve">Business Rule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BR-25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Giá vé được tính theo phim, rạp, phòng chiếu, loại ghế, ngày, khung giờ và định dạng phòng chiếu nếu có.</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BR-26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Giá vé phải hiển thị rõ cho Customer trước khi thanh toán.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BR-27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Giá vé online có thể khác với giá vé tại quầy nếu hệ thống áp dụng chính sách riêng.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BR-28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Các nhóm ưu đãi đặc biệt như trẻ em, người cao tuổi, người khuyết tật hoặc nhóm chính sách có thể cần xác minh trực tiếp tại rạp.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BR-29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Nếu Customer không đủ căn cứ chứng minh thuộc nhóm giá ưu đãi, hệ thống/rạp áp dụng giá vé thông thường.</w:t>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7. Nhóm rule về thanh toán </w:t>
      </w:r>
    </w:p>
    <w:tbl>
      <w:tblPr>
        <w:tblStyle w:val="Table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8040"/>
        <w:tblGridChange w:id="0">
          <w:tblGrid>
            <w:gridCol w:w="975"/>
            <w:gridCol w:w="80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bCs w:val="1"/>
                <w:rtl w:val="0"/>
              </w:rPr>
              <w:t xml:space="preserve">Mã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bCs w:val="1"/>
                <w:rtl w:val="0"/>
              </w:rPr>
              <w:t xml:space="preserve">Business Rule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BR-30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Booking chỉ chuyển sang Paid khi Payment Gateway trả kết quả thanh toán thành công.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BR-31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Nếu thanh toán thất bại, booking không được xác nhận và ghế phải được giải phóng.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BR-32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Hệ thống phải lưu lại thông tin giao dịch thanh toán gồm mã giao dịch, phương thức thanh toán, số tiền, trạng thái và thời gian thanh toán.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BR-33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Hệ thống chỉ tạo vé điện tử sau khi thanh toán thành công.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BR-34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Hệ thống phải hỗ trợ ít nhất một phương thức thanh toán trực tuyến như VNPAY hoặc ví điện tử.</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BR-35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Nếu giao dịch bị trừ tiền nhưng hệ thống không ghi nhận booking thành công, giao dịch phải được đưa vào luồng xử lý lỗi/hoàn tiền.</w:t>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8. Nhóm rule về giao dịch lỗi và hoàn tiền </w:t>
      </w:r>
    </w:p>
    <w:p w:rsidR="00000000" w:rsidDel="00000000" w:rsidP="00000000" w:rsidRDefault="00000000" w:rsidRPr="00000000" w14:paraId="0000006B">
      <w:pPr>
        <w:rPr/>
      </w:pPr>
      <w:r w:rsidDel="00000000" w:rsidR="00000000" w:rsidRPr="00000000">
        <w:rPr>
          <w:rtl w:val="0"/>
        </w:rPr>
      </w:r>
    </w:p>
    <w:tbl>
      <w:tblPr>
        <w:tblStyle w:val="Table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7980"/>
        <w:tblGridChange w:id="0">
          <w:tblGrid>
            <w:gridCol w:w="1035"/>
            <w:gridCol w:w="79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b w:val="1"/>
                <w:bCs w:val="1"/>
                <w:rtl w:val="0"/>
              </w:rPr>
              <w:t xml:space="preserve">Mã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b w:val="1"/>
                <w:bCs w:val="1"/>
                <w:rtl w:val="0"/>
              </w:rPr>
              <w:t xml:space="preserve">Business Rule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BR-36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Nếu khách bị trừ tiền nhưng hệ thống không tạo booking/vé thành công, hệ thống phải ghi nhận giao dịch lỗi.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BR-37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Giao dịch lỗi cần có trạng thái riêng như Payment Failed, Payment Success But Booking Failed hoặc Pending Refund.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BR-38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Đối với giao dịch lỗi không phát sinh từ việc Manager/Admin hủy suất chiếu, booking đã thanh toán có thể chuyển sang Refund Pending theo luồng hoàn tiền tương ứng.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BR-39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Trong luồng hoàn tiền hợp lệ không thuộc chính sách bồi thường hủy suất chiếu, nếu hoàn tiền tự động thành công thì booking chuyển sang Refunded.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BR-40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Trong luồng hoàn tiền hợp lệ không thuộc chính sách bồi thường hủy suất chiếu, nếu hoàn tiền tự động thất bại thì booking chuyển sang Manual Refund Required để Admin xử lý.</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BR-41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Hệ thống phải gửi thông báo cho Customer khi booking bị hủy, được hoàn tiền hoặc được cấp quyền lợi bồi thường.</w:t>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9. Nhóm rule về hủy/đổi vé </w:t>
      </w:r>
    </w:p>
    <w:p w:rsidR="00000000" w:rsidDel="00000000" w:rsidP="00000000" w:rsidRDefault="00000000" w:rsidRPr="00000000" w14:paraId="0000007C">
      <w:pPr>
        <w:rPr/>
      </w:pPr>
      <w:r w:rsidDel="00000000" w:rsidR="00000000" w:rsidRPr="00000000">
        <w:rPr>
          <w:rtl w:val="0"/>
        </w:rPr>
      </w:r>
    </w:p>
    <w:tbl>
      <w:tblPr>
        <w:tblStyle w:val="Table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905"/>
        <w:tblGridChange w:id="0">
          <w:tblGrid>
            <w:gridCol w:w="1110"/>
            <w:gridCol w:w="7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Mã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b w:val="1"/>
                <w:bCs w:val="1"/>
                <w:rtl w:val="0"/>
              </w:rPr>
              <w:t xml:space="preserve">Business Rule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BR-42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Customer chỉ được hủy/hoàn vé nếu booking thỏa điều kiện hoàn vé của hệ thống.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BR-43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Nếu booking không thỏa điều kiện hoàn vé, hệ thống không cho phép Customer tự hủy vé đã thanh toán.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BR-44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Chức năng hoàn vé chủ động chỉ áp dụng cho vé xem phim, không áp dụng cho F&amp;B hoặc dịch vụ khác nếu hệ thống quy định như vậy.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BR-45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Khi Manager/Admin hủy suất chiếu do lỗi hoặc quyết định vận hành của rạp, hệ thống phải áp dụng chính sách bồi thường tại BR-93 đến BR-107; các thay đổi dịch vụ khác có thể áp dụng hoàn tiền, đổi vé hoặc dịch vụ tương đương theo chính sách riêng.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BR-46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Nếu Customer chủ động đổi sang dịch vụ có giá trị cao hơn thì Customer phải thanh toán phần chênh lệch; quy tắc này không áp dụng khi dùng voucher vé bồi thường theo BR-95.</w:t>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10. Nhóm rule về F&amp;B </w:t>
      </w:r>
    </w:p>
    <w:p w:rsidR="00000000" w:rsidDel="00000000" w:rsidP="00000000" w:rsidRDefault="00000000" w:rsidRPr="00000000" w14:paraId="0000008B">
      <w:pPr>
        <w:rPr/>
      </w:pPr>
      <w:r w:rsidDel="00000000" w:rsidR="00000000" w:rsidRPr="00000000">
        <w:rPr>
          <w:rtl w:val="0"/>
        </w:rPr>
      </w:r>
    </w:p>
    <w:tbl>
      <w:tblPr>
        <w:tblStyle w:val="Table1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7965"/>
        <w:tblGridChange w:id="0">
          <w:tblGrid>
            <w:gridCol w:w="1065"/>
            <w:gridCol w:w="79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center"/>
              <w:rPr/>
            </w:pPr>
            <w:r w:rsidDel="00000000" w:rsidR="00000000" w:rsidRPr="00000000">
              <w:rPr>
                <w:b w:val="1"/>
                <w:bCs w:val="1"/>
                <w:rtl w:val="0"/>
              </w:rPr>
              <w:t xml:space="preserve">Mã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center"/>
              <w:rPr/>
            </w:pPr>
            <w:r w:rsidDel="00000000" w:rsidR="00000000" w:rsidRPr="00000000">
              <w:rPr>
                <w:b w:val="1"/>
                <w:bCs w:val="1"/>
                <w:rtl w:val="0"/>
              </w:rPr>
              <w:t xml:space="preserve">Business Rule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BR-47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Customer có thể mua F&amp;B kèm theo booking trong bước checkout.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BR-48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F&amp;B có thể phụ thuộc vào từng cụm rạp, không phải rạp nào cũng có cùng danh mục/số lượng.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BR-49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Customer có thể tăng, giảm hoặc xóa F&amp;B trước khi thanh toán.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BR-50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Sau khi thanh toán thành công, F&amp;B order được gắn với booking hoặc mã nhận hàng.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BR-51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F&amp;B đã thanh toán có thể không được hoàn tiền hoặc quy đổi thành tiền mặt, tùy chính sách hệ thống.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BR-52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Customer phải xuất trình email xác nhận hoặc thông tin đơn hàng để nhận F&amp;B tại rạp đã chọn.</w:t>
            </w:r>
          </w:p>
        </w:tc>
      </w:tr>
    </w:tbl>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11. Nhóm rule về voucher, promotion và điểm thưởng </w:t>
      </w:r>
    </w:p>
    <w:p w:rsidR="00000000" w:rsidDel="00000000" w:rsidP="00000000" w:rsidRDefault="00000000" w:rsidRPr="00000000" w14:paraId="0000009C">
      <w:pPr>
        <w:rPr/>
      </w:pPr>
      <w:r w:rsidDel="00000000" w:rsidR="00000000" w:rsidRPr="00000000">
        <w:rPr>
          <w:rtl w:val="0"/>
        </w:rPr>
      </w:r>
    </w:p>
    <w:tbl>
      <w:tblPr>
        <w:tblStyle w:val="Table1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7710"/>
        <w:tblGridChange w:id="0">
          <w:tblGrid>
            <w:gridCol w:w="1305"/>
            <w:gridCol w:w="77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b w:val="1"/>
                <w:bCs w:val="1"/>
                <w:rtl w:val="0"/>
              </w:rPr>
              <w:t xml:space="preserve">Mã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b w:val="1"/>
                <w:bCs w:val="1"/>
                <w:rtl w:val="0"/>
              </w:rPr>
              <w:t xml:space="preserve">Business Rule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BR-53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Voucher chỉ được áp dụng nếu còn hiệu lực, còn lượt sử dụng và thỏa điều kiện đơn hàng.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BR-54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Mỗi voucher có thể có điều kiện: ngày bắt đầu, ngày hết hạn, số lượt dùng tối đa, giá trị đơn hàng tối thiểu, đối tượng áp dụng.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BR-55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Mỗi Customer chỉ được dùng một voucher cụ thể tối đa N lần theo cấu hình chiến dịch.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BR-56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Voucher chỉ bị trừ lượt sử dụng sau khi thanh toán thành công.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BR-57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Nếu booking bị hủy do timeout hoặc thanh toán thất bại, hệ thống không được trừ lượt voucher.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BR-58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Điểm thưởng chỉ được sử dụng nếu Customer có đủ điểm tối thiểu theo quy định.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BR-59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Điểm thưởng đã dùng phải được ghi nhận trong lịch sử giao dịch.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BR-60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Nếu booking bị refund, điểm thưởng phát sinh từ booking đó phải bị thu hồi hoặc đánh dấu không hợp lệ.</w:t>
            </w:r>
          </w:p>
        </w:tc>
      </w:tr>
    </w:tbl>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12. Nhóm rule về soát vé/check-in </w:t>
      </w:r>
    </w:p>
    <w:p w:rsidR="00000000" w:rsidDel="00000000" w:rsidP="00000000" w:rsidRDefault="00000000" w:rsidRPr="00000000" w14:paraId="000000B1">
      <w:pPr>
        <w:rPr/>
      </w:pPr>
      <w:r w:rsidDel="00000000" w:rsidR="00000000" w:rsidRPr="00000000">
        <w:rPr>
          <w:rtl w:val="0"/>
        </w:rPr>
      </w:r>
    </w:p>
    <w:tbl>
      <w:tblPr>
        <w:tblStyle w:val="Table1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7950"/>
        <w:tblGridChange w:id="0">
          <w:tblGrid>
            <w:gridCol w:w="1065"/>
            <w:gridCol w:w="7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jc w:val="center"/>
              <w:rPr/>
            </w:pPr>
            <w:r w:rsidDel="00000000" w:rsidR="00000000" w:rsidRPr="00000000">
              <w:rPr>
                <w:b w:val="1"/>
                <w:bCs w:val="1"/>
                <w:rtl w:val="0"/>
              </w:rPr>
              <w:t xml:space="preserve">Mã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center"/>
              <w:rPr/>
            </w:pPr>
            <w:r w:rsidDel="00000000" w:rsidR="00000000" w:rsidRPr="00000000">
              <w:rPr>
                <w:b w:val="1"/>
                <w:bCs w:val="1"/>
                <w:rtl w:val="0"/>
              </w:rPr>
              <w:t xml:space="preserve">Business Rule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BR-61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Một vé chỉ được check-in một lần.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BR-62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Vé chỉ hợp lệ nếu đúng rạp, đúng phòng chiếu, đúng suất chiếu, đúng ngày giờ và chưa được sử dụng.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BR-63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Nếu vé đã check-in trước đó, hệ thống phải hiển thị cảnh báo cho Staff/Manager.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BR-64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Nếu vé thuộc booking đã hủy hoặc đã hoàn tiền, hệ thống không cho phép check-in.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BR-65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Staff/Manager có quyền từ chối check-in nếu khách không cung cấp được xác nhận dịch vụ hoặc thông tin tài khoản/đơn hàng hợp lệ.</w:t>
            </w:r>
          </w:p>
        </w:tc>
      </w:tr>
    </w:tbl>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13. Nhóm rule về nội quy phòng chiếu </w:t>
      </w:r>
    </w:p>
    <w:p w:rsidR="00000000" w:rsidDel="00000000" w:rsidP="00000000" w:rsidRDefault="00000000" w:rsidRPr="00000000" w14:paraId="000000C0">
      <w:pPr>
        <w:rPr/>
      </w:pPr>
      <w:r w:rsidDel="00000000" w:rsidR="00000000" w:rsidRPr="00000000">
        <w:rPr>
          <w:rtl w:val="0"/>
        </w:rPr>
      </w:r>
    </w:p>
    <w:tbl>
      <w:tblPr>
        <w:tblStyle w:val="Table1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7935"/>
        <w:tblGridChange w:id="0">
          <w:tblGrid>
            <w:gridCol w:w="1095"/>
            <w:gridCol w:w="79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jc w:val="center"/>
              <w:rPr/>
            </w:pPr>
            <w:r w:rsidDel="00000000" w:rsidR="00000000" w:rsidRPr="00000000">
              <w:rPr>
                <w:b w:val="1"/>
                <w:bCs w:val="1"/>
                <w:rtl w:val="0"/>
              </w:rPr>
              <w:t xml:space="preserve">Mã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jc w:val="center"/>
              <w:rPr/>
            </w:pPr>
            <w:r w:rsidDel="00000000" w:rsidR="00000000" w:rsidRPr="00000000">
              <w:rPr>
                <w:b w:val="1"/>
                <w:bCs w:val="1"/>
                <w:rtl w:val="0"/>
              </w:rPr>
              <w:t xml:space="preserve">Business Rule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BR-66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Khách không được quay phim hoặc chụp ảnh trong phòng chiếu.</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BR-67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Khách phải tắt chuông điện thoại và không gây mất trật tự.</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BR-68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Không được hút thuốc, sử dụng rượu bia, đồ uống có cồn hoặc chất kích thích trong khu vực rạp.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BR-69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Không được mang thú cưng vào rạp.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BR-70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Chỉ F&amp;B mua tại rạp mới được mang vào phòng chiếu.</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BR-71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Ban quản lý rạp có quyền từ chối phục vụ hoặc từ chối cho khách vào phòng chiếu nếu khách vi phạm nội quy.</w:t>
            </w:r>
          </w:p>
        </w:tc>
      </w:tr>
    </w:tbl>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14. Nhóm rule về lịch chiếu và phòng chiếu </w:t>
      </w:r>
    </w:p>
    <w:tbl>
      <w:tblPr>
        <w:tblStyle w:val="Table1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7995"/>
        <w:tblGridChange w:id="0">
          <w:tblGrid>
            <w:gridCol w:w="1020"/>
            <w:gridCol w:w="7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jc w:val="center"/>
              <w:rPr/>
            </w:pPr>
            <w:r w:rsidDel="00000000" w:rsidR="00000000" w:rsidRPr="00000000">
              <w:rPr>
                <w:b w:val="1"/>
                <w:bCs w:val="1"/>
                <w:rtl w:val="0"/>
              </w:rPr>
              <w:t xml:space="preserve">Mã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jc w:val="center"/>
              <w:rPr/>
            </w:pPr>
            <w:r w:rsidDel="00000000" w:rsidR="00000000" w:rsidRPr="00000000">
              <w:rPr>
                <w:b w:val="1"/>
                <w:bCs w:val="1"/>
                <w:rtl w:val="0"/>
              </w:rPr>
              <w:t xml:space="preserve">Business Rule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BR-72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Một phòng chiếu không được có hai suất chiếu trùng thời gian.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BR-73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Khi tạo suất chiếu mới, hệ thống phải tính thời lượng phim cộng thêm thời gian đệm để dọn phòng.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BR-74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Showtime chỉ được mở bán nếu phim, phòng chiếu và cụm rạp đang ở trạng thái hoạt động.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BR-75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Không được xóa phim/phòng/suất chiếu nếu đã phát sinh booking đã thanh toán, trừ khi thực hiện luồng hủy suất chiếu.</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BR-76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Nếu phòng chiếu bị bảo trì hoặc không hoạt động, tất cả suất chiếu liên quan phải bị khóa hoặc không được mở bán.</w:t>
            </w:r>
          </w:p>
        </w:tc>
      </w:tr>
    </w:tbl>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15. Nhóm rule về phân quyền </w:t>
      </w:r>
    </w:p>
    <w:p w:rsidR="00000000" w:rsidDel="00000000" w:rsidP="00000000" w:rsidRDefault="00000000" w:rsidRPr="00000000" w14:paraId="000000E0">
      <w:pPr>
        <w:rPr/>
      </w:pPr>
      <w:r w:rsidDel="00000000" w:rsidR="00000000" w:rsidRPr="00000000">
        <w:rPr>
          <w:rtl w:val="0"/>
        </w:rPr>
      </w:r>
    </w:p>
    <w:tbl>
      <w:tblPr>
        <w:tblStyle w:val="Table1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8010"/>
        <w:tblGridChange w:id="0">
          <w:tblGrid>
            <w:gridCol w:w="1020"/>
            <w:gridCol w:w="8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jc w:val="center"/>
              <w:rPr/>
            </w:pPr>
            <w:r w:rsidDel="00000000" w:rsidR="00000000" w:rsidRPr="00000000">
              <w:rPr>
                <w:b w:val="1"/>
                <w:bCs w:val="1"/>
                <w:rtl w:val="0"/>
              </w:rPr>
              <w:t xml:space="preserve">Mã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jc w:val="center"/>
              <w:rPr/>
            </w:pPr>
            <w:r w:rsidDel="00000000" w:rsidR="00000000" w:rsidRPr="00000000">
              <w:rPr>
                <w:b w:val="1"/>
                <w:bCs w:val="1"/>
                <w:rtl w:val="0"/>
              </w:rPr>
              <w:t xml:space="preserve">Business Rule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BR-77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Customer không được truy cập chức năng Staff, Manager hoặc Admin.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BR-78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Staff chỉ được quét vé, kiểm tra vé và hỗ trợ khách trong phạm vi rạp được phân quyền.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BR-79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Manager chỉ được xem dashboard và dữ liệu thuộc cụm rạp mình quản lý.</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BR-80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Admin có quyền quản lý toàn hệ thống.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BR-81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Chỉ Admin được quản lý tài khoản, phân quyền và dữ liệu nền toàn hệ thống.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BR-82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Mọi thao tác quan trọng như hủy suất chiếu, hoàn tiền, phân quyền, sửa lịch chiếu phải được ghi log.</w:t>
            </w:r>
          </w:p>
        </w:tc>
      </w:tr>
    </w:tbl>
    <w:p w:rsidR="00000000" w:rsidDel="00000000" w:rsidP="00000000" w:rsidRDefault="00000000" w:rsidRPr="00000000" w14:paraId="000000EF">
      <w:pPr>
        <w:rPr/>
      </w:pPr>
      <w:r w:rsidDel="00000000" w:rsidR="00000000" w:rsidRPr="00000000">
        <w:rPr>
          <w:rtl w:val="0"/>
        </w:rPr>
      </w:r>
    </w:p>
    <w:p>
      <w:r>
        <w:br w:type="page"/>
      </w:r>
    </w:p>
    <w:p>
      <w:pPr>
        <w:pStyle w:val="Heading1"/>
      </w:pPr>
      <w:r>
        <w:t>16. Nhóm rule về Customer-assisted refund</w:t>
      </w:r>
    </w:p>
    <w:tbl>
      <w:tblPr>
        <w:tblStyle w:val="Table1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8010"/>
        <w:tblGridChange w:id="0">
          <w:tblGrid>
            <w:gridCol w:w="1020"/>
            <w:gridCol w:w="8010"/>
          </w:tblGrid>
        </w:tblGridChange>
      </w:tblGrid>
      <w:tr>
        <w:tc>
          <w:tcPr>
            <w:tcW w:type="dxa" w:w="1020"/>
          </w:tcPr>
          <w:p>
            <w:pPr/>
            <w:r>
              <w:t>Mã</w:t>
            </w:r>
          </w:p>
        </w:tc>
        <w:tc>
          <w:tcPr>
            <w:tcW w:type="dxa" w:w="8010"/>
          </w:tcPr>
          <w:p>
            <w:pPr/>
            <w:r>
              <w:t>Business Rule</w:t>
            </w:r>
          </w:p>
        </w:tc>
      </w:tr>
      <w:tr>
        <w:tc>
          <w:tcPr>
            <w:tcW w:type="dxa" w:w="1020"/>
          </w:tcPr>
          <w:p>
            <w:pPr/>
            <w:r>
              <w:t>BR-83</w:t>
            </w:r>
          </w:p>
        </w:tc>
        <w:tc>
          <w:tcPr>
            <w:tcW w:type="dxa" w:w="8010"/>
          </w:tcPr>
          <w:p>
            <w:pPr/>
            <w:r>
              <w:t>Chỉ được hủy suất chiếu khi startTime lớn hơn thời điểm UTC hiện tại.</w:t>
            </w:r>
          </w:p>
        </w:tc>
      </w:tr>
      <w:tr>
        <w:tc>
          <w:tcPr>
            <w:tcW w:type="dxa" w:w="1020"/>
          </w:tcPr>
          <w:p>
            <w:pPr/>
            <w:r>
              <w:t>BR-84</w:t>
            </w:r>
          </w:p>
        </w:tc>
        <w:tc>
          <w:tcPr>
            <w:tcW w:type="dxa" w:w="8010"/>
          </w:tcPr>
          <w:p>
            <w:pPr/>
            <w:r>
              <w:t>Link refund claim có hiệu lực 5 phút; hệ thống chỉ lưu hash của token và phải vô hiệu token cũ khi cấp lại.</w:t>
            </w:r>
          </w:p>
        </w:tc>
      </w:tr>
      <w:tr>
        <w:tc>
          <w:tcPr>
            <w:tcW w:type="dxa" w:w="1020"/>
          </w:tcPr>
          <w:p>
            <w:pPr/>
            <w:r>
              <w:t>BR-85</w:t>
            </w:r>
          </w:p>
        </w:tc>
        <w:tc>
          <w:tcPr>
            <w:tcW w:type="dxa" w:w="8010"/>
          </w:tcPr>
          <w:p>
            <w:pPr/>
            <w:r>
              <w:t>Customer chỉ được thao tác refund claim thuộc booking của chính mình sau khi đăng nhập.</w:t>
            </w:r>
          </w:p>
        </w:tc>
      </w:tr>
      <w:tr>
        <w:tc>
          <w:tcPr>
            <w:tcW w:type="dxa" w:w="1020"/>
          </w:tcPr>
          <w:p>
            <w:pPr/>
            <w:r>
              <w:t>BR-86</w:t>
            </w:r>
          </w:p>
        </w:tc>
        <w:tc>
          <w:tcPr>
            <w:tcW w:type="dxa" w:w="8010"/>
          </w:tcPr>
          <w:p>
            <w:pPr/>
            <w:r>
              <w:t>Tên ngân hàng phải lấy từ danh mục bankCode/BIN; không nhận tên ngân hàng dạng free text.</w:t>
            </w:r>
          </w:p>
        </w:tc>
      </w:tr>
      <w:tr>
        <w:tc>
          <w:tcPr>
            <w:tcW w:type="dxa" w:w="1020"/>
          </w:tcPr>
          <w:p>
            <w:pPr/>
            <w:r>
              <w:t>BR-87</w:t>
            </w:r>
          </w:p>
        </w:tc>
        <w:tc>
          <w:tcPr>
            <w:tcW w:type="dxa" w:w="8010"/>
          </w:tcPr>
          <w:p>
            <w:pPr/>
            <w:r>
              <w:t>Số tài khoản chỉ được coi là tồn tại khi provider/bank name-enquiry xác nhận và trả tên chủ tài khoản chuẩn.</w:t>
            </w:r>
          </w:p>
        </w:tc>
      </w:tr>
      <w:tr>
        <w:tc>
          <w:tcPr>
            <w:tcW w:type="dxa" w:w="1020"/>
          </w:tcPr>
          <w:p>
            <w:pPr/>
            <w:r>
              <w:t>BR-88</w:t>
            </w:r>
          </w:p>
        </w:tc>
        <w:tc>
          <w:tcPr>
            <w:tcW w:type="dxa" w:w="8010"/>
          </w:tcPr>
          <w:p>
            <w:pPr/>
            <w:r>
              <w:t>Customer phải xác nhận thông tin đã đối chiếu trước khi submit; sau submit không được sửa tài khoản nhận tiền.</w:t>
            </w:r>
          </w:p>
        </w:tc>
      </w:tr>
      <w:tr>
        <w:tc>
          <w:tcPr>
            <w:tcW w:type="dxa" w:w="1020"/>
          </w:tcPr>
          <w:p>
            <w:pPr/>
            <w:r>
              <w:t>BR-89</w:t>
            </w:r>
          </w:p>
        </w:tc>
        <w:tc>
          <w:tcPr>
            <w:tcW w:type="dxa" w:w="8010"/>
          </w:tcPr>
          <w:p>
            <w:pPr/>
            <w:r>
              <w:t>Payout phải dùng idempotency key và được xử lý ngoài HTTP request bởi background worker.</w:t>
            </w:r>
          </w:p>
        </w:tc>
      </w:tr>
      <w:tr>
        <w:tc>
          <w:tcPr>
            <w:tcW w:type="dxa" w:w="1020"/>
          </w:tcPr>
          <w:p>
            <w:pPr/>
            <w:r>
              <w:t>BR-90</w:t>
            </w:r>
          </w:p>
        </w:tc>
        <w:tc>
          <w:tcPr>
            <w:tcW w:type="dxa" w:w="8010"/>
          </w:tcPr>
          <w:p>
            <w:pPr/>
            <w:r>
              <w:t>Refund chỉ chuyển SUCCESS sau khi nhận xác nhận terminal rằng giao dịch tiền ra đã hoàn tất; trạng thái accepted/submitted không đủ.</w:t>
            </w:r>
          </w:p>
        </w:tc>
      </w:tr>
      <w:tr>
        <w:tc>
          <w:tcPr>
            <w:tcW w:type="dxa" w:w="1020"/>
          </w:tcPr>
          <w:p>
            <w:pPr/>
            <w:r>
              <w:t>BR-91</w:t>
            </w:r>
          </w:p>
        </w:tc>
        <w:tc>
          <w:tcPr>
            <w:tcW w:type="dxa" w:w="8010"/>
          </w:tcPr>
          <w:p>
            <w:pPr/>
            <w:r>
              <w:t>Sai tài khoản, không xác minh được hoặc payout thất bại terminal phải chuyển MANUAL_REQUIRED cho Admin; Manager chỉ được đọc.</w:t>
            </w:r>
          </w:p>
        </w:tc>
      </w:tr>
      <w:tr>
        <w:tc>
          <w:tcPr>
            <w:tcW w:type="dxa" w:w="1020"/>
          </w:tcPr>
          <w:p>
            <w:pPr/>
            <w:r>
              <w:t>BR-92</w:t>
            </w:r>
          </w:p>
        </w:tc>
        <w:tc>
          <w:tcPr>
            <w:tcW w:type="dxa" w:w="8010"/>
          </w:tcPr>
          <w:p>
            <w:pPr/>
            <w:r>
              <w:t>Thông báo hoàn tiền thành công chỉ được gửi sau khi transaction cập nhật Refund, Booking, Ticket và điểm thưởng đã commit.</w:t>
            </w:r>
          </w:p>
        </w:tc>
      </w:tr>
    </w:tbl>
    <w:p>
      <w:pPr>
        <w:pStyle w:val="Heading1"/>
        <w:keepNext/>
      </w:pPr>
      <w:r>
        <w:t>17. Nhóm rule về bồi thường khi rạp hủy suất chiếu</w:t>
      </w:r>
    </w:p>
    <w:sectPr>
      <w:footerReference r:id="rId6" w:type="default"/>
      <w:pgSz w:h="16834" w:w="11909" w:orient="portrait"/>
      <w:pgMar w:bottom="1440" w:top="1440" w:left="1440" w:right="1440" w:header="720" w:footer="720"/>
      <w:pgNumType w:start="1"/>
    </w:sectPr>
    <w:tbl>
      <w:tblPr>
        <w:tblStyle w:val="Table1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8010"/>
        <w:tblGridChange w:id="0">
          <w:tblGrid>
            <w:gridCol w:w="1020"/>
            <w:gridCol w:w="8010"/>
          </w:tblGrid>
        </w:tblGridChange>
      </w:tblGrid>
      <w:tr>
        <w:tc>
          <w:tcPr>
            <w:tcW w:type="dxa" w:w="1020"/>
          </w:tcPr>
          <w:p>
            <w:pPr/>
            <w:r>
              <w:t>Mã</w:t>
            </w:r>
          </w:p>
        </w:tc>
        <w:tc>
          <w:tcPr>
            <w:tcW w:type="dxa" w:w="8010"/>
          </w:tcPr>
          <w:p>
            <w:pPr/>
            <w:r>
              <w:t>Business Rule</w:t>
            </w:r>
          </w:p>
        </w:tc>
      </w:tr>
      <w:tr>
        <w:tc>
          <w:tcPr>
            <w:tcW w:type="dxa" w:w="1020"/>
          </w:tcPr>
          <w:p>
            <w:pPr/>
            <w:r>
              <w:t>BR-93</w:t>
            </w:r>
          </w:p>
        </w:tc>
        <w:tc>
          <w:tcPr>
            <w:tcW w:type="dxa" w:w="8010"/>
          </w:tcPr>
          <w:p>
            <w:pPr/>
            <w:r>
              <w:t>Khi Manager hoặc Admin hủy một suất chiếu chưa bắt đầu, mọi booking đã thanh toán của suất chiếu đó phải bị hủy và được cấp quyền lợi bồi thường; không tạo Refund, Refund Claim hoặc quyền đổi sang tiền mặt.</w:t>
            </w:r>
          </w:p>
        </w:tc>
      </w:tr>
      <w:tr>
        <w:tc>
          <w:tcPr>
            <w:tcW w:type="dxa" w:w="1020"/>
          </w:tcPr>
          <w:p>
            <w:pPr/>
            <w:r>
              <w:t>BR-94</w:t>
            </w:r>
          </w:p>
        </w:tc>
        <w:tc>
          <w:tcPr>
            <w:tcW w:type="dxa" w:w="8010"/>
          </w:tcPr>
          <w:p>
            <w:pPr/>
            <w:r>
              <w:t>Mỗi ghế đã thanh toán trong booking bị hủy được cấp đúng một voucher vé xem phim 100%; một booking có N ghế được cấp N voucher vé.</w:t>
            </w:r>
          </w:p>
        </w:tc>
      </w:tr>
      <w:tr>
        <w:tc>
          <w:tcPr>
            <w:tcW w:type="dxa" w:w="1020"/>
          </w:tcPr>
          <w:p>
            <w:pPr/>
            <w:r>
              <w:t>BR-95</w:t>
            </w:r>
          </w:p>
        </w:tc>
        <w:tc>
          <w:tcPr>
            <w:tcW w:type="dxa" w:w="8010"/>
          </w:tcPr>
          <w:p>
            <w:pPr/>
            <w:r>
              <w:t>Mỗi voucher vé bồi thường thanh toán toàn bộ giá của đúng một ghế, bao gồm giá cơ bản và mọi phụ thu; được dùng cho mọi phim, mọi cụm rạp, mọi phòng chiếu/định dạng (bao gồm IMAX, 4DX nếu có) và mọi loại ghế (bao gồm VIP), không có trần giá và Customer không phải trả phần chênh lệch của ghế đó.</w:t>
            </w:r>
          </w:p>
        </w:tc>
      </w:tr>
      <w:tr>
        <w:tc>
          <w:tcPr>
            <w:tcW w:type="dxa" w:w="1020"/>
          </w:tcPr>
          <w:p>
            <w:pPr/>
            <w:r>
              <w:t>BR-96</w:t>
            </w:r>
          </w:p>
        </w:tc>
        <w:tc>
          <w:tcPr>
            <w:tcW w:type="dxa" w:w="8010"/>
          </w:tcPr>
          <w:p>
            <w:pPr/>
            <w:r>
              <w:t>Mỗi booking đã thanh toán bị hủy được cấp đúng một voucher combo gồm 01 bắp rang cỡ vừa và 01 nước ngọt cỡ vừa; voucher combo được nhận tại bất kỳ cụm rạp đang hoạt động.</w:t>
            </w:r>
          </w:p>
        </w:tc>
      </w:tr>
      <w:tr>
        <w:tc>
          <w:tcPr>
            <w:tcW w:type="dxa" w:w="1020"/>
          </w:tcPr>
          <w:p>
            <w:pPr/>
            <w:r>
              <w:t>BR-97</w:t>
            </w:r>
          </w:p>
        </w:tc>
        <w:tc>
          <w:tcPr>
            <w:tcW w:type="dxa" w:w="8010"/>
          </w:tcPr>
          <w:p>
            <w:pPr/>
            <w:r>
              <w:t>Voucher vé và voucher combo bồi thường có hiệu lực 180 ngày kể từ issuedAt theo UTC; sau expiresAt hệ thống phải từ chối sử dụng.</w:t>
            </w:r>
          </w:p>
        </w:tc>
      </w:tr>
      <w:tr>
        <w:tc>
          <w:tcPr>
            <w:tcW w:type="dxa" w:w="1020"/>
          </w:tcPr>
          <w:p>
            <w:pPr/>
            <w:r>
              <w:t>BR-98</w:t>
            </w:r>
          </w:p>
        </w:tc>
        <w:tc>
          <w:tcPr>
            <w:tcW w:type="dxa" w:w="8010"/>
          </w:tcPr>
          <w:p>
            <w:pPr/>
            <w:r>
              <w:t>Quyền lợi bồi thường không được quy đổi thành tiền mặt, hoàn tiền, chuyển nhượng, bán lại hoặc gia hạn tự động sau khi hết hạn.</w:t>
            </w:r>
          </w:p>
        </w:tc>
      </w:tr>
      <w:tr>
        <w:tc>
          <w:tcPr>
            <w:tcW w:type="dxa" w:w="1020"/>
          </w:tcPr>
          <w:p>
            <w:pPr/>
            <w:r>
              <w:t>BR-99</w:t>
            </w:r>
          </w:p>
        </w:tc>
        <w:tc>
          <w:tcPr>
            <w:tcW w:type="dxa" w:w="8010"/>
          </w:tcPr>
          <w:p>
            <w:pPr/>
            <w:r>
              <w:t>Quyền lợi bồi thường phải gắn với CustomerProfile của booking gốc. Với booking guest tại quầy, việc sử dụng phải đối chiếu mã voucher cùng email và số điện thoại của booking gốc.</w:t>
            </w:r>
          </w:p>
        </w:tc>
      </w:tr>
      <w:tr>
        <w:tc>
          <w:tcPr>
            <w:tcW w:type="dxa" w:w="1020"/>
          </w:tcPr>
          <w:p>
            <w:pPr/>
            <w:r>
              <w:t>BR-100</w:t>
            </w:r>
          </w:p>
        </w:tc>
        <w:tc>
          <w:tcPr>
            <w:tcW w:type="dxa" w:w="8010"/>
          </w:tcPr>
          <w:p>
            <w:pPr/>
            <w:r>
              <w:t>Voucher vé bồi thường không được dùng đồng thời với voucher/promotion thông thường trong cùng booking.</w:t>
            </w:r>
          </w:p>
        </w:tc>
      </w:tr>
      <w:tr>
        <w:tc>
          <w:tcPr>
            <w:tcW w:type="dxa" w:w="1020"/>
          </w:tcPr>
          <w:p>
            <w:pPr/>
            <w:r>
              <w:t>BR-101</w:t>
            </w:r>
          </w:p>
        </w:tc>
        <w:tc>
          <w:tcPr>
            <w:tcW w:type="dxa" w:w="8010"/>
          </w:tcPr>
          <w:p>
            <w:pPr/>
            <w:r>
              <w:t>Nếu booking bị hủy đã dùng voucher thông thường, hệ thống phải khôi phục đúng CustomerVoucher đã dùng và điều chỉnh usedCount đúng một lần.</w:t>
            </w:r>
          </w:p>
        </w:tc>
      </w:tr>
      <w:tr>
        <w:tc>
          <w:tcPr>
            <w:tcW w:type="dxa" w:w="1020"/>
          </w:tcPr>
          <w:p>
            <w:pPr/>
            <w:r>
              <w:t>BR-102</w:t>
            </w:r>
          </w:p>
        </w:tc>
        <w:tc>
          <w:tcPr>
            <w:tcW w:type="dxa" w:w="8010"/>
          </w:tcPr>
          <w:p>
            <w:pPr/>
            <w:r>
              <w:t>Khi voucher vé bồi thường được áp dụng cho booking chờ thanh toán, quyền lợi chuyển sang Reserved; chỉ chuyển Redeemed sau khi booking Paid, và phải trở lại Issued nếu checkout bị hủy, timeout hoặc thanh toán thất bại.</w:t>
            </w:r>
          </w:p>
        </w:tc>
      </w:tr>
      <w:tr>
        <w:tc>
          <w:tcPr>
            <w:tcW w:type="dxa" w:w="1020"/>
          </w:tcPr>
          <w:p>
            <w:pPr/>
            <w:r>
              <w:t>BR-103</w:t>
            </w:r>
          </w:p>
        </w:tc>
        <w:tc>
          <w:tcPr>
            <w:tcW w:type="dxa" w:w="8010"/>
          </w:tcPr>
          <w:p>
            <w:pPr/>
            <w:r>
              <w:t>Việc cấp bồi thường phải idempotent theo sourceBookingId: mỗi booking gốc chỉ có một gói bồi thường; hệ thống phải ngăn hai request đồng thời dùng cùng một voucher vé hoặc voucher combo.</w:t>
            </w:r>
          </w:p>
        </w:tc>
      </w:tr>
      <w:tr>
        <w:tc>
          <w:tcPr>
            <w:tcW w:type="dxa" w:w="1020"/>
          </w:tcPr>
          <w:p>
            <w:pPr/>
            <w:r>
              <w:t>BR-104</w:t>
            </w:r>
          </w:p>
        </w:tc>
        <w:tc>
          <w:tcPr>
            <w:tcW w:type="dxa" w:w="8010"/>
          </w:tcPr>
          <w:p>
            <w:pPr/>
            <w:r>
              <w:t>Nếu tiền đến sau khi suất chiếu đã bị Manager/Admin hủy, Payment vẫn được ghi nhận Success nhưng booking giữ trạng thái Cancelled và được cấp cùng gói bồi thường tại BR-94 đến BR-97; không tạo luồng hoàn tiền.</w:t>
            </w:r>
          </w:p>
        </w:tc>
      </w:tr>
      <w:tr>
        <w:tc>
          <w:tcPr>
            <w:tcW w:type="dxa" w:w="1020"/>
          </w:tcPr>
          <w:p>
            <w:pPr/>
            <w:r>
              <w:t>BR-105</w:t>
            </w:r>
          </w:p>
        </w:tc>
        <w:tc>
          <w:tcPr>
            <w:tcW w:type="dxa" w:w="8010"/>
          </w:tcPr>
          <w:p>
            <w:pPr/>
            <w:r>
              <w:t>Các luồng hoàn tiền không phát sinh từ hủy suất chiếu của rạp, bao gồm tiền đến muộn cho booking hết hạn thông thường hoặc các trường hợp refund hợp lệ khác, tiếp tục áp dụng BR-84 đến BR-92.</w:t>
            </w:r>
          </w:p>
        </w:tc>
      </w:tr>
      <w:tr>
        <w:tc>
          <w:tcPr>
            <w:tcW w:type="dxa" w:w="1020"/>
          </w:tcPr>
          <w:p>
            <w:pPr/>
            <w:r>
              <w:t>BR-106</w:t>
            </w:r>
          </w:p>
        </w:tc>
        <w:tc>
          <w:tcPr>
            <w:tcW w:type="dxa" w:w="8010"/>
          </w:tcPr>
          <w:p>
            <w:pPr/>
            <w:r>
              <w:t>Thông báo bồi thường phải nêu số lượng voucher vé, mã voucher vé, mã voucher combo và expiresAt; thao tác hủy suất chiếu và số quyền lợi đã cấp phải được ghi audit log.</w:t>
            </w:r>
          </w:p>
        </w:tc>
      </w:tr>
      <w:tr>
        <w:tc>
          <w:tcPr>
            <w:tcW w:type="dxa" w:w="1020"/>
          </w:tcPr>
          <w:p>
            <w:pPr/>
            <w:r>
              <w:t>BR-107</w:t>
            </w:r>
          </w:p>
        </w:tc>
        <w:tc>
          <w:tcPr>
            <w:tcW w:type="dxa" w:w="8010"/>
          </w:tcPr>
          <w:p>
            <w:pPr/>
            <w:r>
              <w:t>Voucher combo chỉ được redeem một lần bởi Staff/Manager/Admin có StaffProfile đang Active; hệ thống phải lưu thời điểm, cụm rạp và nhân sự thực hiện.</w:t>
            </w:r>
          </w:p>
        </w:tc>
      </w:tr>
    </w:tbl>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