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1. Nhóm rule về tài khoản và giao dịch trực tuyến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10"/>
        <w:gridCol w:w="7920"/>
        <w:tblGridChange w:id="0">
          <w:tblGrid>
            <w:gridCol w:w="1110"/>
            <w:gridCol w:w="79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Business Rule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BR-01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Chỉ Customer đã đăng ký và đăng nhập mới được thực hiện đặt vé trực tuyến.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BR-02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Guest chỉ được xem phim, xem chi tiết phim, xem lịch chiếu, đăng ký và đăng nhập.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BR-03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Customer phải chịu trách nhiệm bảo mật tài khoản, mật khẩu và các giao dịch phát sinh từ tài khoản của mình.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BR-04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Hệ thống có quyền từ chối giao dịch nếu thông tin người dùng nhập không đầy đủ, sai hoặc không hợp lệ.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2. Nhóm rule về đặt vé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50"/>
        <w:gridCol w:w="7680"/>
        <w:tblGridChange w:id="0">
          <w:tblGrid>
            <w:gridCol w:w="1350"/>
            <w:gridCol w:w="76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Business Rule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BR-05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Customer chỉ được đặt vé cho các suất chiếu đang mở bán.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BR-06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Hệ thống không cho phép đặt vé khi suất chiếu đã hết vé.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BR-07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Hệ thống không cho phép đặt vé online khi đã quá thời gian đóng bán vé online trước giờ chiếu.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BR-08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Booking chỉ được xác nhận sau khi Customer thanh toán thành công.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BR-09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Hệ thống không cam kết giữ ghế cho Customer nếu Customer chưa hoàn tất thanh toán.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BR-10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Sau khi thanh toán thành công, hệ thống phải tạo vé điện tử hoặc mã đặt chỗ điện tử cho Customer.</w:t>
            </w:r>
          </w:p>
        </w:tc>
      </w:tr>
    </w:tbl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3. Nhóm rule về chọn ghế và khóa ghế 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65"/>
        <w:gridCol w:w="7350"/>
        <w:tblGridChange w:id="0">
          <w:tblGrid>
            <w:gridCol w:w="1665"/>
            <w:gridCol w:w="73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Business Rule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BR-11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Một ghế trong một suất chiếu chỉ được đặt thành công bởi một Customer.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BR-12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Khi Customer chọn ghế hợp lệ, hệ thống khóa ghế tạm thời trong một khoảng thời gian nhất định, ví dụ 10 phút.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BR-13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Nếu Customer không thanh toán trong thời gian giữ ghế, hệ thống tự động giải phóng ghế.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BR-14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Nếu thanh toán thất bại hoặc Customer hủy thanh toán, hệ thống phải giải phóng ghế ngay.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BR-15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Hệ thống không cho phép Customer chọn ghế đã được Booked hoặc Locked bởi người khác.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BR-16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Hệ thống có thể áp dụng rule chống “ghế mồ côi”: không cho chọn ghế nếu để lại một ghế trống đơn lẻ bị kẹp giữa các ghế đã chọn/đã bán.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4. Nhóm rule về phân loại độ tuổi 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0"/>
        <w:gridCol w:w="7860"/>
        <w:tblGridChange w:id="0">
          <w:tblGrid>
            <w:gridCol w:w="1170"/>
            <w:gridCol w:w="78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Business Rule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BR-17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Phim phải có nhãn phân loại độ tuổi: P, K, T13, T16, T18 hoặc C.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BR-18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Customer chỉ được xem phim phù hợp với độ tuổi theo nhãn phân loại phim.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BR-19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Với phim T13, T16, T18, rạp có quyền yêu cầu khách xuất trình giấy tờ tùy thân để xác minh độ tuổi.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BR-20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Rạp có quyền từ chối khách vào phòng chiếu nếu khách không đáp ứng điều kiện độ tuổi.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BR-21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Phim loại C không được phép phổ biến, do đó không được mở bán vé.</w:t>
            </w:r>
          </w:p>
        </w:tc>
      </w:tr>
    </w:tbl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5. Nhóm rule về khung giờ trẻ em </w:t>
      </w:r>
    </w:p>
    <w:tbl>
      <w:tblPr>
        <w:tblStyle w:val="Table5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80"/>
        <w:gridCol w:w="7935"/>
        <w:tblGridChange w:id="0">
          <w:tblGrid>
            <w:gridCol w:w="1080"/>
            <w:gridCol w:w="79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Business Rule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BR-22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Hệ thống không cho phép khách dưới 13 tuổi đặt/xem suất chiếu kết thúc sau 22:00.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BR-23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Hệ thống không cho phép khách dưới 16 tuổi đặt/xem suất chiếu kết thúc sau 23:00.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BR-24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Khi check-in tại rạp, Staff/Manager có quyền yêu cầu giấy tờ xác minh độ tuổi.</w:t>
            </w:r>
          </w:p>
        </w:tc>
      </w:tr>
    </w:tbl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6. Nhóm rule về giá vé 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90"/>
        <w:gridCol w:w="8025"/>
        <w:tblGridChange w:id="0">
          <w:tblGrid>
            <w:gridCol w:w="990"/>
            <w:gridCol w:w="80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Business Rule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BR-25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Giá vé được tính theo phim, rạp, phòng chiếu, loại ghế, ngày, khung giờ và định dạng phòng chiếu nếu có.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BR-26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Giá vé phải hiển thị rõ cho Customer trước khi thanh toán.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BR-27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Giá vé online có thể khác với giá vé tại quầy nếu hệ thống áp dụng chính sách riêng.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BR-28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Các nhóm ưu đãi đặc biệt như trẻ em, người cao tuổi, người khuyết tật hoặc nhóm chính sách có thể cần xác minh trực tiếp tại rạp.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BR-29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Nếu Customer không đủ căn cứ chứng minh thuộc nhóm giá ưu đãi, hệ thống/rạp áp dụng giá vé thông thường.</w:t>
            </w:r>
          </w:p>
        </w:tc>
      </w:tr>
    </w:tbl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7. Nhóm rule về thanh toán </w:t>
      </w:r>
    </w:p>
    <w:tbl>
      <w:tblPr>
        <w:tblStyle w:val="Table7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75"/>
        <w:gridCol w:w="8040"/>
        <w:tblGridChange w:id="0">
          <w:tblGrid>
            <w:gridCol w:w="975"/>
            <w:gridCol w:w="80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Business Rule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BR-30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Booking chỉ chuyển sang Paid khi Payment Gateway trả kết quả thanh toán thành công.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BR-31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Nếu thanh toán thất bại, booking không được xác nhận và ghế phải được giải phóng.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BR-32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Hệ thống phải lưu lại thông tin giao dịch thanh toán gồm mã giao dịch, phương thức thanh toán, số tiền, trạng thái và thời gian thanh toán.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BR-33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Hệ thống chỉ tạo vé điện tử sau khi thanh toán thành công.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BR-34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Hệ thống phải hỗ trợ ít nhất một phương thức thanh toán trực tuyến như VNPAY hoặc ví điện tử.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BR-35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Nếu giao dịch bị trừ tiền nhưng hệ thống không ghi nhận booking thành công, giao dịch phải được đưa vào luồng xử lý lỗi/hoàn tiền.</w:t>
            </w:r>
          </w:p>
        </w:tc>
      </w:tr>
    </w:tbl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8. Nhóm rule về giao dịch lỗi và hoàn tiền 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35"/>
        <w:gridCol w:w="7980"/>
        <w:tblGridChange w:id="0">
          <w:tblGrid>
            <w:gridCol w:w="1035"/>
            <w:gridCol w:w="79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Business Rule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BR-36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Nếu khách bị trừ tiền nhưng hệ thống không tạo booking/vé thành công, hệ thống phải ghi nhận giao dịch lỗi.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BR-37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Giao dịch lỗi cần có trạng thái riêng như Payment Failed, Payment Success But Booking Failed hoặc Pending Refund.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BR-38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Nếu suất chiếu bị hủy bởi Manager/Admin, các booking đã thanh toán phải chuyển sang Refund Pending.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BR-39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Nếu hoàn tiền tự động thành công, booking chuyển sang Refunded.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BR-40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Nếu hoàn tiền tự động thất bại, booking chuyển sang Manual Refund Required để nhân sự xử lý thủ công.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BR-41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Hệ thống phải gửi thông báo cho Customer khi booking bị hủy hoặc được hoàn tiền.</w:t>
            </w:r>
          </w:p>
        </w:tc>
      </w:tr>
    </w:tbl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9. Nhóm rule về hủy/đổi vé 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10"/>
        <w:gridCol w:w="7905"/>
        <w:tblGridChange w:id="0">
          <w:tblGrid>
            <w:gridCol w:w="1110"/>
            <w:gridCol w:w="7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Business Rule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BR-42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Customer chỉ được hủy/hoàn vé nếu booking thỏa điều kiện hoàn vé của hệ thống.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BR-43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Nếu booking không thỏa điều kiện hoàn vé, hệ thống không cho phép Customer tự hủy vé đã thanh toán.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BR-44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Chức năng hoàn vé chủ động chỉ áp dụng cho vé xem phim, không áp dụng cho F&amp;B hoặc dịch vụ khác nếu hệ thống quy định như vậy.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BR-45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Nếu hệ thống/rạp thay đổi hoặc hủy dịch vụ do sự cố, hệ thống có thể hoàn tiền, đổi vé hoặc đổi dịch vụ có giá trị tương đương.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BR-46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Nếu Customer đổi sang dịch vụ có giá trị cao hơn, Customer phải thanh toán phần chênh lệch.</w:t>
            </w:r>
          </w:p>
        </w:tc>
      </w:tr>
    </w:tbl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10. Nhóm rule về F&amp;B 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65"/>
        <w:gridCol w:w="7965"/>
        <w:tblGridChange w:id="0">
          <w:tblGrid>
            <w:gridCol w:w="1065"/>
            <w:gridCol w:w="79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Business Rule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BR-47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Customer có thể mua F&amp;B kèm theo booking trong bước checkout.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BR-48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F&amp;B có thể phụ thuộc vào từng cụm rạp, không phải rạp nào cũng có cùng danh mục/số lượng.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BR-49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Customer có thể tăng, giảm hoặc xóa F&amp;B trước khi thanh toán.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BR-50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Sau khi thanh toán thành công, F&amp;B order được gắn với booking hoặc mã nhận hàng.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BR-51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F&amp;B đã thanh toán có thể không được hoàn tiền hoặc quy đổi thành tiền mặt, tùy chính sách hệ thống.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BR-52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Customer phải xuất trình email xác nhận hoặc thông tin đơn hàng để nhận F&amp;B tại rạp đã chọn.</w:t>
            </w:r>
          </w:p>
        </w:tc>
      </w:tr>
    </w:tbl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11. Nhóm rule về voucher, promotion và điểm thưởng 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05"/>
        <w:gridCol w:w="7710"/>
        <w:tblGridChange w:id="0">
          <w:tblGrid>
            <w:gridCol w:w="1305"/>
            <w:gridCol w:w="77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Business Rule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BR-53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Voucher chỉ được áp dụng nếu còn hiệu lực, còn lượt sử dụng và thỏa điều kiện đơn hàng.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BR-54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Mỗi voucher có thể có điều kiện: ngày bắt đầu, ngày hết hạn, số lượt dùng tối đa, giá trị đơn hàng tối thiểu, đối tượng áp dụng.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BR-55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Mỗi Customer chỉ được dùng một voucher cụ thể tối đa N lần theo cấu hình chiến dịch.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BR-56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Voucher chỉ bị trừ lượt sử dụng sau khi thanh toán thành công.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BR-57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Nếu booking bị hủy do timeout hoặc thanh toán thất bại, hệ thống không được trừ lượt voucher.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BR-58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Điểm thưởng chỉ được sử dụng nếu Customer có đủ điểm tối thiểu theo quy định.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BR-59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Điểm thưởng đã dùng phải được ghi nhận trong lịch sử giao dịch.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BR-60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Nếu booking bị refund, điểm thưởng phát sinh từ booking đó phải bị thu hồi hoặc đánh dấu không hợp lệ.</w:t>
            </w:r>
          </w:p>
        </w:tc>
      </w:tr>
    </w:tbl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12. Nhóm rule về soát vé/check-in 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65"/>
        <w:gridCol w:w="7950"/>
        <w:tblGridChange w:id="0">
          <w:tblGrid>
            <w:gridCol w:w="1065"/>
            <w:gridCol w:w="79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Business Rule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BR-61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Một vé chỉ được check-in một lần.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BR-62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Vé chỉ hợp lệ nếu đúng rạp, đúng phòng chiếu, đúng suất chiếu, đúng ngày giờ và chưa được sử dụng.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BR-63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Nếu vé đã check-in trước đó, hệ thống phải hiển thị cảnh báo cho Staff/Manager.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BR-64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Nếu vé thuộc booking đã hủy hoặc đã hoàn tiền, hệ thống không cho phép check-in.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BR-65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Staff/Manager có quyền từ chối check-in nếu khách không cung cấp được xác nhận dịch vụ hoặc thông tin tài khoản/đơn hàng hợp lệ.</w:t>
            </w:r>
          </w:p>
        </w:tc>
      </w:tr>
    </w:tbl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13. Nhóm rule về nội quy phòng chiếu 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7935"/>
        <w:tblGridChange w:id="0">
          <w:tblGrid>
            <w:gridCol w:w="1095"/>
            <w:gridCol w:w="79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Business Rule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BR-66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Khách không được quay phim hoặc chụp ảnh trong phòng chiếu.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BR-67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Khách phải tắt chuông điện thoại và không gây mất trật tự.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BR-68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Không được hút thuốc, sử dụng rượu bia, đồ uống có cồn hoặc chất kích thích trong khu vực rạp.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BR-69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Không được mang thú cưng vào rạp.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BR-70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Chỉ F&amp;B mua tại rạp mới được mang vào phòng chiếu.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BR-71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Ban quản lý rạp có quyền từ chối phục vụ hoặc từ chối cho khách vào phòng chiếu nếu khách vi phạm nội quy.</w:t>
            </w:r>
          </w:p>
        </w:tc>
      </w:tr>
    </w:tbl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14. Nhóm rule về lịch chiếu và phòng chiếu </w:t>
      </w:r>
    </w:p>
    <w:tbl>
      <w:tblPr>
        <w:tblStyle w:val="Table14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20"/>
        <w:gridCol w:w="7995"/>
        <w:tblGridChange w:id="0">
          <w:tblGrid>
            <w:gridCol w:w="1020"/>
            <w:gridCol w:w="79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Business Rule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BR-72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Một phòng chiếu không được có hai suất chiếu trùng thời gian.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BR-73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Khi tạo suất chiếu mới, hệ thống phải tính thời lượng phim cộng thêm thời gian đệm để dọn phòng.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BR-74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Showtime chỉ được mở bán nếu phim, phòng chiếu và cụm rạp đang ở trạng thái hoạt động.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BR-75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Không được xóa phim/phòng/suất chiếu nếu đã phát sinh booking đã thanh toán, trừ khi thực hiện luồng hủy suất chiếu.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BR-76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Nếu phòng chiếu bị bảo trì hoặc không hoạt động, tất cả suất chiếu liên quan phải bị khóa hoặc không được mở bán.</w:t>
            </w:r>
          </w:p>
        </w:tc>
      </w:tr>
    </w:tbl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15. Nhóm rule về phân quyền 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20"/>
        <w:gridCol w:w="8010"/>
        <w:tblGridChange w:id="0">
          <w:tblGrid>
            <w:gridCol w:w="1020"/>
            <w:gridCol w:w="80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Business Rule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BR-77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Customer không được truy cập chức năng Staff, Manager hoặc Admin.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BR-78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Staff chỉ được quét vé, kiểm tra vé và hỗ trợ khách trong phạm vi rạp được phân quyền.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BR-79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Manager chỉ được xem dashboard và dữ liệu thuộc cụm rạp mình quản lý.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BR-80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Admin có quyền quản lý toàn hệ thống.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BR-81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Chỉ Admin được quản lý tài khoản, phân quyền và dữ liệu nền toàn hệ thống.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BR-82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Mọi thao tác quan trọng như hủy suất chiếu, hoàn tiền, phân quyền, sửa lịch chiếu phải được ghi log.</w:t>
            </w:r>
          </w:p>
        </w:tc>
      </w:tr>
    </w:tbl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>
      <w:r>
        <w:br w:type="page"/>
      </w:r>
    </w:p>
    <w:p>
      <w:pPr>
        <w:pStyle w:val="Heading1"/>
      </w:pPr>
      <w:r>
        <w:t>16. Nhóm rule về Customer-assisted refund</w:t>
      </w:r>
    </w:p>
    <w:tbl>
      <w:tblPr>
        <w:tblStyle w:val="Table15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t>Mã</w:t>
            </w:r>
          </w:p>
        </w:tc>
        <w:tc>
          <w:tcPr>
            <w:tcW w:type="dxa" w:w="4514"/>
          </w:tcPr>
          <w:p>
            <w:r>
              <w:t>Business Rule</w:t>
            </w:r>
          </w:p>
        </w:tc>
      </w:tr>
      <w:tr>
        <w:tc>
          <w:tcPr>
            <w:tcW w:type="dxa" w:w="4514"/>
          </w:tcPr>
          <w:p>
            <w:r>
              <w:t>BR-83</w:t>
            </w:r>
          </w:p>
        </w:tc>
        <w:tc>
          <w:tcPr>
            <w:tcW w:type="dxa" w:w="4514"/>
          </w:tcPr>
          <w:p>
            <w:r>
              <w:t>Chỉ được hủy suất chiếu khi startTime lớn hơn thời điểm UTC hiện tại.</w:t>
            </w:r>
          </w:p>
        </w:tc>
      </w:tr>
      <w:tr>
        <w:tc>
          <w:tcPr>
            <w:tcW w:type="dxa" w:w="4514"/>
          </w:tcPr>
          <w:p>
            <w:r>
              <w:t>BR-84</w:t>
            </w:r>
          </w:p>
        </w:tc>
        <w:tc>
          <w:tcPr>
            <w:tcW w:type="dxa" w:w="4514"/>
          </w:tcPr>
          <w:p>
            <w:r>
              <w:t>Link refund claim có hiệu lực 5 phút; hệ thống chỉ lưu hash của token và phải vô hiệu token cũ khi cấp lại.</w:t>
            </w:r>
          </w:p>
        </w:tc>
      </w:tr>
      <w:tr>
        <w:tc>
          <w:tcPr>
            <w:tcW w:type="dxa" w:w="4514"/>
          </w:tcPr>
          <w:p>
            <w:r>
              <w:t>BR-85</w:t>
            </w:r>
          </w:p>
        </w:tc>
        <w:tc>
          <w:tcPr>
            <w:tcW w:type="dxa" w:w="4514"/>
          </w:tcPr>
          <w:p>
            <w:r>
              <w:t>Customer chỉ được thao tác refund claim thuộc booking của chính mình sau khi đăng nhập.</w:t>
            </w:r>
          </w:p>
        </w:tc>
      </w:tr>
      <w:tr>
        <w:tc>
          <w:tcPr>
            <w:tcW w:type="dxa" w:w="4514"/>
          </w:tcPr>
          <w:p>
            <w:r>
              <w:t>BR-86</w:t>
            </w:r>
          </w:p>
        </w:tc>
        <w:tc>
          <w:tcPr>
            <w:tcW w:type="dxa" w:w="4514"/>
          </w:tcPr>
          <w:p>
            <w:r>
              <w:t>Tên ngân hàng phải lấy từ danh mục bankCode/BIN; không nhận tên ngân hàng dạng free text.</w:t>
            </w:r>
          </w:p>
        </w:tc>
      </w:tr>
      <w:tr>
        <w:tc>
          <w:tcPr>
            <w:tcW w:type="dxa" w:w="4514"/>
          </w:tcPr>
          <w:p>
            <w:r>
              <w:t>BR-87</w:t>
            </w:r>
          </w:p>
        </w:tc>
        <w:tc>
          <w:tcPr>
            <w:tcW w:type="dxa" w:w="4514"/>
          </w:tcPr>
          <w:p>
            <w:r>
              <w:t>Số tài khoản chỉ được coi là tồn tại khi provider/bank name-enquiry xác nhận và trả tên chủ tài khoản chuẩn.</w:t>
            </w:r>
          </w:p>
        </w:tc>
      </w:tr>
      <w:tr>
        <w:tc>
          <w:tcPr>
            <w:tcW w:type="dxa" w:w="4514"/>
          </w:tcPr>
          <w:p>
            <w:r>
              <w:t>BR-88</w:t>
            </w:r>
          </w:p>
        </w:tc>
        <w:tc>
          <w:tcPr>
            <w:tcW w:type="dxa" w:w="4514"/>
          </w:tcPr>
          <w:p>
            <w:r>
              <w:t>Customer phải xác nhận thông tin đã đối chiếu trước khi submit; sau submit không được sửa tài khoản nhận tiền.</w:t>
            </w:r>
          </w:p>
        </w:tc>
      </w:tr>
      <w:tr>
        <w:tc>
          <w:tcPr>
            <w:tcW w:type="dxa" w:w="4514"/>
          </w:tcPr>
          <w:p>
            <w:r>
              <w:t>BR-89</w:t>
            </w:r>
          </w:p>
        </w:tc>
        <w:tc>
          <w:tcPr>
            <w:tcW w:type="dxa" w:w="4514"/>
          </w:tcPr>
          <w:p>
            <w:r>
              <w:t>Payout phải dùng idempotency key và được xử lý ngoài HTTP request bởi background worker.</w:t>
            </w:r>
          </w:p>
        </w:tc>
      </w:tr>
      <w:tr>
        <w:tc>
          <w:tcPr>
            <w:tcW w:type="dxa" w:w="4514"/>
          </w:tcPr>
          <w:p>
            <w:r>
              <w:t>BR-90</w:t>
            </w:r>
          </w:p>
        </w:tc>
        <w:tc>
          <w:tcPr>
            <w:tcW w:type="dxa" w:w="4514"/>
          </w:tcPr>
          <w:p>
            <w:r>
              <w:t>Refund chỉ chuyển SUCCESS sau khi nhận xác nhận terminal rằng giao dịch tiền ra đã hoàn tất; trạng thái accepted/submitted không đủ.</w:t>
            </w:r>
          </w:p>
        </w:tc>
      </w:tr>
      <w:tr>
        <w:tc>
          <w:tcPr>
            <w:tcW w:type="dxa" w:w="4514"/>
          </w:tcPr>
          <w:p>
            <w:r>
              <w:t>BR-91</w:t>
            </w:r>
          </w:p>
        </w:tc>
        <w:tc>
          <w:tcPr>
            <w:tcW w:type="dxa" w:w="4514"/>
          </w:tcPr>
          <w:p>
            <w:r>
              <w:t>Sai tài khoản, không xác minh được hoặc payout thất bại terminal phải chuyển MANUAL_REQUIRED cho Admin; Manager chỉ được đọc.</w:t>
            </w:r>
          </w:p>
        </w:tc>
      </w:tr>
      <w:tr>
        <w:tc>
          <w:tcPr>
            <w:tcW w:type="dxa" w:w="4514"/>
          </w:tcPr>
          <w:p>
            <w:r>
              <w:t>BR-92</w:t>
            </w:r>
          </w:p>
        </w:tc>
        <w:tc>
          <w:tcPr>
            <w:tcW w:type="dxa" w:w="4514"/>
          </w:tcPr>
          <w:p>
            <w:r>
              <w:t>Thông báo hoàn tiền thành công chỉ được gửi sau khi transaction cập nhật Refund, Booking, Ticket và điểm thưởng đã commit.</w:t>
            </w:r>
          </w:p>
        </w:tc>
      </w:tr>
    </w:tbl>
    <w:sectPr>
      <w:foot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0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