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2026-03-17-CRDB-Interim-Report-Chapter-1-Draft-v3 edited</w:t>
      </w:r>
    </w:p>
    <w:p>
      <w:pPr>
        <w:spacing w:after="150"/>
      </w:pPr>
      <w:r>
        <w:rPr>
          <w:b/>
          <w:bCs/>
          <w:i w:val="false"/>
          <w:iCs w:val="false"/>
          <w:color w:val="08377d"/>
          <w:sz w:val="35"/>
          <w:szCs w:val="35"/>
          <w:rFonts w:ascii="Times New Roman" w:cs="Times New Roman" w:eastAsia="Times New Roman" w:hAnsi="Times New Roman"/>
        </w:rPr>
        <w:t xml:space="preserve">ร่างรายงานความก้าวหน้าระหว่างดำเนินงาน CRDB — Chapter 1 draft v3 edited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Merged from: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hyperlink w:history="1" r:id="rIde-gymkx_ed9kwszj3mjbd">
        <w:r>
          <w:rPr>
            <w:u w:val="single"/>
            <w:color w:val="0563C1"/>
            <w:rStyle w:val="Hyperlink"/>
          </w:rPr>
          <w:t xml:space="preserve">ψ/incubate/DCCE/CRDB/output/2026-03-13-CRDB-Interim-Report-Section-1.1-1.5-Draft-th edited.md</w:t>
        </w:r>
      </w:hyperlink>
    </w:p>
    <w:p>
      <w:pPr>
        <w:pStyle w:val="ListParagraph"/>
        <w:numPr>
          <w:ilvl w:val="0"/>
          <w:numId w:val="1"/>
        </w:numPr>
        <w:spacing w:after="100"/>
        <w:ind w:left="0"/>
      </w:pPr>
      <w:hyperlink w:history="1" r:id="rId26ai1exu7jrvkhl9szj5g">
        <w:r>
          <w:rPr>
            <w:u w:val="single"/>
            <w:color w:val="0563C1"/>
            <w:rStyle w:val="Hyperlink"/>
          </w:rPr>
          <w:t xml:space="preserve">ψ/incubate/DCCE/CRDB/output/2026-03-13-CRDB-Interim-Report-Section-1.6-1.12-Draft-th-v2.md</w:t>
        </w:r>
      </w:hyperlink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Original: </w:t>
      </w:r>
      <w:hyperlink w:history="1" r:id="rIdt2ysufasi5eh5mftgbpyc">
        <w:r>
          <w:rPr>
            <w:u w:val="single"/>
            <w:color w:val="2f93e4"/>
            <w:rStyle w:val="Hyperlink"/>
          </w:rPr>
          <w:t xml:space="preserve">2026-03-17-CRDB-Interim-Report-Chapter-1-Draft-v3</w:t>
        </w:r>
      </w:hyperlink>
    </w:p>
    <w:p/>
    <w:p>
      <w:pPr>
        <w:spacing w:after="150"/>
      </w:pPr>
      <w:r>
        <w:rPr>
          <w:b/>
          <w:bCs/>
          <w:i w:val="false"/>
          <w:iCs w:val="false"/>
          <w:color w:val="004fa8"/>
          <w:sz w:val="32"/>
          <w:szCs w:val="32"/>
          <w:rFonts w:ascii="Times New Roman" w:cs="Times New Roman" w:eastAsia="Times New Roman" w:hAnsi="Times New Roman"/>
        </w:rPr>
        <w:t xml:space="preserve">1.1 ตีความขอบเขตงานและเจตนารมณ์ของ TOR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ภายใต้ขอบเขตงานของ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โครงการพัฒนาชุดข้อมูลองค์ความรู้ความเสี่ยงและผลกระทบจากการเปลี่ยนแปลงสภาพภูมิอากาศของประเทศไทย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มิได้ถูกกำหนดไว้เพียงในฐานะการปรับปรุงหน้าเว็บไซต์หรือการรวบรวมเอกสารเผยแพร่เท่านั้น หากแต่ถูกกำหนดให้เป็นการจัดทำกรอบสารสนเทศที่เชื่อมโยงข้อมูลสำคัญด้านภูมิอากาศ ความเสี่ยงและผลกระทบ แนวทางและตัวอย่างการปรับตัว ตลอดจนผลการดำเนินงานด้านการปรับตัวเข้าไว้ในโครงสร้างเดียวกันอย่างเป็นระบบ นอกจากนี้ TOR ยังระบุชัดให้ต้องจัดทำ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โครงสร้างการบริหารจัดการข้อมูล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ควบคู่กันไป โดยต้องระบุแหล่งข้อมูล หน่วยงานเจ้าของข้อมูล ผู้รับผิดชอบ และกลไกการประสานงานทั้งภายในและภายนอก เพื่อให้การเชื่อมโยงข้อมูลไปสู่ศูนย์ข้อมูลของกรมมีความต่อเนื่องและสามารถบริหารจัดการได้จริง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ด้วยเหตุนี้ ความคาดหวังตั้งต้นของขอบเขตงานจึงควรถูกตีความว่าเป็นการพัฒนา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โครงสร้างบริการสารสนเทศด้านการปรับตัวต่อการเปลี่ยนแปลงสภาพภูมิอากาศระดับชาติ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มากกว่าการจัดทำสื่อสื่อสารรูปแบบใหม่เพียงอย่างเดียว กล่าวคือ โครงการต้องตอบให้ได้ทั้งในเชิง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สิ่งที่ผู้ใช้จะมองเห็น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เช่น แนวทางการเข้าถึงข้อมูลและสารสนเทศที่อ่านเข้าใจได้ง่าย และในเชิง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กลไกที่อยู่เบื้องหลัง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เช่น หลักการจัดหมวดหมู่ ความสัมพันธ์ระหว่างข้อมูล กติกาการเผยแพร่ และบทบาทของหน่วยงานที่เกี่ยวข้อง การรายงานความก้าวหน้าของหมวดนี้จึงจำเป็นต้องสะท้อนให้เห็นว่า งานที่ดำเนินมาแล้วได้ค่อย ๆ แปลเจตนารมณ์ดังกล่าวออกมาเป็นโครงสร้างที่มีเหตุผลรองรับจากหลักฐาน ไม่ใช่เพียงการออกแบบเชิงหน้าตาเว็บไซต์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ในภาพรวม ข้อกำหนดตาม TOR ข้อ 5.2.1–5.2.5 ยังสะท้อนลำดับการทำงานที่ชัดเจน คือ เริ่มจากการศึกษาต้นแบบต่างประเทศและสถานะปัจจุบันของกรม พัฒนาโครงร่างกรอบสารสนเทศและโครงสร้างการจัดการข้อมูล จากนั้นจึงนำเข้าสู่กระบวนการรับฟังความคิดเห็นและปรับปรุงตามข้อเสนอแนะของผู้เกี่ยวข้อง ลำดับดังกล่าวทำให้เห็นว่า สิ่งที่ผู้ว่าจ้างต้องการมิใช่เพียง “ตัวแพลตฟอร์ม” ในเชิงการนำเสนอเท่านั้น แต่คือ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กรอบสถาปัตยกรรมสารสนเทศและการบริหารจัดการข้อมูล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ที่สามารถนำไปปรับใช้ ขยายผล และเชื่อมโยงกับระบบงานของกรมฯ ได้อย่างยั่งยืน</w:t>
      </w:r>
    </w:p>
    <w:p/>
    <w:p>
      <w:pPr>
        <w:spacing w:after="150"/>
      </w:pPr>
      <w:r>
        <w:rPr>
          <w:b/>
          <w:bCs/>
          <w:i w:val="false"/>
          <w:iCs w:val="false"/>
          <w:color w:val="004fa8"/>
          <w:sz w:val="32"/>
          <w:szCs w:val="32"/>
          <w:rFonts w:ascii="Times New Roman" w:cs="Times New Roman" w:eastAsia="Times New Roman" w:hAnsi="Times New Roman"/>
        </w:rPr>
        <w:t xml:space="preserve">1.2 ระเบียบวิธี: การสังเคราะห์ความต้องการผู้ใช้และเกณฑ์การออกแบบ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โครงสร้างของกรอบข้อมูลสารสนเทศด้านการปรับตัวฯ ในระยะปัจจุบันมิได้เกิดจากการกำหนดโดยสมมุติฐานของที่ปรึกษาเพียงฝ่ายเดียว แต่พัฒนาขึ้นจากการสังเคราะห์ข้อค้นพบจากการสัมภาษณ์ผู้มีส่วนได้ส่วนเสีย การประชุมเชิงปฏิบัติการ และผลสะท้อนจากการประชุมกลุ่มย่อยภายในกรม ซึ่งถูกนำมาวิเคราะห์ร่วมกันเพื่อระบุทั้ง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ความต้องการใช้งานจริง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และ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ข้อจำกัดเชิงปฏิบัติการ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ที่ระบบต้องรองรับ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หลักฐานจากชุดกรณีการใช้งานข้อมูลชี้ให้เห็นรูปแบบความต้องการที่มีนัยสำคัญต่อการออกแบบกรอบสารสนเทศ ได้แก่ ความต้องการข้อมูลที่สรุปเพื่อการตัดสินใจ ความต้องการคำอธิบายที่ลดความซับซ้อนทางเทคนิคสำหรับผู้ใช้หลายระดับ ความจำเป็นของการแสดงข้อจำกัดของข้อมูลอย่างชัดเจน ตลอดจนความคาดหวังให้มีขั้นตอนการทบทวนก่อนเผยแพร่เพื่อคุ้มครองความถูกต้องและลดความเสี่ยงด้านการสื่อสารสาธารณะ ประเด็นเหล่านี้ทำให้การออกแบบไม่สามารถยึดเพียงตรรกะการจัดเก็บข้อมูล แต่ต้องคำนึงถึงเส้นทางการใช้งานจริงตั้งแต่การค้นหา ทำความเข้าใจ ตรวจสอบ ไปจนถึงการนำไปใช้ประกอบการตัดสินใจ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ในอีกด้านหนึ่ง ข้อมูลจากการประชุมกลุ่มย่อยครั้งที่ 1 และ การสัมภาษณ์ ยังสะท้อนปัญหาที่มีอยู่ในระบบนิเวศข้อมูลปัจจุบันอย่างต่อเนื่อง เช่น ความไม่สอดคล้องของศัพท์และนิยามระหว่างหน่วยงาน ความล่าช้าของข้อมูล ความไม่สมบูรณ์ของชุดข้อมูล ความสับสนเรื่องหน่วยวิเคราะห์เชิงพื้นที่ ความต้องการดูตัวอย่างข้อมูลก่อนดาวน์โหลด และความจำเป็นของการแบ่งระดับการสื่อสารสำหรับผู้กำหนดนโยบาย ผู้ปฏิบัติงาน และประชาชน ปัญหาเหล่านี้ล้วนมีผลโดยตรงต่อการกำหนดเกณฑ์การออกแบบของ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โครงสร้างข้อมูลด้านการปรับตัวต่อการเปลี่ยนแปลงสภาพภูมิอากาศของประเทศ (National Climate Adaptation Information Framework - NCAIF)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ในระยะที่แรก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ดังนั้น ระเบียบวิธีของโครงการในหมวดนี้จึงไม่ได้หยุดอยู่ที่การรวบรวมความต้องการเท่านั้น แต่เป็นการแปลข้อค้นพบเชิงคุณภาพให้กลายเป็น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หลักเกณฑ์การออกแบบเชิงโครงสร้าง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อย่างน้อยสามประการ ได้แก่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ต้องจัดวางข้อมูลและสารสนเทศให้สอดคล้องกับงานที่ผู้ใช้ต้องทำจริง ไม่ใช่เรียงตามโครงสร้างภายในของหน่วยงาน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ต้องทำให้ผู้ใช้สามารถเห็นขอบเขต ข้อจำกัด และความพร้อมใช้ของข้อมูลได้ตั้งแต่ต้นทาง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ต้องรองรับกระบวนการกำกับดูแลข้อมูลและการเผยแพร่ในระดับที่ทำงานได้จริงภายใต้ข้อจำกัดของหลายหน่วยงาน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ผลจากการสังเคราะห์ดังกล่าวจึงเป็นฐานสำคัญที่นำไปสู่ทั้งการกำหนดกรอบข้อมูลสารสนเทศ โครงสร้างหัวข้อของแพลตฟอร์ม และการคัดเลือกบริการระยะต้นที่ควรพัฒนาในระยะที่ 1 โดยมีจุดตั้งต้นจาก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ความต้องการของผู้ใช้ที่มีร่วมกัน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มากกว่าจากความพึงพอใจเชิงรูปแบบที่คิดจากผู้ออกแบบเท่านั้น</w:t>
      </w:r>
    </w:p>
    <w:p/>
    <w:p>
      <w:pPr>
        <w:spacing w:after="150"/>
      </w:pPr>
      <w:r>
        <w:rPr>
          <w:b/>
          <w:bCs/>
          <w:i w:val="false"/>
          <w:iCs w:val="false"/>
          <w:color w:val="004fa8"/>
          <w:sz w:val="32"/>
          <w:szCs w:val="32"/>
          <w:rFonts w:ascii="Times New Roman" w:cs="Times New Roman" w:eastAsia="Times New Roman" w:hAnsi="Times New Roman"/>
        </w:rPr>
        <w:t xml:space="preserve">1.3 ระเบียบวิธี: เหตุผลที่โครงการต้องพัฒนาแบบจำลองข้อมูลเชิงแนวคิด (Conceptual Data Model -CDM)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เมื่อพิจารณาจากภารกิจที่ TOR กำหนด โครงการมิได้มีหน้าที่เพียงคัดเลือกข้อมูลหรือจัดหมวดหมู่เนื้อหาเท่านั้น แต่ต้องวาง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โครงสร้างการบริหารจัดการข้อมูล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ที่สามารถเชื่อมระหว่างแหล่งข้อมูล หน่วยงานรับผิดชอบ ประเภทสารสนเทศ และกลไกการเผยแพร่ให้ทำงานร่วมกันได้อย่างสมเหตุสมผล ภายใต้เงื่อนไขนี้ การพัฒนาแบบจำลองข้อมูลเชิงแนวคิดจึงเป็นขั้นตอนที่จำเป็น เพราะเป็นกลไกที่ใช้กำหนดว่า “หน่วยข้อมูลสำคัญคืออะไร เชื่อมโยงกันอย่างไร และมีกฎธุรกิจใดที่ต้องรักษาไว้” ก่อนจะก้าวไปสู่การออกแบบเชิงตรรกะ (logical data modeling) หรือการพัฒนาระบบในระดับถัดไป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จากการวิเคราะห์ภารกิจหลายข้อใน TOR ได้ค้นพบว่า เพื่อที่จะสามารถส่งมอบต้นแบบที่สามารถถูกนำไปสร้างระบบข้อมูลได้ในปีถัดไป การพัฒนาผลิตต้องอาศัยกรอบความคิดเช่นนี้เป็นฐานรองรับ ไม่ว่าจะเป็นการจัดทำโครงสร้างการจัดการข้อมูล การจำแนกคลังข้อมูลพื้นฐานตามองค์ประกอบของความเสี่ยง การออกแบบโครงสร้างชุดข้อมูลขั้นต่ำในประเด็น Loss and Damage หรือการวิเคราะห์ช่องว่างระหว่างอุปทานข้อมูลกับความต้องการใช้ข้อมูล หากไม่มีแบบจำลองข้อมูลเชิงแนวคิดรองรับ การดำเนินงานในหัวข้อเหล่านี้จะ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เสี่ยงต่อการเกิดการจัดหมวดหมู่ที่ไม่สอดคล้องกัน การเชื่อมโยงข้อมูลแบบเฉพาะกิจ และความไม่ชัดเจนว่าองค์ประกอบใดควรถูกนับเป็นหน่วยข้อมูลหลักของระบบ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ในบริบทของโครงการนี้ แบบจำลองข้อมูลเชิงแนวคิด (Conceptual Data Model)จึงควรถูกมองในฐานะ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ตัวเชื่อมระหว่างความต้องการเชิงนโยบายกับการนำไปใช้จริง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กล่าวคือ เป็นเครื่องมือที่แปลคำถามเชิงภารกิจของผู้ว่าจ้างและข้อค้นพบจากการหารือกับผู้ใช้ ไปสู่โครงสร้างที่สามารถกำหนดความสัมพันธ์ระหว่างข้อมูลภูมิอากาศ ภัยและเหตุอันตราย พื้นที่ ผลกระทบ ความเปราะบาง มาตรการปรับตัว และผลลัพธ์ของการดำเนินงานได้อย่างเป็นระบบ บทบาทของ CDM จึงไม่ใช่เพียงสิ่งประดิษฐ์ทางเทคนิค แต่เป็น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กลไกจัดระเบียบความรู้และการบริหารจัดการข้อมูล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ที่ช่วยลดความกำกวมของระบบตั้งแต่ต้นน้ำ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นอกจากนี้ การมีแบบจำลองข้อมูลเชิงแนวคิดยังช่วยให้โครงการสามารถกำหนดขอบเขตของสิ่งที่พร้อมใช้จริงในระยะที่ 1 ได้อย่างสมเหตุสมผล เพราะทำให้เห็นว่า ข้อมูลหรือบริการใดมีฐานรองรับเพียงพอสำหรับการเปิดเผยต่อผู้ใช้ และข้อมูลหรือบริการใดยังต้องการการพัฒนากลไกธรรมาภิบาล มาตรฐานข้อมูลอภิพันธุ์ หรือความพร้อมเชิงสถาบันเพิ่มเติม การจัดทำ CDM จึงเป็นทั้งเครื่องมือเชิงสถาปัตยกรรมและเครื่องมือควบคุมขอบเขตงาน  </w:t>
      </w:r>
    </w:p>
    <w:p/>
    <w:p>
      <w:pPr>
        <w:spacing w:after="150"/>
      </w:pPr>
      <w:r>
        <w:rPr>
          <w:b/>
          <w:bCs/>
          <w:i w:val="false"/>
          <w:iCs w:val="false"/>
          <w:color w:val="004fa8"/>
          <w:sz w:val="32"/>
          <w:szCs w:val="32"/>
          <w:rFonts w:ascii="Times New Roman" w:cs="Times New Roman" w:eastAsia="Times New Roman" w:hAnsi="Times New Roman"/>
        </w:rPr>
        <w:t xml:space="preserve">1.4 ทบทวนมาตรฐานและวรรณกรรมที่เกี่ยวข้อง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การออกแบบตรรกะของแบบจำลองข้อมูลเชิงแนวคิดในโครงการนี้มิได้ตั้งอยู่บนการบัญญัติศัพท์ใหม่หรือการจัดกลุ่มข้อมูลเฉพาะกรณีของโครงการเท่านั้น แต่ยึดโยงกับมาตรฐานและวรรณกรรมสากลที่เกี่ยวข้อง เพื่อให้การพัฒนาโครงสร้างสารสนเทศของกรมฯ มีการใช้อภิธานศัพท์ที่เสมอต้นเสมอปลาย สามารถขยายผลได้ในอนาคต และลดความเสี่ยงของการตีความที่คลาดเคลื่อนระหว่างหน่วยงาน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ในเชิงกรอบความเสี่ยง งานนี้อ้างอิงกรอบทฤษฎีของ Intergovernmental Panel on Climate Change (IPCC) ในการแยกองค์ประกอบของความเสี่ยงออกเป็นภัย (hazard) การเปิดรับภัย (exposure) และความเปราะบาง (vulnerability) รวมทั้งใช้มุมมองเชิงระบบต่อการปรับตัวและผลกระทบ ขณะเดียวกันการพิจารณากรอบของ Sendai Framework ซึ่งกำหนดแนวคิดการบันทึกผลกระทบจากเหตุภัยพิบัติ เพื่อทำให้เห็นความแตกต่างระหว่างข้อมูลความเสี่ยงเชิงความน่าจะเป็นกับข้อมูลความสูญเสียที่เกิดขึ้นจริง และชี้ให้เห็นว่าระบบข้อมูลจำเป็นต้องรองรับทั้งข้อมูลทั้งสองมิติได้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สำหรับการเชื่อมโยงเหตุภัยกับผลกระทบ เอกสารวิเคราะห์ยังชี้บทบาทของ World Meteorological Organization (WMO) โดยเฉพาะแนวคิดเรื่องการระบุรหัสเหตุการณ์ที่เป็นเอกลักษณ์ เพื่อให้สามารถเชื่อมข้อมูลเหตุการณ์จากหลายแหล่งเข้ากับข้อมูลผลกระทบและความสูญเสียได้อย่างไม่ซ้ำซ้อน หลักการนี้มีนัยสำคัญต่อการออกแบบโครงสร้างข้อมูลของโครงการ เพราะช่วยให้การติดตามเหตุการณ์และผลกระทบในอนาคตสามารถรักษาความต่อเนื่องของข้อมูลและตรวจสอบย้อนกลับได้ดีขึ้น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ในด้านการประเมินความเสี่ยงและความเปราะบางภายใต้บริบทของการเปลี่ยนแปลงสภาพภูมิอากาศ โครงการยังอ้างอิงหลักการจาก ISO 14091:2021 ซึ่งเน้นการแยกแยะระหว่างการเปิดรับภัยและความเปราะบางอย่างชัดเจน และสนับสนุนวิธีคิดแบบห่วงโซ่ผลกระทบ (impact chain analysis) ในการเชื่อมเหตุ ภาวะเสี่ยง และผลลัพธ์ที่เกิดขึ้นจริง หลักคิดนี้ช่วยให้แบบจำลองข้อมูลเชิงแนวคิดของโครงการสามารถรองรับได้ทั้งข้อมูลที่มีลักษณะเป็นตัวชี้วัดเชิงสังคม เศรษฐกิจ และข้อมูลที่มาจากแบบจำลองความเสี่ยงเชิงวิทยาศาสตร์ โดยไม่ทำให้ตรรกะของระบบขัดแย้งกัน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ในภาพรวม การยึดโยงกับมาตรฐานและวรรณกรรมดังกล่าวทำให้ CDM ของโครงการมีคุณลักษณะสำคัญอย่างน้อยสามด้าน คือ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มีความสอดคล้องทางความหมายและความสัมพันธ์ที่ชัดเจน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ระหว่างข้อมูลประเภทต่าง ๆ ที่เดิมมักถูกจัดเก็บแยกส่วนและขาดการเชื่อมโยงเชิงแนวคิด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รองรับการเชื่อมโยงกับภารกิจการรายงานและการประเมินในปัจจุบันอนาคต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ทั้งในมิติการปรับตัว ความเสี่ยง และความสูญเสีย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สร้างวินัยในการออกแบบโครงสร้างข้อมูล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เพื่อไม่ให้กรอบสารสนเทศระดับชาติกลายเป็นเพียงพื้นที่รวมลิงก์หรือคลังเอกสารที่ขาดตรรกะร่วมที่ใช้ภายในองค์กร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ด้วยเหตุนี้ การอธิบายความก้าวหน้าในหมวดนี้จึงควรชี้ให้เห็นว่า การจัดวางองค์ประกอบของกรอบสารสนเทศและแบบจำลองข้อมูลเชิงแนวคิดมิใช่การออกแบบเชิงอัตวิสัย (subjective) แต่เป็นผลจากการสังเคราะห์มาตรฐานสากลให้เหมาะสมกับบริบทการใช้งานของกรมฯ และผู้ใช้ในประเทศไทย</w:t>
      </w:r>
    </w:p>
    <w:p/>
    <w:p>
      <w:pPr>
        <w:spacing w:after="150"/>
      </w:pPr>
      <w:r>
        <w:rPr>
          <w:b/>
          <w:bCs/>
          <w:i w:val="false"/>
          <w:iCs w:val="false"/>
          <w:color w:val="004fa8"/>
          <w:sz w:val="32"/>
          <w:szCs w:val="32"/>
          <w:rFonts w:ascii="Times New Roman" w:cs="Times New Roman" w:eastAsia="Times New Roman" w:hAnsi="Times New Roman"/>
        </w:rPr>
        <w:t xml:space="preserve">1.5 การทบทวนแพลตฟอร์มต้นแบบ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การทบทวนแพลตฟอร์มต้นแบบมีความสำคัญต่อการทำความเข้าใจว่า โครงการปัจจุบันมิได้เริ่มต้นจากศูนย์ แต่พัฒนาต่อยอดจากทั้งบทเรียนต่างประเทศและความพยายามที่เคยเกิดขึ้นในบริบทของไทย โดยแพลตฟอร์มที่ถูกใช้เป็นกรณีเปรียบเทียบประกอบด้วย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A-PLAT ของญี่ปุ่น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KlimAdapt/KLiVO Portal ของเยอรมนี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, และ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Climate-ADAPT ของสหภาพยุโรป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ซึ่งแต่ละกรณีสะท้อนบทเรียนต่างกันในเรื่องการจัดทางเข้าให้ผู้ใช้ การคัดกรองและกำกับคุณภาพสารสนเทศ การแยกบทบาทระหว่างฐานความรู้กับเครื่องมือบริการ และการเชื่อมโยงสารสนเทศข้ามระดับนโยบาย พื้นที่ และกลุ่มผู้ใช้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เมื่อพิจารณาร่วมกัน แพลตฟอร์มทั้งสามกรณีชี้ให้เห็นตรงกันว่า แพลตฟอร์มข้อมูลด้านการปรับตัวที่ใช้งานได้จริงมักต้องมีองค์ประกอบอย่างน้อยสี่ชั้นทำงานร่วมกัน ได้แก่ ชั้นข้อมูลเชิงนโยบายและคำอธิบาย ชั้นบริการหรือเครื่องมือใช้งาน ชั้นองค์ความรู้และกรณีศึกษา และชั้นการคัดกรองกำกับคุณภาพข้อมูล นัยสำคัญของข้อสังเกตนี้คือ การพัฒนา NCAIF ไม่ควรถูกจำกัดความเป็นเพียงพื้นที่เผยแพร่เอกสารหรือหน้ารวมลิงก์ แต่ต้องเป็นโครงสร้างบริการสารสนเทศที่เชื่อมมิติการใช้งานหลายแบบเข้าด้วยกันอย่างมีตรรกะ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อย่างไรก็ตาม สำหรับการจัดทำรายงานความก้าวหน้าฉบับนี้ แพลตฟอร์มที่มีความสำคัญเป็นพิเศษคือ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T-PLAT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เนื่องจากเป็นความพยายามในบริบทประเทศไทยที่เคยนำแนวคิดแพลตฟอร์มสารสนเทศด้านการปรับตัวมาทดลองใช้แล้วในระดับหนึ่ง บทเรียนจาก T-PLAT ยืนยันว่า ประเทศไทยได้เคยทดสอบแนวทางการสื่อสารข้อมูลการปรับตัวผ่านหน้าแพลตฟอร์มที่เข้าถึงได้ มีทั้งรายงานและข้อมูลเชิงแผนที่ และพยายามจัดวางสารสนเทศให้ตอบโจทย์ผู้ใช้มากกว่าการเก็บข้อมูลไว้เฉพาะในเอกสารภายใน กล่าวอีกนัยหนึ่ง T-PLAT ช่วยยืนยันว่า ทิศทางของการมีแพลตฟอร์มสารสนเทศด้านการปรับตัวนั้นถูกต้องและมีฐานประสบการณ์เดิมรองรับอยู่แล้ว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ในขณะเดียวกัน บทเรียนจาก T-PLAT ก็สะท้อนข้อจำกัดสำคัญที่โครงการปัจจุบันจำเป็นต้องก้าวข้าม กล่าวคือ แม้แพลตฟอร์มดังกล่าวจะช่วยให้ข้อมูลการปรับตัวถูกมองเห็นมากขึ้นและพิสูจน์คุณค่าของบริการแบบหน้าเว็บได้ในระดับหนึ่ง แต่ยังมีลักษณะใกล้เคียงกับแพลตฟอร์มเชิงโครงการหรือพอร์ทัลเฉพาะกิจมากกว่าจะเป็นสถาปัตยกรรมสารสนเทศระดับชาติที่มีความต่อเนื่องระยะยาว ข้อจำกัดนี้หมายความว่า การมีหน้าแพลตฟอร์มเพียงอย่างเดียวยังไม่เพียงพอ หากไม่มีโครงสร้างความสัมพันธ์ของข้อมูล มาตรฐานข้อมูลอภิพันธ์ุ (metadata) กติกาการกำกับดูแล และกลไกการเชื่อมโยงข้ามชุดข้อมูลที่แข็งแรงรองรับอยู่เบื้องหลัง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บทเรียนสำคัญจาก T-PLAT จึงสามารถสรุปได้อย่างน้อยสี่ประการ ได้แก่</w:t>
      </w:r>
    </w:p>
    <w:p>
      <w:pPr>
        <w:pStyle w:val="ListParagraph"/>
        <w:numPr>
          <w:ilvl w:val="0"/>
          <w:numId w:val="4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ยืนยันความจำเป็นของแพลตฟอร์มสารสนเทศด้านการปรับตัว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ในฐานะช่องทางสื่อสารข้อมูลสู่ผู้ใช้หลายกลุ่ม</w:t>
      </w:r>
    </w:p>
    <w:p>
      <w:pPr>
        <w:pStyle w:val="ListParagraph"/>
        <w:numPr>
          <w:ilvl w:val="0"/>
          <w:numId w:val="4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ยืนยันคุณค่าของบริการสารสนเทศที่ผู้ใช้มองเห็นได้โดยตรง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เช่น รายงาน แผนที่ และคำอธิบายที่เข้าถึงง่าย</w:t>
      </w:r>
    </w:p>
    <w:p>
      <w:pPr>
        <w:pStyle w:val="ListParagraph"/>
        <w:numPr>
          <w:ilvl w:val="0"/>
          <w:numId w:val="4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ชี้ให้เห็นข้อจำกัดของแนวทางแบบ portal-first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ที่อาจทำให้ระบบดูใช้งานได้บนผิวหน้า แต่ยังไม่สามารถบูรณาการข้อมูลและภารกิจระหว่างหน่วยงานได้อย่างยั่งยืน</w:t>
      </w:r>
    </w:p>
    <w:p>
      <w:pPr>
        <w:pStyle w:val="ListParagraph"/>
        <w:numPr>
          <w:ilvl w:val="0"/>
          <w:numId w:val="4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ชี้ทิศทางว่าการพัฒนาระยะต่อไปต้องเสริมโครงสร้างและธรรมาภิบาลข้อมูล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เพื่อไม่ให้แพลตฟอร์มใหม่ย้อนกลับไปเป็นเพียงคลังเอกสารหรือพื้นที่สาธิตเชิงโครงการ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ดังนั้น สำหรับโครงการในระยะนี้ การทบทวน T-PLAT จึงมิได้มีบทบาทเพียงเป็นกรณีศึกษาย้อนหลัง แต่ทำหน้าที่เป็นบทเรียนเชิงยุทธศาสตร์ที่ช่วยในการกำหนดกรอบการออกแบบ NCAIF พร้อมกับให้บทเรียนถึงความจำเป็นของแบบจำลองข้อมูลเชิงแนวคิด มาตรฐานข้อมูลอภิพันธ์ุ และกลไกการกำกับดูแลที่เข้มแข็งกว่าเดิม เพื่อให้แพลตฟอร์มที่พัฒนาขึ้นใหม่มีสถานะเป็นโครงสร้างสารสนเทศที่ขยายผลและดูแลต่อได้จริงในระดับประเทศ</w:t>
      </w:r>
    </w:p>
    <w:p/>
    <w:p>
      <w:pPr>
        <w:spacing w:after="150"/>
      </w:pPr>
      <w:r>
        <w:rPr>
          <w:b/>
          <w:bCs/>
          <w:i w:val="false"/>
          <w:iCs w:val="false"/>
          <w:color w:val="004fa8"/>
          <w:sz w:val="32"/>
          <w:szCs w:val="32"/>
          <w:rFonts w:ascii="Times New Roman" w:cs="Times New Roman" w:eastAsia="Times New Roman" w:hAnsi="Times New Roman"/>
        </w:rPr>
        <w:t xml:space="preserve">1.6 นัยจากภูมิทัศน์ผลิตภัณฑ์ข้อมูลและโครงสร้างเว็บไซต์ปัจจุบันต่อการออกแบบ NCAIF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เมื่อพิจารณาหลักฐานจากทั้งโครงสร้างเว็บไซต์ของกรมการเปลี่ยนแปลงสภาพภูมิอากาศและสิ่งแวดล้อมและผลิตภัณฑ์ข้อมูลที่มีอยู่จริง จะเห็นได้ว่า ปัญหาสำคัญในระยะปัจจุบันมิใช่การขาดข้อมูลหรือการขาดช่องทางเผยแพร่โดยสิ้นเชิง หากแต่อยู่ที่การที่สินทรัพย์ข้อมูลและผลิตภัณฑ์ต่าง ๆ ยังถูกจัดวางแยกส่วนกันตามตรรกะของหน่วยงาน โครงการ หรือระบบเฉพาะด้านมากกว่าตรรกะของผู้ใช้และภารกิจการตัดสินใจที่ข้อมูลเหล่านั้นควรรองรับ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ข้อค้นพบจากการทบทวนเว็บไซต์ของกรมฯ ชี้ว่า เนื้อหาที่เกี่ยวข้องกับการปรับตัวต่อการเปลี่ยนแปลงสภาพภูมิอากาศยังคงกระจัดกระจายอยู่ในหลายจุด และยังไม่ถูกจัดเรียงให้เห็นความต่อเนื่องของวงจรข้อมูลตั้งแต่สภาวะภูมิอากาศ ความเสี่ยง ผลกระทบ ไปจนถึงมาตรการและผลการดำเนินงานด้านการปรับตัว ขณะเดียวกัน หลักฐานจากผลิตภัณฑ์ที่มีความพร้อมมากที่สุดในปัจจุบัน คือ ระบบแผนที่ความเสี่ยงเชิงพื้นที่ ก็แสดงให้เห็นว่า กรมฯ มีผลิตภัณฑ์ข้อมูลที่มีสาระสำคัญและใช้งานได้จริงอยู่แล้ว แต่ผลิตภัณฑ์ดังกล่าวยังมีขอบเขตการใช้งานที่จำเพาะ มีข้อจำกัดด้านระดับพื้นที่และการตีความ 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นัยสำคัญของข้อค้นพบทั้งสองด้านนี้คือ NCAIF ไม่ควรถูกตีความว่าเป็นการสร้างเว็บไซต์ใหม่ขึ้นมาแทนที่ของเดิม หรือเป็นการเพิ่มอีกหนึ่งผลิตภัณฑ์เข้าไปในภูมิทัศน์เดิมเท่านั้น แต่ควรถูกวางในฐานะ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ระเบียบวิธีการจัดระเบียบและเชื่อมโยง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ที่ทำให้ข้อมูล เนื้อหา ผลิตภัณฑ์ และบริการที่มีอยู่เดิมสามารถถูกร้อยเรียงใหม่ให้ตอบโจทย์การใช้งานจริงได้ดีขึ้น กล่าวอีกนัยหนึ่ง เว็บไซต์ปัจจุบันและผลิตภัณฑ์ที่มีอยู่จริงมิได้เป็นเพียงฉากหลังของโครงการ หากเป็นหลักฐานที่ทำให้เห็นพร้อมกันทั้ง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ศักยภาพพื้นฐาน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และ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เหตุผลที่จำเป็นต้องมีการออกแบบสถาปัตยกรรมใหม่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ในบทที่สองได้บรรยายรายละเอียดการทบทวนรูปแบบเว็บไซต์ เนื้อหา และผลิตภัณฑ์ข้อมูลหลักๆ ซึ่งเผยให้เห็นถึงประเภทเนื้อหา รูปแบบการเผยแพร่ข้อมูล และสื่อการนำเสนอ ซึ่งนำมาใช้เป็นข้อมูลพื้นฐานในการออกแบบ NCAIF ในภารกิจข้อ 5.2</w:t>
      </w:r>
    </w:p>
    <w:p/>
    <w:p>
      <w:pPr>
        <w:spacing w:after="150"/>
      </w:pPr>
      <w:r>
        <w:rPr>
          <w:b/>
          <w:bCs/>
          <w:i w:val="false"/>
          <w:iCs w:val="false"/>
          <w:color w:val="004fa8"/>
          <w:sz w:val="32"/>
          <w:szCs w:val="32"/>
          <w:rFonts w:ascii="Times New Roman" w:cs="Times New Roman" w:eastAsia="Times New Roman" w:hAnsi="Times New Roman"/>
        </w:rPr>
        <w:t xml:space="preserve">1.7 การวิเคราะห์เชิงประสบการณ์ผู้ใช้และสถาปัตยกรรมสารสนเทศ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เมื่อพิจารณาจากหลักการออกแบบประสบการณ์ผู้ใช้ （User Experience) สำหรับบริการข้อมูลด้านการปรับตัวต่อการเปลี่ยนแปลงสภาพภูมิอากาศ ข้อค้นพบสำคัญคือ แพลตฟอร์มลักษณะนี้ไม่ควรถูกออกแบบให้มีพฤติกรรมเหมือนเว็บไซต์ราชการภายในหรือคลังข้อมูลดิบที่เปิดให้ผู้ใช้ค้นหาเองโดยลำพัง หากแต่ควรทำหน้าที่เป็น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เครื่องมือช่วยสนับสนุนการตัดสินใจที่มีการนำทางผู้ใช้อย่างชัดเจน เข้าใจงานง่าย และค่อย ๆ เปิดเผยความซับซ้อนตามความจำเป็นของผู้ใช้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หลักการดังกล่าวสอดคล้องกับการทบทวนวรรณกรรมที่เกี่ยวข้องกับการออกแบบผลิตภัณฑ์และบริการสารสานทศ ที่พูดถึงเรื่องความชัดของสัญญาณข้อมูล (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information scent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), การจัดเมนูระดับบนให้ตื้นและไม่ซับซ้อน, การเปิดเส้นทางเข้าถึงหลายแบบตามความต้องการผู้ใช้, และการแยกประสบการณ์ของ “เครื่องมือใช้งาน” ออกจาก “คลังข้อมูลหรือบริการดาวน์โหลด” แม้ว่าทั้งสองส่วนจะยังต้องเชื่อมโยงกันอยู่เบื้องหลัง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นัยสำคัญของข้อค้นพบนี้คือ โครงสร้างของ NCAIF ไม่ควรสะท้อนผังองค์กรหรือการแบ่งภารกิจภายในของกรมโดยตรง เพราะตรรกะดังกล่าวมักไม่ตรงกับวิธีคิดของผู้ใช้จริง ผู้ใช้นโยบายต้องการจุดเริ่มต้นที่นำไปสู่ข้อมูลสรุปที่ช่วยให้เห็นภาพรวมของความเสี่ยงและประเด็นเร่งด่วน ผู้ปฏิบัติงานระดับพื้นที่ต้องการหน้าเนื้อหาที่อิงพื้นที่หรือภาคส่วนอย่างชัดเจน ขณะที่นักวิเคราะห์เชิงเทคนิคต้องการทั้งเครื่องมือสำรวจข้อมูลและเส้นทางไปสู่ข้อมูลดิบหรือวิธีการที่ตรวจสอบได้ การออกแบบสถาปัตยกรรมสารสนเทศจึงต้องรองรับ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หลายวิธีการเข้าถึงพร้อมกัน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เช่น การเข้าถึงตามวงจรการปรับตัว ตามพื้นที่ ตามภาคส่วน หรือผ่านบริการข้อมูลและเครื่องมือ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อีกประเด็นหนึ่งที่มีความสำคัญเในเชิงความเป็นไปได้ของการปฏิบัติคือ หลักการ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progressive disclosure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หรือการเปิดเผยรายละเอียดแบบเป็นชั้นลำดับ กล่าวคือ หน้าเนื้อหาควรเริ่มจากคำตอบหรือสาระสรุปที่ผู้ใช้ต้องการรู้ก่อน จากนั้นจึงค่อยเชื่อมไปสู่แผนที่ แดชบอร์ด การเจาะลึกข้อมูล คำอธิบายวิธีการ เมทาดาทา และข้อจำกัดเชิงเทคนิคในระดับถัดไป หลักการนี้ช่วยลดภาระทางความคิดของผู้ใช้และลดความเสี่ยงที่ผู้ใช้จะละทิ้งเส้นทางค้นหากลางทาง โดยเฉพาะเมื่อเนื้อหาเกี่ยวข้องกับข้อมูลภูมิอากาศและความเสี่ยงซึ่งมีความซับซ้อนสูงโดยธรรมชาติ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นอกจากนี้ ข้อวิเคราะห์ยังชี้ให้เห็นอย่างชัดเจนว่า การมี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เรื่องเล่าเชิงนโยบาย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ชุดข้อมูลสรุปเพื่อการตัดสินใจ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กรณีตัวอย่าง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, และ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คำอธิบายข้อจำกัดอย่างโปร่งใสแต่ไม่ถาโถมเกินไป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เป็นองค์ประกอบสำคัญต่อการสร้างความน่าเชื่อถือและการใช้งานจริงของแพลตฟอร์ม กล่าวอีกนัยหนึ่ง คุณค่าของ NCAIF ในชั้นการนำเสนอไม่ได้อยู่ที่การเปิดเผยข้อมูลให้ได้มากที่สุดในครั้งเดียว แต่อยู่ที่การช่วยให้ผู้ใช้เข้าใจว่า ข้อมูลใดเกี่ยวข้องกับงานของตน ใช้ตอบคำถามอะไรได้ และควรตีความภายใต้เงื่อนไขใด การออกแบบเชิงประสบการณ์ผู้ใช้จึงเป็นปัจจัยกำหนดโดยตรงต่อการตัดสินใจเรื่องแผนผังเว็บไซต์และรูปแบบของหน้าหลักในระยะที่ 1</w:t>
      </w:r>
    </w:p>
    <w:p/>
    <w:p>
      <w:pPr>
        <w:spacing w:after="150"/>
      </w:pPr>
      <w:r>
        <w:rPr>
          <w:b/>
          <w:bCs/>
          <w:i w:val="false"/>
          <w:iCs w:val="false"/>
          <w:color w:val="004fa8"/>
          <w:sz w:val="32"/>
          <w:szCs w:val="32"/>
          <w:rFonts w:ascii="Times New Roman" w:cs="Times New Roman" w:eastAsia="Times New Roman" w:hAnsi="Times New Roman"/>
        </w:rPr>
        <w:t xml:space="preserve">1.8 การตีความเชิงสถาปัตยกรรม: แบบจำลองข้อมูลเชิงแนวคิดในฐานะหลักการจัดระเบียบข้อมูล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บทบาทของแบบจำลองข้อมูลเชิงแนวคิดในระยะนี้ มิใช่การกำหนดโครงสร้างฐานข้อมูลเชิงกายภาพ (physical database) หรือรายละเอียดการพัฒนาระบบในระดับโปรแกรม แต่เป็นการทำให้หน่วยข้อมูลสำคัญของระบบมีความสัมพันธ์ที่ชัดเจน เช่น ความเชื่อมโยงระหว่างข้อมูลภูมิอากาศ ภัยอันตราย ความเสี่ยง ผลกระทบ พื้นที่ มาตรการปรับตัว วิธีการคำนวณ ผู้รับผิดชอบข้อมูล และเงื่อนไขการเผยแพร่ การมีโครงสร้างตรรกะนี้ช่วยให้ข้อมูลจากเว็บไซต์เดิม ผลิตภัณฑ์ข้อมูลต่างๆ และเนื้อหาใหม่ที่ต้องจัดทำเพิ่มสามารถอยู่ร่วมกันภายใต้โครงสร้างเดียว โดยไม่จำเป็นต้องบังคับให้ผู้ใช้ต้องเห็นหรือเข้าใจรายละเอียดของแบบจำลองดังกล่าวโดยตรง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auto" w:sz="8"/>
              <w:bottom w:val="none"/>
              <w:right w:val="none"/>
            </w:tcBorders>
            <w:shd w:fill="f0f0f0" w:color="auto" w:val="clear"/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10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0e0e0e"/>
                <w:sz w:val="23"/>
                <w:szCs w:val="23"/>
                <w:rFonts w:ascii="Times New Roman" w:cs="Times New Roman" w:eastAsia="Times New Roman" w:hAnsi="Times New Roman"/>
              </w:rPr>
              <w:t xml:space="preserve">The content below in this section is wrong. The paragraph must explain about the key subject areas of the CDM. The key sub-domains/entities of each area. Then deep dive into risk and impact assessment area. Go into each sub-area. refer to </w:t>
            </w:r>
            <w:hyperlink w:history="1" r:id="rIdanvpqwnvfpjii6cnjwkdu">
              <w:r>
                <w:rPr>
                  <w:u w:val="single"/>
                  <w:color w:val="2f93e4"/>
                  <w:rStyle w:val="Hyperlink"/>
                </w:rPr>
                <w:t xml:space="preserve">2026-02-26-Detailed_CDM_Design</w:t>
              </w:r>
            </w:hyperlink>
          </w:p>
        </w:tc>
      </w:tr>
    </w:tbl>
    <w:p>
      <w:pPr>
        <w:spacing w:after="200"/>
      </w:pP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เมื่อพิจารณาให้ละเอียดขึ้น แบบจำลองข้อมูลเชิงแนวคิดที่โครงการพัฒนาในระยะนี้ สามารถอธิบายได้ว่าเป็นการจัดระเบียบโดเมนข้อมูลสำคัญอย่างน้อย 4 ส่วนที่ต้องทำงานเชื่อมโยงกัน ได้แก่ </w:t>
      </w:r>
    </w:p>
    <w:p>
      <w:pPr>
        <w:pStyle w:val="ListParagraph"/>
        <w:numPr>
          <w:ilvl w:val="0"/>
          <w:numId w:val="5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โดเมนด้านสภาพภูมิอากาศและภัยอันตราย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ซึ่งครอบคลุมทั้งข้อมูลสภาพภูมิอากาศ ตัวขับการเปลี่ยนแปลง และเหตุภัยที่เกิดขึ้นจริง </w:t>
      </w:r>
    </w:p>
    <w:p>
      <w:pPr>
        <w:pStyle w:val="ListParagraph"/>
        <w:numPr>
          <w:ilvl w:val="0"/>
          <w:numId w:val="5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โดเมนด้านหน่วยเชิงพื้นที่และสิ่งที่ได้รับผลกระทบ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ซึ่งทำหน้าที่เชื่อมข้อมูลเข้ากับจังหวัด องค์กรปกครองส่วนท้องถิ่น หรือหน่วยพื้นที่อื่นที่ใช้ในทางนโยบายและการปฏิบัติงาน </w:t>
      </w:r>
    </w:p>
    <w:p>
      <w:pPr>
        <w:pStyle w:val="ListParagraph"/>
        <w:numPr>
          <w:ilvl w:val="0"/>
          <w:numId w:val="5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โดเมนด้านความเปราะบางและการประเมินความเสี่ยง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ซึ่งอธิบายว่า ข้อมูลสังคม เศรษฐกิจ โครงสร้างพื้นฐาน และปัจจัยด้านขีดความสามารถในการปรับตัว ถูกนำมาใช้ร่วมกับข้อมูลภัยเพื่อประเมินความเสี่ยงได้อย่างไร และ 4) </w:t>
      </w:r>
      <w:r>
        <w:rPr>
          <w:b/>
          <w:bCs/>
          <w:rFonts w:ascii="Times New Roman" w:cs="Times New Roman" w:eastAsia="Times New Roman" w:hAnsi="Times New Roman"/>
        </w:rPr>
        <w:t xml:space="preserve">โดเมนด้านผลกระทบ ความสูญเสีย และความเสียหาย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ซึ่งใช้รองรับการบันทึกผลที่เกิดขึ้นจริงหลังเหตุการณ์ รวมทั้งเชื่อมโยงไปสู่การสื่อสารเชิงนโยบายและการวางแผนฟื้นฟูหรือปรับตัวในระยะต่อไป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โครงสร้างเช่นนี้มีความสำคัญอย่างยิ่งต่อขอบเขตงานของโครงการ เพราะช่วยแยกให้ชัดระหว่างข้อมูลที่สะท้อน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สภาวะหรือแนวโน้มทางกายภาพของภูมิอากาศ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กับข้อมูลที่สะท้อน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เหตุการณ์และผลกระทบที่เกิดขึ้นจริงในพื้นที่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ซึ่งเป็นคนละระดับของการใช้งานและต้องมีวิธีอธิบายต่างกัน ในด้านหนึ่ง กรมฯ ต้องสามารถใช้ข้อมูลด้าน physical climate และผลการประเมินความเสี่ยงเพื่อสร้างความเข้าใจเชิงคาดการณ์และการวางแผนล่วงหน้า แต่อีกด้านหนึ่ง ก็ต้องสามารถเชื่อมข้อมูลดังกล่าวเข้ากับข้อมูลผลกระทบ ความเสียหาย และข้อสังเกตจากเหตุการณ์จริง เพื่อให้แพลตฟอร์มใหม่ไม่เป็นเพียงคลังแผนที่หรือคลังรายงาน หากเป็นโครงสร้างสารสนเทศที่เชื่อมตรรกะของการประเมินความเสี่ยงเข้ากับตรรกะของการตัดสินใจเชิงนโยบายและการบริหารจัดการข้อมูลได้อย่างต่อเนื่อง</w:t>
      </w:r>
    </w:p>
    <w:p/>
    <w:p>
      <w:pPr>
        <w:spacing w:after="150"/>
      </w:pPr>
      <w:r>
        <w:rPr>
          <w:b/>
          <w:bCs/>
          <w:i w:val="false"/>
          <w:iCs w:val="false"/>
          <w:color w:val="004fa8"/>
          <w:sz w:val="32"/>
          <w:szCs w:val="32"/>
          <w:rFonts w:ascii="Times New Roman" w:cs="Times New Roman" w:eastAsia="Times New Roman" w:hAnsi="Times New Roman"/>
        </w:rPr>
        <w:t xml:space="preserve">1.9 การแปลโครงสร้างสู่บริการระยะที่ 1: รูปแบบการใช้งานซ้ำและผลิตภัณฑ์ขั้นต่ำที่จำเป็น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เมื่อมีแบบจำลองข้อมูลที่จะช่วยจัดระเบียบข้อมูลและความสัมพันธ์ของชุดข้อมูลต่างๆ  ขั้นตอนถัดมาคือการทำความเข้าใจรูปแบบของผลิตภัณฑ์และบริการข้อมูลสารสนเทศที่ผู้ใช้ต้องการ โดยเริ่มจากการเข้าใจ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workflow patterns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ซึ่งหมายถึงลำดับขั้นตอนซ้ำ ๆ ที่ผู้ใช้ทำเมื่อต้องใช้ข้อมูล เพื่อนำมาออกแบบ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minimum viable products (MVPs)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ซึ่งหมายถึงผลิตภัณฑ์หรือบริการขั้นต่ำที่ถูกออกแบบขึ้นเพื่อช่วยให้ผู้ใช้งานสามารถลงมือทำตามลำดับขั้นตอนเหล่านั้นได้ หรือทำได้ดีขึ้น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จากการสังเคราะห์กรณีใช้งาน (use case) ที่ได้จากการสัมภาษณ์เชิงลึก (ซึ่งบรรยายอย่างละเอียดในบทที่สอง) และข้อจำกัดเชิงปฏิบัติ โครงการได้จัดกลุ่มรูปแบบการใช้งานหลักไว้ 4 ลักษณะ คือ </w:t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การจัดทำชุดสรุปข้อมูลเพื่อการตัดสินใจหรือการของบประมาณ </w:t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การหาข้อมูลที่เกี่ยวข้องกับภัยพิบัติ เพื่อดูสถิติเหตุการณ์ ผลกระทบ และข้อมูลความสูญเสียหรือความเสียหาย </w:t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การค้นหาและตรวจสอบชุดข้อมูลเพื่อนำไปวิเคราะห์ต่อ </w:t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การวิเคราะห์ความเสี่ยงภายใต้เงื่อนไขความไม่แน่นอนสำหรับผู้ใช้เชิงเทคนิคระดับสูง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บนฐานของรูปแบบการใช้งานดังกล่าว เงื่อนไขขั้นต้นของการพัฒนาผลิตภัณฑ์ขั้นต่ำเพื่อตอบสนองต่อรูปแบบการใช้งานที่ผู้มีส่วนเกี่ยวข้องส่วนใหญ่ให้ความสำคัญ จึงได้ถูกร่างขึ้นมา และนำเสนอเป็น 4 ผลิตภัณฑ์สำคัญ ได้แก่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ชุดสรุปข้อมูลความเสี่ยงเชิงพื้นที่และภาคส่วน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สรุปข้อมูลภัยพิบัติและข้อมูลความสูญเสียและความเสียหาย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บัญชีชุดข้อมูลอ้างอิงที่ได้รับการรับรอง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, และ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มาตรฐานการสื่อสารความไม่แน่นอนควบคู่กับกติกาการเผยแพร่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การนำเสนอรูปแบบและเงื่อนไขเบื้องต้นในการพัฒนาผลิตภัณฑ์ขั้นต่ำ มีจุดประสงค์เพื่อชี้ให้เห็นช่องว่างของรูปแบบข้อมูลสารสนเทศที่มีอยู่ ณ ปัจจุบัน กับความต้องการของผู้ใช้จริงที่คาดหวังจะได้เห็นในแพลตฟอร์มใหม่ที่กรมฯ จะพัฒนาขึ้น ซึ่งภายในโครงการนี้ จะมิได้ทำการพัฒนาผลิตภัณฑ์เหล่านี้ขึ้นมาจนเสร็จสมบูรณ์ แต่การศึกษาและวิเคราะห์ที่จะได้ภายในโครงการนี้ สามารถใช้เป็นฐานในการต่อยอดพัฒนาผลิตภัณฑ์เหล่านี้ได้ในอนาคตอันใกล้ เพื่อที่จะเปิดให้บริการแก่ผู้ใช้งานผ่านแพลตฟอร์มอันใหม่นี้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ทั้งนี้ บริการบางส่วนในระยะที่ 1 เมื่อเปิดให้บริการบนแพลตฟอร์มใหม่นี้ อาจอยู่ในรูปของเทมเพลต ขั้นตอนการทำงาน กติกาการรับรองข้อมูล หรือหน้าคำอธิบายประกอบ มากกว่าจะเป็นระบบอัตโนมัติที่พัฒนาเสร็จสมบูรณ์ทั้งหมด ตัวอย่างที่ชัดเจนคือ งานในส่วนข้อมูลเหตุภัยพิบัติและความสูญเสียหรือความเสียหาย ซึ่งในระยะนี้ควรทำหน้าที่เป็นระบบที่ทำให้การนำเข้าข้อมูลจากกรมป้องกันและบรรเทาสาธารณภัยมาอยู่ในขอบเขตของกรมการเปลี่ยนแปลงสภาพภูมิอากาศฯ เกิดขึ้นอย่างเป็นกิจวัตร จากเดิมที่มักเกิดขึ้นตามความต้องการรายโครงการ พร้อมการประมวลข้อมูลเบื้องต้นให้อยู่ในรูปแบบที่เหมาะสมกับการใช้งานด้านนโยบายการจัดการความเสี่ยงจากการเปลี่ยนแปลงสภาพภูมิอากาศ รวมถึงการสร้างกฎการบริหารจัดการข้อมูลส่วนนี้ในเบื้องต้นเพื่อทำให้แพลตฟอร์มสามารถเปิดให้บริการได้ และสามารถส่งมอบคุณค่าให้กับผู้ใช้ได้ตามความตั้งใจ</w:t>
      </w:r>
    </w:p>
    <w:p/>
    <w:p>
      <w:pPr>
        <w:spacing w:after="150"/>
      </w:pPr>
      <w:r>
        <w:rPr>
          <w:b/>
          <w:bCs/>
          <w:i w:val="false"/>
          <w:iCs w:val="false"/>
          <w:color w:val="004fa8"/>
          <w:sz w:val="32"/>
          <w:szCs w:val="32"/>
          <w:rFonts w:ascii="Times New Roman" w:cs="Times New Roman" w:eastAsia="Times New Roman" w:hAnsi="Times New Roman"/>
        </w:rPr>
        <w:t xml:space="preserve">1.10 ผลการศึกษาโครงสร้างข้อมูลและกรอบการบริหารจัดการข้อมูล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ผลการศึกษาในระยะแรกของการออกแบบ NCAIF มีการพูดถึงตัวเลือกของ sitemap ในฐานะสิ่งที่จะถูกนำเสนออกไปในฐานะหน้าตาของแพลตฟอร์ม ร่วมถึงการบรรยายถึงเหตุผลว่า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เหตุใดโครงสร้างที่เลือกไว้จึงเป็นแบบปัจจุบัน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และ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โครงสร้างนั้นสะท้อนหลักการจัดระเบียบข้อมูลและการเข้าถึงข้อมูลอย่างไร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กล่าวคือ โครงการไม่ได้เพียงคัดเลือกเมนูหรือจัดหัวข้อใหม่ แต่ได้ค่อย ๆ ออกแบบ design logic ของแพลตฟอร์มให้ชัดขึ้น ทั้งในด้านประเด็นการออกแบบที่เป็นแก่นของระบบและสิ่งที่สามารถยืดหยุ่นเปลี่ยนแปลงได้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ในส่วนแก่นของการออกแบบระบบ องค์ประกอบที่จะเสนอในที่นี้ ประกอบด้วย </w:t>
      </w:r>
    </w:p>
    <w:p>
      <w:pPr>
        <w:pStyle w:val="ListParagraph"/>
        <w:numPr>
          <w:ilvl w:val="0"/>
          <w:numId w:val="7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การใช้วงจรการปรับตัวเป็นแกนกลางของการจัดเนื้อหา </w:t>
      </w:r>
    </w:p>
    <w:p>
      <w:pPr>
        <w:pStyle w:val="ListParagraph"/>
        <w:numPr>
          <w:ilvl w:val="0"/>
          <w:numId w:val="7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การตั้ง </w:t>
      </w:r>
      <w:r>
        <w:rPr>
          <w:b/>
          <w:bCs/>
          <w:rFonts w:ascii="Times New Roman" w:cs="Times New Roman" w:eastAsia="Times New Roman" w:hAnsi="Times New Roman"/>
        </w:rPr>
        <w:t xml:space="preserve">Policy Maker Center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เป็นหน้าทางเข้าที่ผู้ใช้สามารถเห็นได้ทันที</w:t>
      </w:r>
    </w:p>
    <w:p>
      <w:pPr>
        <w:pStyle w:val="ListParagraph"/>
        <w:numPr>
          <w:ilvl w:val="0"/>
          <w:numId w:val="7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การรักษา topic families หลักของแพลตฟอร์ม เช่น climate conditions, risks and impacts, loss and damage, adaptation planning, adaptation implementation, และ results and monitoring ไว้เป็นโครงกระดูกของการนำทาง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การล็อกองค์ประกอบเหล่านี้มีความสำคัญเพราะช่วยให้โครงสร้างของแพลตฟอร์มยังคงมีตรรกะร่วมที่อธิบายได้ในระดับนโยบาย และไม่แปรผันตามการเพิ่มเนื้อหาเฉพาะเรื่องในแต่ละช่วงเวลา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ในขณะเดียวกัน โครงสร้างก็ยังเปิดพื้นที่สำหรับการปรับเปลี่ยน เช่น หัวข้อรายสาขา ประเด็นภัยเฉพาะ เครื่องมือ dashboard กรณีศึกษา และชุดตัวชี้วัด ซึ่งสามารถเพิ่ม ปรับ หรือย้ายได้ในระดับ section owner โดยไม่ทำลายแกนหลักของระบบ หลักคิดนี้เป็นการประนีประนอมระหว่างความต้องการที่ต้องการเห็นโครงสร้างเว็บไซต์ที่ชัดเจนกับความจริงที่เนื้อหาและบริการของระบบในช่วงแรกยังจำกัด และระบบจะต้องเติบโตและเปลี่ยนไปตามข้อมูลและความต้องการของผู้ใช้ในอนาคต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ในมิติของการนำทาง และรูปแบบการเข้าถึงข้อมูล หน้าแรกของแพลตฟอร์มต้องทำหน้าที่เป็นทั้ง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จุดอธิบายสิ่งที่ผู้ใช้จะได้รับ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และ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จุดกระจายเส้นทางเข้าสู่ข้อมูล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โดยไม่บังคับให้ผู้ใช้ทุกกลุ่มเดินผ่านเส้นทางเดียวกัน การทดสอบหหลักการนี้ในช่วงแรกแสดงออกผ่านการตั้งเส้นทางการนำทางผ่านเว็บไซต์จากมุมของผู้ออกนโยบายผ่าน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Policy Maker Center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โดยมีทั้ง top navigation, hero band, และ primary entry cards เพื่อให้กลุ่มผู้ใช้นโยบายสามารถเข้าถึงข้อมูลสรุปเพื่อการตัดสินใจได้ทันที ขณะเดียวกัน ผู้ใช้กลุ่มอื่นยังสามารถเข้าสู่ข้อมูลผ่านโครงสร้างการแบ่งของมูลผ่านหัวข้อ (thematic) เป็น adaptation cycle, risk and area profiles, หรือ knowledge, tools, and data services ตามภารกิจของตนได้ 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นัยสำคัญของรูปแบบการเข้าถึงข้อมูลดังกล่าว คือ NCAIF เลือกแยกให้ชัดระหว่าง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การสื่อสารกับผู้มีส่วนได้ส่วนเสียในประเด็นต่างๆ ที่รายล้อมหัวข้อการปรับตัว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กับ </w:t>
      </w:r>
      <w:r>
        <w:rPr>
          <w:b/>
          <w:bCs/>
          <w:color w:val="000000"/>
          <w:sz w:val="23"/>
          <w:szCs w:val="23"/>
          <w:rFonts w:ascii="Times New Roman" w:cs="Times New Roman" w:eastAsia="Times New Roman" w:hAnsi="Times New Roman"/>
        </w:rPr>
        <w:t xml:space="preserve">การสนับสนุนเชิงเทคนิค</w:t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 ในด้านหนึ่ง หน้าอย่าง Policy Maker Center, adaptation cycle, และ risk and area profiles ถูกออกแบบให้เป็นพื้นที่ที่ผู้ใช้เห็นคุณค่าของข้อมูลผ่านสรุปเชิงนโยบาย โปรไฟล์เชิงพื้นที่ และเส้นทางตามภารกิจการตัดสินใจ ขณะที่อีกด้านหนึ่ง เช่นหมวด Knowledge, Tools, and Data Services ทำหน้าที่รองรับ catalog, download, methods, standards, glossary, และ technical tools โดยไม่ปล่อยให้ตรรกะของ data catalog ครอบภาพลักษณ์ทั้งหมดของแพลตฟอร์ม หลักการนี้สอดคล้องกับการทบทวนวรรณกรรมที่พบว่า หากนำ นำบัญชีข้อมูลขึ้นมาแสดงเป็นโครงสร้างหลัก ผู้ใช้ที่ไม่มีพื้นหลังองค์ความรู้จะไม่สามารถแยกได้ว่า หน้าใดมีไว้เพื่ออ่านทำความเข้าใจ หน้าใดมีไว้เพื่อใช้เครื่องมือ และหน้าใดมีไว้เพื่อค้นหาข้อมูลดิบ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สรุปแล้วการออกแบบ NCAIF ในระยะแรกของโครงการ ได้ผลลัพธ์ดังนี้</w:t>
      </w:r>
      <w:r>
        <w:br/>
      </w:r>
      <w:r>
        <w:rPr>
          <w:b w:val="false"/>
          <w:bCs w:val="false"/>
          <w:i w:val="false"/>
          <w:iCs w:val="false"/>
          <w:color w:val="0e0e0e"/>
          <w:sz w:val="23"/>
          <w:szCs w:val="23"/>
          <w:rFonts w:ascii="Times New Roman" w:cs="Times New Roman" w:eastAsia="Times New Roman" w:hAnsi="Times New Roman"/>
        </w:rPr>
        <w:t xml:space="preserve">
...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auto" w:sz="8"/>
              <w:bottom w:val="none"/>
              <w:right w:val="none"/>
            </w:tcBorders>
            <w:shd w:fill="f0f0f0" w:color="auto" w:val="clear"/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spacing w:after="100"/>
              <w:ind w:left="200"/>
            </w:pPr>
            <w:r>
              <w:rPr>
                <w:b w:val="false"/>
                <w:bCs w:val="false"/>
                <w:i w:val="false"/>
                <w:iCs w:val="false"/>
                <w:color w:val="0e0e0e"/>
                <w:sz w:val="23"/>
                <w:szCs w:val="23"/>
                <w:rFonts w:ascii="Times New Roman" w:cs="Times New Roman" w:eastAsia="Times New Roman" w:hAnsi="Times New Roman"/>
              </w:rPr>
              <w:t xml:space="preserve">สรุปว่าเรามีรายละเอียดอะไรบ้าง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  <w:ind w:left="720"/>
            </w:pPr>
            <w:r>
              <w:rPr>
                <w:b w:val="false"/>
                <w:bCs w:val="false"/>
                <w:i w:val="false"/>
                <w:iCs w:val="false"/>
                <w:rFonts w:ascii="Times New Roman" w:cs="Times New Roman" w:eastAsia="Times New Roman" w:hAnsi="Times New Roman"/>
              </w:rPr>
              <w:t xml:space="preserve">design principles of the sitemap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  <w:ind w:left="720"/>
            </w:pPr>
            <w:r>
              <w:rPr>
                <w:b w:val="false"/>
                <w:bCs w:val="false"/>
                <w:i w:val="false"/>
                <w:iCs w:val="false"/>
                <w:rFonts w:ascii="Times New Roman" w:cs="Times New Roman" w:eastAsia="Times New Roman" w:hAnsi="Times New Roman"/>
              </w:rPr>
              <w:t xml:space="preserve">sitemap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  <w:ind w:left="720"/>
            </w:pPr>
            <w:r>
              <w:rPr>
                <w:b w:val="false"/>
                <w:bCs w:val="false"/>
                <w:i w:val="false"/>
                <w:iCs w:val="false"/>
                <w:rFonts w:ascii="Times New Roman" w:cs="Times New Roman" w:eastAsia="Times New Roman" w:hAnsi="Times New Roman"/>
              </w:rPr>
              <w:t xml:space="preserve">key products to be delivered 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  <w:ind w:left="720"/>
            </w:pPr>
            <w:r>
              <w:rPr>
                <w:b w:val="false"/>
                <w:bCs w:val="false"/>
                <w:i w:val="false"/>
                <w:iCs w:val="false"/>
                <w:rFonts w:ascii="Times New Roman" w:cs="Times New Roman" w:eastAsia="Times New Roman" w:hAnsi="Times New Roman"/>
              </w:rPr>
              <w:t xml:space="preserve">content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100"/>
              <w:ind w:left="720"/>
            </w:pPr>
            <w:r>
              <w:rPr>
                <w:b w:val="false"/>
                <w:bCs w:val="false"/>
                <w:i w:val="false"/>
                <w:iCs w:val="false"/>
                <w:rFonts w:ascii="Times New Roman" w:cs="Times New Roman" w:eastAsia="Times New Roman" w:hAnsi="Times New Roman"/>
              </w:rPr>
              <w:t xml:space="preserve">สำหรับรายละเอียดของ sitemap ให้นำไปใส่ในภาคผนวก</w:t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-gymkx_ed9kwszj3mjbd" Type="http://schemas.openxmlformats.org/officeDocument/2006/relationships/hyperlink" Target="&#968;/incubate/DCCE/CRDB/output/2026-03-13-CRDB-Interim-Report-Section-1.1-1.5-Draft-th edited.md" TargetMode="External"/><Relationship Id="rId26ai1exu7jrvkhl9szj5g" Type="http://schemas.openxmlformats.org/officeDocument/2006/relationships/hyperlink" Target="&#968;/incubate/DCCE/CRDB/output/2026-03-13-CRDB-Interim-Report-Section-1.6-1.12-Draft-th-v2.md" TargetMode="External"/><Relationship Id="rIdt2ysufasi5eh5mftgbpyc" Type="http://schemas.openxmlformats.org/officeDocument/2006/relationships/hyperlink" Target="&#968;/incubate/DCCE/CRDB/output/2026-03-17-CRDB-Interim-Report-Chapter-1-Draft-v3" TargetMode="External"/><Relationship Id="rIdanvpqwnvfpjii6cnjwkdu" Type="http://schemas.openxmlformats.org/officeDocument/2006/relationships/hyperlink" Target="&#968;/incubate/DCCE/CRDB/output/2026-02-26-Detailed_CDM_Design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2026-03-17T19:07:23.544Z</dcterms:created>
  <dcterms:modified xsi:type="dcterms:W3CDTF">2026-03-17T19:07:23.544Z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