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shd w:val="clear" w:color="auto" w:fill="FFFFFF"/>
        <w:tblCellMar>
          <w:left w:w="0" w:type="dxa"/>
          <w:right w:w="0" w:type="dxa"/>
        </w:tblCellMar>
        <w:tblLook w:val="04A0" w:firstRow="1" w:lastRow="0" w:firstColumn="1" w:lastColumn="0" w:noHBand="0" w:noVBand="1"/>
      </w:tblPr>
      <w:tblGrid>
        <w:gridCol w:w="1755"/>
        <w:gridCol w:w="3369"/>
      </w:tblGrid>
      <w:tr w:rsidR="005303A0" w:rsidRPr="005303A0" w:rsidTr="005303A0">
        <w:trPr>
          <w:tblCellSpacing w:w="15" w:type="dxa"/>
        </w:trPr>
        <w:tc>
          <w:tcPr>
            <w:tcW w:w="0" w:type="auto"/>
            <w:gridSpan w:val="2"/>
            <w:shd w:val="clear" w:color="auto" w:fill="FFFFFF"/>
            <w:tcMar>
              <w:top w:w="15" w:type="dxa"/>
              <w:left w:w="15" w:type="dxa"/>
              <w:bottom w:w="15" w:type="dxa"/>
              <w:right w:w="15" w:type="dxa"/>
            </w:tcMar>
            <w:vAlign w:val="center"/>
            <w:hideMark/>
          </w:tcPr>
          <w:p w:rsidR="005303A0" w:rsidRPr="005303A0" w:rsidRDefault="00396A67" w:rsidP="00396A67">
            <w:pPr>
              <w:jc w:val="center"/>
              <w:rPr>
                <w:rFonts w:ascii="Times New Roman" w:eastAsia="Times New Roman" w:hAnsi="Times New Roman" w:cs="Times New Roman"/>
                <w:color w:val="222222"/>
                <w:sz w:val="24"/>
                <w:szCs w:val="24"/>
              </w:rPr>
            </w:pPr>
            <w:bookmarkStart w:id="0" w:name="_GoBack"/>
            <w:r>
              <w:rPr>
                <w:rFonts w:ascii="Times New Roman" w:eastAsia="Times New Roman" w:hAnsi="Times New Roman" w:cs="Times New Roman"/>
                <w:color w:val="222222"/>
                <w:sz w:val="24"/>
                <w:szCs w:val="24"/>
              </w:rPr>
              <w:t>5D4N BUD-BRATISLAVA-CZ-PRA-HEL FEB 20</w:t>
            </w:r>
            <w:bookmarkEnd w:id="0"/>
          </w:p>
        </w:tc>
      </w:tr>
      <w:tr w:rsidR="005303A0" w:rsidRPr="005303A0" w:rsidTr="005303A0">
        <w:trPr>
          <w:tblCellSpacing w:w="15" w:type="dxa"/>
        </w:trPr>
        <w:tc>
          <w:tcPr>
            <w:tcW w:w="0" w:type="auto"/>
            <w:shd w:val="clear" w:color="auto" w:fill="FFFFFF"/>
            <w:tcMar>
              <w:top w:w="15" w:type="dxa"/>
              <w:left w:w="1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Validity Dates</w:t>
            </w:r>
          </w:p>
        </w:tc>
        <w:tc>
          <w:tcPr>
            <w:tcW w:w="0" w:type="auto"/>
            <w:shd w:val="clear" w:color="auto" w:fill="FFFFFF"/>
            <w:tcMar>
              <w:top w:w="15" w:type="dxa"/>
              <w:left w:w="15" w:type="dxa"/>
              <w:bottom w:w="15" w:type="dxa"/>
              <w:right w:w="15" w:type="dxa"/>
            </w:tcMar>
            <w:vAlign w:val="center"/>
            <w:hideMark/>
          </w:tcPr>
          <w:p w:rsidR="005303A0" w:rsidRPr="005303A0" w:rsidRDefault="005303A0" w:rsidP="005303A0">
            <w:pPr>
              <w:spacing w:after="150" w:line="240" w:lineRule="auto"/>
              <w:ind w:left="144"/>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25 Feb 2020 - 29 Feb 2020</w:t>
            </w:r>
          </w:p>
        </w:tc>
      </w:tr>
    </w:tbl>
    <w:p w:rsidR="005303A0" w:rsidRPr="005303A0" w:rsidRDefault="005303A0" w:rsidP="005303A0">
      <w:pPr>
        <w:shd w:val="clear" w:color="auto" w:fill="FFFFFF"/>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1746"/>
        <w:gridCol w:w="4393"/>
      </w:tblGrid>
      <w:tr w:rsidR="005303A0" w:rsidRPr="005303A0" w:rsidTr="005303A0">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Pricing per person</w:t>
            </w:r>
          </w:p>
        </w:tc>
        <w:tc>
          <w:tcPr>
            <w:tcW w:w="0" w:type="auto"/>
            <w:tcBorders>
              <w:top w:val="single" w:sz="8" w:space="0" w:color="000000"/>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Group Size</w:t>
            </w:r>
          </w:p>
        </w:tc>
      </w:tr>
      <w:tr w:rsidR="005303A0" w:rsidRPr="005303A0" w:rsidTr="005303A0">
        <w:tc>
          <w:tcPr>
            <w:tcW w:w="0" w:type="auto"/>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EUR 620.00</w:t>
            </w:r>
          </w:p>
        </w:tc>
        <w:tc>
          <w:tcPr>
            <w:tcW w:w="0" w:type="auto"/>
            <w:tcBorders>
              <w:top w:val="nil"/>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Minimum 15 Passengers plus 1 Free (1 in Single)</w:t>
            </w:r>
          </w:p>
        </w:tc>
      </w:tr>
      <w:tr w:rsidR="005303A0" w:rsidRPr="005303A0" w:rsidTr="005303A0">
        <w:tc>
          <w:tcPr>
            <w:tcW w:w="0" w:type="auto"/>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EUR 600.00</w:t>
            </w:r>
          </w:p>
        </w:tc>
        <w:tc>
          <w:tcPr>
            <w:tcW w:w="0" w:type="auto"/>
            <w:tcBorders>
              <w:top w:val="nil"/>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Minimum 15 Passengers (No free of charge)</w:t>
            </w:r>
          </w:p>
        </w:tc>
      </w:tr>
      <w:tr w:rsidR="005303A0" w:rsidRPr="005303A0" w:rsidTr="005303A0">
        <w:tc>
          <w:tcPr>
            <w:tcW w:w="0" w:type="auto"/>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EUR 720.00</w:t>
            </w:r>
          </w:p>
        </w:tc>
        <w:tc>
          <w:tcPr>
            <w:tcW w:w="0" w:type="auto"/>
            <w:tcBorders>
              <w:top w:val="nil"/>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Minimum 10 Passengers plus 1 Free (1 in Single)</w:t>
            </w:r>
          </w:p>
        </w:tc>
      </w:tr>
      <w:tr w:rsidR="005303A0" w:rsidRPr="005303A0" w:rsidTr="005303A0">
        <w:tc>
          <w:tcPr>
            <w:tcW w:w="0" w:type="auto"/>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EUR 686.00</w:t>
            </w:r>
          </w:p>
        </w:tc>
        <w:tc>
          <w:tcPr>
            <w:tcW w:w="0" w:type="auto"/>
            <w:tcBorders>
              <w:top w:val="nil"/>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Minimum 10 Passengers (No free of charge)</w:t>
            </w:r>
          </w:p>
        </w:tc>
      </w:tr>
      <w:tr w:rsidR="005303A0" w:rsidRPr="005303A0" w:rsidTr="005303A0">
        <w:tc>
          <w:tcPr>
            <w:tcW w:w="0" w:type="auto"/>
            <w:gridSpan w:val="2"/>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c>
          <w:tcPr>
            <w:tcW w:w="0" w:type="auto"/>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EUR 137.00</w:t>
            </w:r>
          </w:p>
        </w:tc>
        <w:tc>
          <w:tcPr>
            <w:tcW w:w="0" w:type="auto"/>
            <w:tcBorders>
              <w:top w:val="nil"/>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Single Room Supplement</w:t>
            </w:r>
          </w:p>
        </w:tc>
      </w:tr>
      <w:tr w:rsidR="005303A0" w:rsidRPr="005303A0" w:rsidTr="005303A0">
        <w:tc>
          <w:tcPr>
            <w:tcW w:w="0" w:type="auto"/>
            <w:tcBorders>
              <w:top w:val="nil"/>
              <w:left w:val="single" w:sz="8" w:space="0" w:color="000000"/>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EUR 137.00</w:t>
            </w:r>
          </w:p>
        </w:tc>
        <w:tc>
          <w:tcPr>
            <w:tcW w:w="0" w:type="auto"/>
            <w:tcBorders>
              <w:top w:val="nil"/>
              <w:left w:val="nil"/>
              <w:bottom w:val="single" w:sz="8" w:space="0" w:color="000000"/>
              <w:right w:val="single" w:sz="8" w:space="0" w:color="000000"/>
            </w:tcBorders>
            <w:shd w:val="clear" w:color="auto" w:fill="FFFFFF"/>
            <w:tcMar>
              <w:top w:w="15" w:type="dxa"/>
              <w:left w:w="75" w:type="dxa"/>
              <w:bottom w:w="15" w:type="dxa"/>
              <w:right w:w="1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Twin or Double for Sole Use Supplement</w:t>
            </w:r>
          </w:p>
        </w:tc>
      </w:tr>
    </w:tbl>
    <w:p w:rsidR="005303A0" w:rsidRPr="005303A0" w:rsidRDefault="005303A0" w:rsidP="005303A0">
      <w:pPr>
        <w:shd w:val="clear" w:color="auto" w:fill="FFFFFF"/>
        <w:spacing w:after="24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w:t>
      </w:r>
    </w:p>
    <w:p w:rsidR="005303A0" w:rsidRPr="005303A0" w:rsidRDefault="005303A0" w:rsidP="005303A0">
      <w:pPr>
        <w:shd w:val="clear" w:color="auto" w:fill="FFFFFF"/>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Please be informed that tippings are not included. </w:t>
      </w:r>
      <w:r w:rsidRPr="005303A0">
        <w:rPr>
          <w:rFonts w:ascii="Calibri" w:eastAsia="Times New Roman" w:hAnsi="Calibri" w:cs="Calibri"/>
          <w:b/>
          <w:bCs/>
          <w:color w:val="222222"/>
          <w:u w:val="single"/>
        </w:rPr>
        <w:t>TIPPING GUIDELINE as below – but we will always leave at your discretion:</w:t>
      </w:r>
    </w:p>
    <w:p w:rsidR="005303A0" w:rsidRPr="005303A0" w:rsidRDefault="005303A0" w:rsidP="005303A0">
      <w:pPr>
        <w:shd w:val="clear" w:color="auto" w:fill="FFFFFF"/>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000000"/>
        </w:rPr>
        <w:t>Driver                    : EUR 2-3/pp/day </w:t>
      </w:r>
      <w:r w:rsidRPr="005303A0">
        <w:rPr>
          <w:rFonts w:ascii="Calibri" w:eastAsia="Times New Roman" w:hAnsi="Calibri" w:cs="Calibri"/>
          <w:b/>
          <w:bCs/>
          <w:color w:val="000000"/>
        </w:rPr>
        <w:t>(min. EUR 40/day/group less than 20 pax)</w:t>
      </w:r>
    </w:p>
    <w:p w:rsidR="005303A0" w:rsidRPr="005303A0" w:rsidRDefault="005303A0" w:rsidP="005303A0">
      <w:pPr>
        <w:shd w:val="clear" w:color="auto" w:fill="FFFFFF"/>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000000"/>
        </w:rPr>
        <w:t>Assistant              : EUR 2/pp/service </w:t>
      </w:r>
      <w:r w:rsidRPr="005303A0">
        <w:rPr>
          <w:rFonts w:ascii="Calibri" w:eastAsia="Times New Roman" w:hAnsi="Calibri" w:cs="Calibri"/>
          <w:b/>
          <w:bCs/>
          <w:color w:val="000000"/>
        </w:rPr>
        <w:t>(min. EUR 30/service/group less than 20 pax)</w:t>
      </w:r>
    </w:p>
    <w:p w:rsidR="005303A0" w:rsidRPr="005303A0" w:rsidRDefault="005303A0" w:rsidP="005303A0">
      <w:pPr>
        <w:shd w:val="clear" w:color="auto" w:fill="FFFFFF"/>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000000"/>
        </w:rPr>
        <w:t>Guide                    : EUR 3/pp/day depend on duration </w:t>
      </w:r>
      <w:r w:rsidRPr="005303A0">
        <w:rPr>
          <w:rFonts w:ascii="Calibri" w:eastAsia="Times New Roman" w:hAnsi="Calibri" w:cs="Calibri"/>
          <w:b/>
          <w:bCs/>
          <w:color w:val="000000"/>
        </w:rPr>
        <w:t>(min. EUR 40-50/day/group less than 20 pax – depend on duration)</w:t>
      </w:r>
    </w:p>
    <w:p w:rsidR="005303A0" w:rsidRPr="005303A0" w:rsidRDefault="005303A0" w:rsidP="005303A0">
      <w:pPr>
        <w:shd w:val="clear" w:color="auto" w:fill="FFFFFF"/>
        <w:spacing w:after="24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w:t>
      </w:r>
    </w:p>
    <w:tbl>
      <w:tblPr>
        <w:tblW w:w="2250" w:type="pct"/>
        <w:tblCellSpacing w:w="15"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3543"/>
        <w:gridCol w:w="2738"/>
      </w:tblGrid>
      <w:tr w:rsidR="005303A0" w:rsidRPr="005303A0" w:rsidTr="005303A0">
        <w:trPr>
          <w:tblCellSpacing w:w="15" w:type="dxa"/>
        </w:trPr>
        <w:tc>
          <w:tcPr>
            <w:tcW w:w="8940" w:type="dxa"/>
            <w:gridSpan w:val="2"/>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Prices based on the following services:</w:t>
            </w:r>
          </w:p>
        </w:tc>
      </w:tr>
      <w:tr w:rsidR="005303A0" w:rsidRPr="005303A0" w:rsidTr="005303A0">
        <w:trPr>
          <w:tblCellSpacing w:w="15" w:type="dxa"/>
        </w:trPr>
        <w:tc>
          <w:tcPr>
            <w:tcW w:w="5176"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Accommodation</w:t>
            </w:r>
          </w:p>
        </w:tc>
        <w:tc>
          <w:tcPr>
            <w:tcW w:w="3734"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ind w:right="300"/>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4 nights at hotels</w:t>
            </w:r>
          </w:p>
        </w:tc>
      </w:tr>
      <w:tr w:rsidR="005303A0" w:rsidRPr="005303A0" w:rsidTr="005303A0">
        <w:trPr>
          <w:tblCellSpacing w:w="15" w:type="dxa"/>
        </w:trPr>
        <w:tc>
          <w:tcPr>
            <w:tcW w:w="5176"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lastRenderedPageBreak/>
              <w:t>Breakfasts</w:t>
            </w:r>
          </w:p>
        </w:tc>
        <w:tc>
          <w:tcPr>
            <w:tcW w:w="3734"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ind w:right="300"/>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4</w:t>
            </w:r>
          </w:p>
        </w:tc>
      </w:tr>
      <w:tr w:rsidR="005303A0" w:rsidRPr="005303A0" w:rsidTr="005303A0">
        <w:trPr>
          <w:tblCellSpacing w:w="15" w:type="dxa"/>
        </w:trPr>
        <w:tc>
          <w:tcPr>
            <w:tcW w:w="5176"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Lunches</w:t>
            </w:r>
          </w:p>
        </w:tc>
        <w:tc>
          <w:tcPr>
            <w:tcW w:w="3734"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ind w:right="300"/>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4</w:t>
            </w:r>
          </w:p>
        </w:tc>
      </w:tr>
      <w:tr w:rsidR="005303A0" w:rsidRPr="005303A0" w:rsidTr="005303A0">
        <w:trPr>
          <w:tblCellSpacing w:w="15" w:type="dxa"/>
        </w:trPr>
        <w:tc>
          <w:tcPr>
            <w:tcW w:w="5176"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Dinners</w:t>
            </w:r>
          </w:p>
        </w:tc>
        <w:tc>
          <w:tcPr>
            <w:tcW w:w="3734"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ind w:right="300"/>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3</w:t>
            </w:r>
          </w:p>
        </w:tc>
      </w:tr>
      <w:tr w:rsidR="005303A0" w:rsidRPr="005303A0" w:rsidTr="005303A0">
        <w:trPr>
          <w:tblCellSpacing w:w="15" w:type="dxa"/>
        </w:trPr>
        <w:tc>
          <w:tcPr>
            <w:tcW w:w="5176" w:type="dxa"/>
            <w:tcBorders>
              <w:top w:val="nil"/>
              <w:left w:val="nil"/>
              <w:bottom w:val="nil"/>
              <w:right w:val="nil"/>
            </w:tcBorders>
            <w:shd w:val="clear" w:color="auto" w:fill="FFFFFF"/>
            <w:tcMar>
              <w:top w:w="30" w:type="dxa"/>
              <w:left w:w="75" w:type="dxa"/>
              <w:bottom w:w="30" w:type="dxa"/>
              <w:right w:w="75"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Long Distance Coach</w:t>
            </w:r>
          </w:p>
        </w:tc>
        <w:tc>
          <w:tcPr>
            <w:tcW w:w="3734" w:type="dxa"/>
            <w:tcBorders>
              <w:top w:val="nil"/>
              <w:left w:val="nil"/>
              <w:bottom w:val="nil"/>
              <w:right w:val="nil"/>
            </w:tcBorders>
            <w:shd w:val="clear" w:color="auto" w:fill="FFFFFF"/>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3 days – starting 25 Feb 2020 and ending 27 Feb 2020 including driver accommodation and meals</w:t>
            </w:r>
          </w:p>
        </w:tc>
      </w:tr>
      <w:tr w:rsidR="005303A0" w:rsidRPr="005303A0" w:rsidTr="005303A0">
        <w:trPr>
          <w:tblCellSpacing w:w="15" w:type="dxa"/>
        </w:trPr>
        <w:tc>
          <w:tcPr>
            <w:tcW w:w="8940" w:type="dxa"/>
            <w:gridSpan w:val="2"/>
            <w:tcBorders>
              <w:top w:val="nil"/>
              <w:left w:val="nil"/>
              <w:bottom w:val="nil"/>
              <w:right w:val="nil"/>
            </w:tcBorders>
            <w:shd w:val="clear" w:color="auto" w:fill="FFFFFF"/>
            <w:tcMar>
              <w:top w:w="15" w:type="dxa"/>
              <w:left w:w="15" w:type="dxa"/>
              <w:bottom w:w="15" w:type="dxa"/>
              <w:right w:w="15" w:type="dxa"/>
            </w:tcMar>
            <w:vAlign w:val="center"/>
            <w:hideMark/>
          </w:tcPr>
          <w:p w:rsidR="005303A0" w:rsidRPr="005303A0" w:rsidRDefault="005303A0" w:rsidP="005303A0">
            <w:pPr>
              <w:spacing w:after="75"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Parking/Permits Included</w:t>
            </w:r>
          </w:p>
          <w:tbl>
            <w:tblPr>
              <w:tblW w:w="5000" w:type="pct"/>
              <w:tblCellMar>
                <w:left w:w="0" w:type="dxa"/>
                <w:right w:w="0" w:type="dxa"/>
              </w:tblCellMar>
              <w:tblLook w:val="04A0" w:firstRow="1" w:lastRow="0" w:firstColumn="1" w:lastColumn="0" w:noHBand="0" w:noVBand="1"/>
            </w:tblPr>
            <w:tblGrid>
              <w:gridCol w:w="1579"/>
              <w:gridCol w:w="1318"/>
              <w:gridCol w:w="3274"/>
            </w:tblGrid>
            <w:tr w:rsidR="005303A0" w:rsidRPr="005303A0">
              <w:trPr>
                <w:tblHeader/>
              </w:trPr>
              <w:tc>
                <w:tcPr>
                  <w:tcW w:w="0" w:type="auto"/>
                  <w:tcBorders>
                    <w:top w:val="single" w:sz="8" w:space="0" w:color="000000"/>
                    <w:left w:val="single" w:sz="8" w:space="0" w:color="000000"/>
                    <w:bottom w:val="single" w:sz="8" w:space="0" w:color="000000"/>
                    <w:right w:val="single" w:sz="8" w:space="0" w:color="000000"/>
                  </w:tcBorders>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sz w:val="24"/>
                      <w:szCs w:val="24"/>
                    </w:rPr>
                  </w:pPr>
                  <w:r w:rsidRPr="005303A0">
                    <w:rPr>
                      <w:rFonts w:ascii="Calibri" w:eastAsia="Times New Roman" w:hAnsi="Calibri" w:cs="Calibri"/>
                      <w:b/>
                      <w:bCs/>
                    </w:rPr>
                    <w:t>City</w:t>
                  </w:r>
                </w:p>
              </w:tc>
              <w:tc>
                <w:tcPr>
                  <w:tcW w:w="0" w:type="auto"/>
                  <w:tcBorders>
                    <w:top w:val="single" w:sz="8" w:space="0" w:color="000000"/>
                    <w:left w:val="nil"/>
                    <w:bottom w:val="single" w:sz="8" w:space="0" w:color="000000"/>
                    <w:right w:val="single" w:sz="8" w:space="0" w:color="000000"/>
                  </w:tcBorders>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sz w:val="24"/>
                      <w:szCs w:val="24"/>
                    </w:rPr>
                  </w:pPr>
                  <w:r w:rsidRPr="005303A0">
                    <w:rPr>
                      <w:rFonts w:ascii="Calibri" w:eastAsia="Times New Roman" w:hAnsi="Calibri" w:cs="Calibri"/>
                      <w:b/>
                      <w:bCs/>
                    </w:rPr>
                    <w:t>Day/Date</w:t>
                  </w:r>
                </w:p>
              </w:tc>
              <w:tc>
                <w:tcPr>
                  <w:tcW w:w="0" w:type="auto"/>
                  <w:tcBorders>
                    <w:top w:val="single" w:sz="8" w:space="0" w:color="000000"/>
                    <w:left w:val="nil"/>
                    <w:bottom w:val="single" w:sz="8" w:space="0" w:color="000000"/>
                    <w:right w:val="single" w:sz="8" w:space="0" w:color="000000"/>
                  </w:tcBorders>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sz w:val="24"/>
                      <w:szCs w:val="24"/>
                    </w:rPr>
                  </w:pPr>
                  <w:r w:rsidRPr="005303A0">
                    <w:rPr>
                      <w:rFonts w:ascii="Calibri" w:eastAsia="Times New Roman" w:hAnsi="Calibri" w:cs="Calibri"/>
                      <w:b/>
                      <w:bCs/>
                    </w:rPr>
                    <w:t>Parking/Permit</w:t>
                  </w:r>
                </w:p>
              </w:tc>
            </w:tr>
            <w:tr w:rsidR="005303A0" w:rsidRPr="005303A0">
              <w:tc>
                <w:tcPr>
                  <w:tcW w:w="0" w:type="auto"/>
                  <w:tcBorders>
                    <w:top w:val="nil"/>
                    <w:left w:val="single" w:sz="8" w:space="0" w:color="000000"/>
                    <w:bottom w:val="single" w:sz="8" w:space="0" w:color="000000"/>
                    <w:right w:val="single" w:sz="8" w:space="0" w:color="000000"/>
                  </w:tcBorders>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sz w:val="24"/>
                      <w:szCs w:val="24"/>
                    </w:rPr>
                  </w:pPr>
                  <w:r w:rsidRPr="005303A0">
                    <w:rPr>
                      <w:rFonts w:ascii="Calibri" w:eastAsia="Times New Roman" w:hAnsi="Calibri" w:cs="Calibri"/>
                    </w:rPr>
                    <w:t>Czech Republic</w:t>
                  </w:r>
                </w:p>
              </w:tc>
              <w:tc>
                <w:tcPr>
                  <w:tcW w:w="0" w:type="auto"/>
                  <w:tcBorders>
                    <w:top w:val="nil"/>
                    <w:left w:val="nil"/>
                    <w:bottom w:val="single" w:sz="8" w:space="0" w:color="000000"/>
                    <w:right w:val="single" w:sz="8" w:space="0" w:color="000000"/>
                  </w:tcBorders>
                  <w:noWrap/>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sz w:val="24"/>
                      <w:szCs w:val="24"/>
                    </w:rPr>
                  </w:pPr>
                  <w:r w:rsidRPr="005303A0">
                    <w:rPr>
                      <w:rFonts w:ascii="Calibri" w:eastAsia="Times New Roman" w:hAnsi="Calibri" w:cs="Calibri"/>
                    </w:rPr>
                    <w:t>27 Feb 2020</w:t>
                  </w:r>
                </w:p>
              </w:tc>
              <w:tc>
                <w:tcPr>
                  <w:tcW w:w="0" w:type="auto"/>
                  <w:tcBorders>
                    <w:top w:val="nil"/>
                    <w:left w:val="nil"/>
                    <w:bottom w:val="single" w:sz="8" w:space="0" w:color="000000"/>
                    <w:right w:val="single" w:sz="8" w:space="0" w:color="000000"/>
                  </w:tcBorders>
                  <w:tcMar>
                    <w:top w:w="30" w:type="dxa"/>
                    <w:left w:w="75" w:type="dxa"/>
                    <w:bottom w:w="30" w:type="dxa"/>
                    <w:right w:w="75" w:type="dxa"/>
                  </w:tcMar>
                  <w:vAlign w:val="center"/>
                  <w:hideMark/>
                </w:tcPr>
                <w:p w:rsidR="005303A0" w:rsidRPr="005303A0" w:rsidRDefault="005303A0" w:rsidP="005303A0">
                  <w:pPr>
                    <w:spacing w:after="150" w:line="240" w:lineRule="auto"/>
                    <w:jc w:val="both"/>
                    <w:rPr>
                      <w:rFonts w:ascii="Times New Roman" w:eastAsia="Times New Roman" w:hAnsi="Times New Roman" w:cs="Times New Roman"/>
                      <w:sz w:val="24"/>
                      <w:szCs w:val="24"/>
                    </w:rPr>
                  </w:pPr>
                  <w:r w:rsidRPr="005303A0">
                    <w:rPr>
                      <w:rFonts w:ascii="Calibri" w:eastAsia="Times New Roman" w:hAnsi="Calibri" w:cs="Calibri"/>
                    </w:rPr>
                    <w:t>Toll: 1 day - Czech Motorway Tax</w:t>
                  </w:r>
                </w:p>
              </w:tc>
            </w:tr>
          </w:tbl>
          <w:p w:rsidR="005303A0" w:rsidRPr="005303A0" w:rsidRDefault="005303A0" w:rsidP="005303A0">
            <w:pPr>
              <w:spacing w:after="0" w:line="240" w:lineRule="auto"/>
              <w:rPr>
                <w:rFonts w:ascii="Helvetica" w:eastAsia="Times New Roman" w:hAnsi="Helvetica" w:cs="Helvetica"/>
                <w:color w:val="222222"/>
                <w:sz w:val="24"/>
                <w:szCs w:val="24"/>
              </w:rPr>
            </w:pPr>
          </w:p>
        </w:tc>
      </w:tr>
    </w:tbl>
    <w:p w:rsidR="005303A0" w:rsidRPr="005303A0" w:rsidRDefault="005303A0" w:rsidP="005303A0">
      <w:pPr>
        <w:shd w:val="clear" w:color="auto" w:fill="FFFFFF"/>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58"/>
      </w:tblGrid>
      <w:tr w:rsidR="005303A0" w:rsidRPr="005303A0" w:rsidTr="005303A0">
        <w:trPr>
          <w:tblCellSpacing w:w="15" w:type="dxa"/>
        </w:trPr>
        <w:tc>
          <w:tcPr>
            <w:tcW w:w="0" w:type="auto"/>
            <w:shd w:val="clear" w:color="auto" w:fill="FFFFFF"/>
            <w:tcMar>
              <w:top w:w="15" w:type="dxa"/>
              <w:left w:w="15" w:type="dxa"/>
              <w:bottom w:w="15" w:type="dxa"/>
              <w:right w:w="15" w:type="dxa"/>
            </w:tcMar>
            <w:vAlign w:val="center"/>
            <w:hideMark/>
          </w:tcPr>
          <w:p w:rsidR="005303A0" w:rsidRPr="005303A0" w:rsidRDefault="005303A0" w:rsidP="005303A0">
            <w:pPr>
              <w:spacing w:before="100" w:beforeAutospacing="1" w:after="0" w:line="240" w:lineRule="auto"/>
              <w:outlineLvl w:val="2"/>
              <w:rPr>
                <w:rFonts w:ascii="Times New Roman" w:eastAsia="Times New Roman" w:hAnsi="Times New Roman" w:cs="Times New Roman"/>
                <w:b/>
                <w:bCs/>
                <w:color w:val="222222"/>
                <w:sz w:val="27"/>
                <w:szCs w:val="27"/>
              </w:rPr>
            </w:pPr>
            <w:r w:rsidRPr="005303A0">
              <w:rPr>
                <w:rFonts w:ascii="Calibri" w:eastAsia="Times New Roman" w:hAnsi="Calibri" w:cs="Calibri"/>
                <w:b/>
                <w:bCs/>
                <w:color w:val="222222"/>
              </w:rPr>
              <w:t>Please note</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70% of tour fares should be collected before hotel deadline or 1 month before group departure.</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All timings are subject to local traffic conditions.</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Currency fluctuations of more than 3% or changes in local government taxes may result in price changes.</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Fair dates will be advised at the time of booking.</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If Breakfast is taken before 0700 there may be a supplement for a breakfast box , subject to availability, of around Euro 10-15 per person depending upon the hotel booked.</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If go ahead is received within 3 weeks of departure date, we reserve the right to amend the tour fare, subject to availability of hotels/services. Please check with us for the revised price.</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Local city tax as per city regulations to be paid on the spot by the tour leader.</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No reservations have been made at this stage and all hotels/services are subject to availability at the time of booking.</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Porterage is not included.</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Prices are not applicable on fair dates. We reserve the right to apply supplements or confirm hotels outside the affected city or in alternative cities should the tour include cities affected by a trade fair.</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t>Rates are per person based on twin share/double occupancy.</w:t>
            </w:r>
          </w:p>
          <w:p w:rsidR="005303A0" w:rsidRPr="005303A0" w:rsidRDefault="005303A0" w:rsidP="005303A0">
            <w:pPr>
              <w:numPr>
                <w:ilvl w:val="0"/>
                <w:numId w:val="1"/>
              </w:numPr>
              <w:spacing w:after="0" w:line="240" w:lineRule="auto"/>
              <w:ind w:left="945"/>
              <w:rPr>
                <w:rFonts w:ascii="Helvetica" w:eastAsia="Times New Roman" w:hAnsi="Helvetica" w:cs="Helvetica"/>
                <w:color w:val="222222"/>
                <w:sz w:val="24"/>
                <w:szCs w:val="24"/>
              </w:rPr>
            </w:pPr>
            <w:r w:rsidRPr="005303A0">
              <w:rPr>
                <w:rFonts w:ascii="Calibri" w:eastAsia="Times New Roman" w:hAnsi="Calibri" w:cs="Calibri"/>
                <w:color w:val="222222"/>
              </w:rPr>
              <w:lastRenderedPageBreak/>
              <w:t>Tips are not included.</w:t>
            </w:r>
          </w:p>
        </w:tc>
      </w:tr>
    </w:tbl>
    <w:p w:rsidR="005303A0" w:rsidRPr="005303A0" w:rsidRDefault="00396A67" w:rsidP="005303A0">
      <w:pPr>
        <w:shd w:val="clear" w:color="auto" w:fill="FFFFFF"/>
        <w:spacing w:after="0" w:line="240" w:lineRule="auto"/>
        <w:jc w:val="center"/>
        <w:rPr>
          <w:rFonts w:ascii="Calibri" w:eastAsia="Times New Roman" w:hAnsi="Calibri" w:cs="Calibri"/>
          <w:color w:val="222222"/>
        </w:rPr>
      </w:pPr>
      <w:r>
        <w:rPr>
          <w:rFonts w:ascii="Calibri" w:eastAsia="Times New Roman" w:hAnsi="Calibri" w:cs="Calibri"/>
          <w:color w:val="222222"/>
        </w:rPr>
        <w:lastRenderedPageBreak/>
        <w:pict>
          <v:rect id="_x0000_i1025" style="width:451.3pt;height:1.5pt" o:hralign="center" o:hrstd="t" o:hr="t" fillcolor="#a0a0a0" stroked="f"/>
        </w:pict>
      </w:r>
    </w:p>
    <w:tbl>
      <w:tblPr>
        <w:tblW w:w="12214" w:type="dxa"/>
        <w:tblCellSpacing w:w="15" w:type="dxa"/>
        <w:shd w:val="clear" w:color="auto" w:fill="FFFFFF"/>
        <w:tblCellMar>
          <w:left w:w="0" w:type="dxa"/>
          <w:right w:w="0" w:type="dxa"/>
        </w:tblCellMar>
        <w:tblLook w:val="04A0" w:firstRow="1" w:lastRow="0" w:firstColumn="1" w:lastColumn="0" w:noHBand="0" w:noVBand="1"/>
      </w:tblPr>
      <w:tblGrid>
        <w:gridCol w:w="631"/>
        <w:gridCol w:w="30"/>
        <w:gridCol w:w="1303"/>
        <w:gridCol w:w="1164"/>
        <w:gridCol w:w="1250"/>
        <w:gridCol w:w="700"/>
        <w:gridCol w:w="5171"/>
        <w:gridCol w:w="1965"/>
      </w:tblGrid>
      <w:tr w:rsidR="005303A0" w:rsidRPr="005303A0" w:rsidTr="005303A0">
        <w:trPr>
          <w:gridAfter w:val="7"/>
          <w:trHeight w:val="271"/>
          <w:tblHeader/>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 </w:t>
            </w:r>
          </w:p>
        </w:tc>
      </w:tr>
      <w:tr w:rsidR="005303A0" w:rsidRPr="005303A0" w:rsidTr="005303A0">
        <w:trPr>
          <w:trHeight w:val="271"/>
          <w:tblHeader/>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 </w:t>
            </w: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Service Date</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City</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Type</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Time</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Itinerary</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b/>
                <w:bCs/>
                <w:color w:val="222222"/>
              </w:rPr>
              <w:t>Duration*</w: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Tue</w:t>
            </w: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25 Feb 2020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Budapest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xml:space="preserve">Flight details TBA  (Not by </w:t>
            </w:r>
            <w:r w:rsidR="00396A67">
              <w:rPr>
                <w:rFonts w:ascii="Calibri" w:eastAsia="Times New Roman" w:hAnsi="Calibri" w:cs="Calibri"/>
                <w:color w:val="222222"/>
              </w:rPr>
              <w:t>AGENT</w:t>
            </w:r>
            <w:r w:rsidRPr="005303A0">
              <w:rPr>
                <w:rFonts w:ascii="Calibri" w:eastAsia="Times New Roman" w:hAnsi="Calibri" w:cs="Calibri"/>
                <w:color w:val="222222"/>
              </w:rPr>
              <w: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12:00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Start LDC</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13:00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 for Airport - Full day sightseeing tour - Restaurant - Hotel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14:00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Lunch at Chinese Restaurant</w:t>
            </w:r>
            <w:r w:rsidRPr="005303A0">
              <w:rPr>
                <w:rFonts w:ascii="Calibri" w:eastAsia="Times New Roman" w:hAnsi="Calibri" w:cs="Calibri"/>
                <w:color w:val="222222"/>
              </w:rPr>
              <w:br/>
              <w:t>Menu: 5 Dishes Menu</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Guide</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14:50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English speaking guide for Half day sightseeing tour</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4 Hours</w: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View of Chain Bridge, Elizabeth Bridge, Buda Castle and Parliament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View of Andrassy street, Heroes Square and Opera House</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18:00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Dinner at International Restaurant</w:t>
            </w:r>
            <w:r w:rsidRPr="005303A0">
              <w:rPr>
                <w:rFonts w:ascii="Calibri" w:eastAsia="Times New Roman" w:hAnsi="Calibri" w:cs="Calibri"/>
                <w:color w:val="222222"/>
              </w:rPr>
              <w:br/>
              <w:t>Menu: 3 Course Standard Menu / Tap water and bread to be served on group's arrival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Hotel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Park Inn By Radisson Budapest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11"/>
          <w:tblCellSpacing w:w="15" w:type="dxa"/>
        </w:trPr>
        <w:tc>
          <w:tcPr>
            <w:tcW w:w="0" w:type="auto"/>
            <w:gridSpan w:val="8"/>
            <w:shd w:val="clear" w:color="auto" w:fill="FFFFFF"/>
            <w:tcMar>
              <w:top w:w="15" w:type="dxa"/>
              <w:left w:w="15" w:type="dxa"/>
              <w:bottom w:w="15" w:type="dxa"/>
              <w:right w:w="150" w:type="dxa"/>
            </w:tcMar>
            <w:hideMark/>
          </w:tcPr>
          <w:p w:rsidR="005303A0" w:rsidRPr="005303A0" w:rsidRDefault="00396A67" w:rsidP="005303A0">
            <w:pPr>
              <w:spacing w:after="0" w:line="240" w:lineRule="auto"/>
              <w:jc w:val="center"/>
              <w:rPr>
                <w:rFonts w:ascii="Calibri" w:eastAsia="Times New Roman" w:hAnsi="Calibri" w:cs="Calibri"/>
                <w:color w:val="222222"/>
              </w:rPr>
            </w:pPr>
            <w:r>
              <w:rPr>
                <w:rFonts w:ascii="Calibri" w:eastAsia="Times New Roman" w:hAnsi="Calibri" w:cs="Calibri"/>
                <w:color w:val="222222"/>
              </w:rPr>
              <w:pict>
                <v:rect id="_x0000_i1026" style="width:451.3pt;height:1.5pt" o:hralign="center" o:hrstd="t" o:hr="t" fillcolor="#a0a0a0" stroked="f"/>
              </w:pic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Wed</w:t>
            </w: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26 Feb 2020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Budapest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Full breakfast at hotel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09:00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 transfer from Budapest to Bratislava (200Km)</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3 Hours</w:t>
            </w: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Bratislava</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12:00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Lunch at International Restaurant</w:t>
            </w:r>
            <w:r w:rsidRPr="005303A0">
              <w:rPr>
                <w:rFonts w:ascii="Calibri" w:eastAsia="Times New Roman" w:hAnsi="Calibri" w:cs="Calibri"/>
                <w:color w:val="222222"/>
              </w:rPr>
              <w:br/>
              <w:t>Menu: 3 Course Standard Menu / Tap water and bread to be served on group's arrival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View of St. Martin's Cathedral, Bridge of the Slovak National Uprising, Franciscan Church, the Jesuit Church and Bratislava Castle</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Free time for shopping</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18:00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Dinner at Chinese Restaurant</w:t>
            </w:r>
            <w:r w:rsidRPr="005303A0">
              <w:rPr>
                <w:rFonts w:ascii="Calibri" w:eastAsia="Times New Roman" w:hAnsi="Calibri" w:cs="Calibri"/>
                <w:color w:val="222222"/>
              </w:rPr>
              <w:br/>
              <w:t>Menu: 5 Dishes Menu</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Hotel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Falkensteiner Hotel Bratislava</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11"/>
          <w:tblCellSpacing w:w="15" w:type="dxa"/>
        </w:trPr>
        <w:tc>
          <w:tcPr>
            <w:tcW w:w="0" w:type="auto"/>
            <w:gridSpan w:val="8"/>
            <w:shd w:val="clear" w:color="auto" w:fill="FFFFFF"/>
            <w:tcMar>
              <w:top w:w="15" w:type="dxa"/>
              <w:left w:w="15" w:type="dxa"/>
              <w:bottom w:w="15" w:type="dxa"/>
              <w:right w:w="150" w:type="dxa"/>
            </w:tcMar>
            <w:hideMark/>
          </w:tcPr>
          <w:p w:rsidR="005303A0" w:rsidRPr="005303A0" w:rsidRDefault="00396A67" w:rsidP="005303A0">
            <w:pPr>
              <w:spacing w:after="0" w:line="240" w:lineRule="auto"/>
              <w:jc w:val="center"/>
              <w:rPr>
                <w:rFonts w:ascii="Calibri" w:eastAsia="Times New Roman" w:hAnsi="Calibri" w:cs="Calibri"/>
                <w:color w:val="222222"/>
              </w:rPr>
            </w:pPr>
            <w:r>
              <w:rPr>
                <w:rFonts w:ascii="Calibri" w:eastAsia="Times New Roman" w:hAnsi="Calibri" w:cs="Calibri"/>
                <w:color w:val="222222"/>
              </w:rPr>
              <w:pict>
                <v:rect id="_x0000_i1027" style="width:451.3pt;height:1.5pt" o:hralign="center" o:hrstd="t" o:hr="t" fillcolor="#a0a0a0" stroked="f"/>
              </w:pic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Thu</w:t>
            </w: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27 Feb 2020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Bratislava</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Full breakfast at hotel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08:00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 transfer from Bratislava to Prague (329Km)</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4 Hours 45 Minutes</w:t>
            </w: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Czech Republic</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Czech Motorway Tax valid for 1 day</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Prague</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13:00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Lunch at Chinese Restaurant</w:t>
            </w:r>
            <w:r w:rsidRPr="005303A0">
              <w:rPr>
                <w:rFonts w:ascii="Calibri" w:eastAsia="Times New Roman" w:hAnsi="Calibri" w:cs="Calibri"/>
                <w:color w:val="222222"/>
              </w:rPr>
              <w:br/>
              <w:t>Menu: 5 Dishes Menu</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Guide</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14:20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English speaking guide for Half day sightseeing tour (1 visit)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3 Hours 30 Minutes</w:t>
            </w: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Attraction</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14:30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xml:space="preserve">Visit to Prague Castle - Short Visit (Unesco listed) - View of Great South Tower of the St. Vitus Cathedral, Old </w:t>
            </w:r>
            <w:r w:rsidRPr="005303A0">
              <w:rPr>
                <w:rFonts w:ascii="Calibri" w:eastAsia="Times New Roman" w:hAnsi="Calibri" w:cs="Calibri"/>
                <w:color w:val="222222"/>
              </w:rPr>
              <w:lastRenderedPageBreak/>
              <w:t>Royal Palace, St. George's Basilica, Lobkowicz Palace and entrance to free zone of St. Vitus Cathedral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View of Old Town Square, Astronomical Clock, The Dancing House, Charles Bridge and National Theater</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18:00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Dinner at International Restaurant</w:t>
            </w:r>
            <w:r w:rsidRPr="005303A0">
              <w:rPr>
                <w:rFonts w:ascii="Calibri" w:eastAsia="Times New Roman" w:hAnsi="Calibri" w:cs="Calibri"/>
                <w:color w:val="222222"/>
              </w:rPr>
              <w:br/>
              <w:t>Menu: 3 Course Standard Menu</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LDC</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21:00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End LDC</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Hotel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Holiday Inn Congress Centre</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11"/>
          <w:tblCellSpacing w:w="15" w:type="dxa"/>
        </w:trPr>
        <w:tc>
          <w:tcPr>
            <w:tcW w:w="0" w:type="auto"/>
            <w:gridSpan w:val="8"/>
            <w:shd w:val="clear" w:color="auto" w:fill="FFFFFF"/>
            <w:tcMar>
              <w:top w:w="15" w:type="dxa"/>
              <w:left w:w="15" w:type="dxa"/>
              <w:bottom w:w="15" w:type="dxa"/>
              <w:right w:w="150" w:type="dxa"/>
            </w:tcMar>
            <w:hideMark/>
          </w:tcPr>
          <w:p w:rsidR="005303A0" w:rsidRPr="005303A0" w:rsidRDefault="00396A67" w:rsidP="005303A0">
            <w:pPr>
              <w:spacing w:after="0" w:line="240" w:lineRule="auto"/>
              <w:jc w:val="center"/>
              <w:rPr>
                <w:rFonts w:ascii="Calibri" w:eastAsia="Times New Roman" w:hAnsi="Calibri" w:cs="Calibri"/>
                <w:color w:val="222222"/>
              </w:rPr>
            </w:pPr>
            <w:r>
              <w:rPr>
                <w:rFonts w:ascii="Calibri" w:eastAsia="Times New Roman" w:hAnsi="Calibri" w:cs="Calibri"/>
                <w:color w:val="222222"/>
              </w:rPr>
              <w:pict>
                <v:rect id="_x0000_i1028" style="width:451.3pt;height:1.5pt" o:hralign="center" o:hrstd="t" o:hr="t" fillcolor="#a0a0a0" stroked="f"/>
              </w:pic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Fri</w:t>
            </w: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28 Feb 2020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Prague</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Full breakfast at hotel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Free time before departure</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Local Coach</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10:00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Local Transport for Hotel - Airport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396A67">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Lunch at RESTAURANT AT AIRPORT  (Not by</w:t>
            </w:r>
            <w:r w:rsidR="00396A67">
              <w:rPr>
                <w:rFonts w:ascii="Calibri" w:eastAsia="Times New Roman" w:hAnsi="Calibri" w:cs="Calibri"/>
                <w:color w:val="222222"/>
              </w:rPr>
              <w:t xml:space="preserve"> AGENT</w:t>
            </w:r>
            <w:r w:rsidRPr="005303A0">
              <w:rPr>
                <w:rFonts w:ascii="Calibri" w:eastAsia="Times New Roman" w:hAnsi="Calibri" w:cs="Calibri"/>
                <w:color w:val="222222"/>
              </w:rPr>
              <w: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FLIGHT ETD 1445</w:t>
            </w:r>
            <w:r w:rsidRPr="005303A0">
              <w:rPr>
                <w:rFonts w:ascii="Calibri" w:eastAsia="Times New Roman" w:hAnsi="Calibri" w:cs="Calibri"/>
                <w:color w:val="222222"/>
              </w:rPr>
              <w:br/>
              <w:t xml:space="preserve">FLIGHT ETA 1935  (Not by </w:t>
            </w:r>
            <w:r w:rsidR="00396A67">
              <w:rPr>
                <w:rFonts w:ascii="Calibri" w:eastAsia="Times New Roman" w:hAnsi="Calibri" w:cs="Calibri"/>
                <w:color w:val="222222"/>
              </w:rPr>
              <w:t>AGENT</w:t>
            </w:r>
            <w:r w:rsidRPr="005303A0">
              <w:rPr>
                <w:rFonts w:ascii="Calibri" w:eastAsia="Times New Roman" w:hAnsi="Calibri" w:cs="Calibri"/>
                <w:color w:val="222222"/>
              </w:rPr>
              <w: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Helsinki</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xml:space="preserve">Dinner at restaurant  (Not by </w:t>
            </w:r>
            <w:r w:rsidR="00396A67">
              <w:rPr>
                <w:rFonts w:ascii="Calibri" w:eastAsia="Times New Roman" w:hAnsi="Calibri" w:cs="Calibri"/>
                <w:color w:val="222222"/>
              </w:rPr>
              <w:t>AGENT</w:t>
            </w:r>
            <w:r w:rsidRPr="005303A0">
              <w:rPr>
                <w:rFonts w:ascii="Calibri" w:eastAsia="Times New Roman" w:hAnsi="Calibri" w:cs="Calibri"/>
                <w:color w:val="222222"/>
              </w:rPr>
              <w: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Local Coach</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19:35</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Local Transport for Hotel - Airport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Hotel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Scandic Park Helsinki</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11"/>
          <w:tblCellSpacing w:w="15" w:type="dxa"/>
        </w:trPr>
        <w:tc>
          <w:tcPr>
            <w:tcW w:w="0" w:type="auto"/>
            <w:gridSpan w:val="8"/>
            <w:shd w:val="clear" w:color="auto" w:fill="FFFFFF"/>
            <w:tcMar>
              <w:top w:w="15" w:type="dxa"/>
              <w:left w:w="15" w:type="dxa"/>
              <w:bottom w:w="15" w:type="dxa"/>
              <w:right w:w="150" w:type="dxa"/>
            </w:tcMar>
            <w:hideMark/>
          </w:tcPr>
          <w:p w:rsidR="005303A0" w:rsidRPr="005303A0" w:rsidRDefault="00396A67" w:rsidP="005303A0">
            <w:pPr>
              <w:spacing w:after="0" w:line="240" w:lineRule="auto"/>
              <w:jc w:val="center"/>
              <w:rPr>
                <w:rFonts w:ascii="Calibri" w:eastAsia="Times New Roman" w:hAnsi="Calibri" w:cs="Calibri"/>
                <w:color w:val="222222"/>
              </w:rPr>
            </w:pPr>
            <w:r>
              <w:rPr>
                <w:rFonts w:ascii="Calibri" w:eastAsia="Times New Roman" w:hAnsi="Calibri" w:cs="Calibri"/>
                <w:color w:val="222222"/>
              </w:rPr>
              <w:pict>
                <v:rect id="_x0000_i1029" style="width:451.3pt;height:1.5pt" o:hralign="center" o:hrstd="t" o:hr="t" fillcolor="#a0a0a0" stroked="f"/>
              </w:pic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lastRenderedPageBreak/>
              <w:t>Sat</w:t>
            </w: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29 Feb 2020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Helsinki</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Full breakfast at hotel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Local Coach</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09:00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Local Transport for Hotel - Full day sightseeing tour - Restaurant - Hotel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12 Hours</w: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Guide</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09:20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English speaking guide for Half day sightseeing tour</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3 Hours</w:t>
            </w: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View of Sibelius Monument, Parliament House, Senate Square, Helsinki Cathedral and Uspenski Cathedral</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Attraction</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10:30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Entrance to Temppeliaukio (Rock Church)</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542"/>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12:00</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Lunch at Chinese Restaurant</w:t>
            </w:r>
            <w:r w:rsidRPr="005303A0">
              <w:rPr>
                <w:rFonts w:ascii="Calibri" w:eastAsia="Times New Roman" w:hAnsi="Calibri" w:cs="Calibri"/>
                <w:color w:val="222222"/>
              </w:rPr>
              <w:br/>
              <w:t>Menu: 5 Dishes Menu</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Meal</w:t>
            </w: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xml:space="preserve">Dinner at restaurant at airport  (Not by </w:t>
            </w:r>
            <w:r w:rsidR="00396A67">
              <w:rPr>
                <w:rFonts w:ascii="Calibri" w:eastAsia="Times New Roman" w:hAnsi="Calibri" w:cs="Calibri"/>
                <w:color w:val="222222"/>
              </w:rPr>
              <w:t>AGENT</w:t>
            </w:r>
            <w:r w:rsidRPr="005303A0">
              <w:rPr>
                <w:rFonts w:ascii="Calibri" w:eastAsia="Times New Roman" w:hAnsi="Calibri" w:cs="Calibri"/>
                <w:color w:val="222222"/>
              </w:rPr>
              <w: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rHeight w:val="271"/>
          <w:tblCellSpacing w:w="15" w:type="dxa"/>
        </w:trPr>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 xml:space="preserve">Flight details TBA  (Not by </w:t>
            </w:r>
            <w:r w:rsidR="00396A67">
              <w:rPr>
                <w:rFonts w:ascii="Calibri" w:eastAsia="Times New Roman" w:hAnsi="Calibri" w:cs="Calibri"/>
                <w:color w:val="222222"/>
              </w:rPr>
              <w:t>AGENT</w:t>
            </w:r>
            <w:r w:rsidRPr="005303A0">
              <w:rPr>
                <w:rFonts w:ascii="Calibri" w:eastAsia="Times New Roman" w:hAnsi="Calibri" w:cs="Calibri"/>
                <w:color w:val="222222"/>
              </w:rPr>
              <w:t>)</w:t>
            </w:r>
          </w:p>
        </w:tc>
        <w:tc>
          <w:tcPr>
            <w:tcW w:w="0" w:type="auto"/>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color w:val="222222"/>
                <w:sz w:val="24"/>
                <w:szCs w:val="24"/>
              </w:rPr>
            </w:pPr>
          </w:p>
        </w:tc>
      </w:tr>
      <w:tr w:rsidR="005303A0" w:rsidRPr="005303A0" w:rsidTr="005303A0">
        <w:trPr>
          <w:tblCellSpacing w:w="15" w:type="dxa"/>
        </w:trPr>
        <w:tc>
          <w:tcPr>
            <w:tcW w:w="0" w:type="auto"/>
            <w:gridSpan w:val="2"/>
            <w:shd w:val="clear" w:color="auto" w:fill="FFFFFF"/>
            <w:noWrap/>
            <w:tcMar>
              <w:top w:w="15" w:type="dxa"/>
              <w:left w:w="15" w:type="dxa"/>
              <w:bottom w:w="15" w:type="dxa"/>
              <w:right w:w="150" w:type="dxa"/>
            </w:tcMa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03A0" w:rsidRPr="005303A0" w:rsidRDefault="005303A0" w:rsidP="005303A0">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03A0" w:rsidRPr="005303A0" w:rsidRDefault="005303A0" w:rsidP="005303A0">
            <w:pPr>
              <w:spacing w:after="0" w:line="240" w:lineRule="auto"/>
              <w:rPr>
                <w:rFonts w:ascii="Times New Roman" w:eastAsia="Times New Roman" w:hAnsi="Times New Roman" w:cs="Times New Roman"/>
                <w:sz w:val="20"/>
                <w:szCs w:val="20"/>
              </w:rPr>
            </w:pPr>
          </w:p>
        </w:tc>
      </w:tr>
      <w:tr w:rsidR="005303A0" w:rsidRPr="005303A0" w:rsidTr="005303A0">
        <w:trPr>
          <w:trHeight w:val="271"/>
          <w:tblCellSpacing w:w="15" w:type="dxa"/>
        </w:trPr>
        <w:tc>
          <w:tcPr>
            <w:tcW w:w="0" w:type="auto"/>
            <w:gridSpan w:val="8"/>
            <w:shd w:val="clear" w:color="auto" w:fill="FFFFFF"/>
            <w:tcMar>
              <w:top w:w="15" w:type="dxa"/>
              <w:left w:w="15" w:type="dxa"/>
              <w:bottom w:w="15" w:type="dxa"/>
              <w:right w:w="150" w:type="dxa"/>
            </w:tcMar>
            <w:hideMark/>
          </w:tcPr>
          <w:p w:rsidR="005303A0" w:rsidRPr="005303A0" w:rsidRDefault="005303A0" w:rsidP="005303A0">
            <w:pPr>
              <w:spacing w:after="150" w:line="240" w:lineRule="auto"/>
              <w:jc w:val="both"/>
              <w:rPr>
                <w:rFonts w:ascii="Times New Roman" w:eastAsia="Times New Roman" w:hAnsi="Times New Roman" w:cs="Times New Roman"/>
                <w:color w:val="222222"/>
                <w:sz w:val="24"/>
                <w:szCs w:val="24"/>
              </w:rPr>
            </w:pPr>
            <w:r w:rsidRPr="005303A0">
              <w:rPr>
                <w:rFonts w:ascii="Calibri" w:eastAsia="Times New Roman" w:hAnsi="Calibri" w:cs="Calibri"/>
                <w:color w:val="222222"/>
              </w:rPr>
              <w:t>*Durations are only approximate and depend on traffic and weather conditions</w:t>
            </w:r>
          </w:p>
        </w:tc>
      </w:tr>
    </w:tbl>
    <w:p w:rsidR="00D63B6A" w:rsidRDefault="00265E4E">
      <w:r>
        <w:rPr>
          <w:rFonts w:ascii="Calibri" w:hAnsi="Calibri" w:cs="Calibri"/>
          <w:color w:val="222222"/>
          <w:shd w:val="clear" w:color="auto" w:fill="FFFFFF"/>
        </w:rPr>
        <w:t>Please be informed rate for </w:t>
      </w:r>
      <w:r>
        <w:rPr>
          <w:rFonts w:ascii="Calibri" w:hAnsi="Calibri" w:cs="Calibri"/>
          <w:b/>
          <w:bCs/>
          <w:color w:val="222222"/>
          <w:u w:val="single"/>
          <w:shd w:val="clear" w:color="auto" w:fill="FFFF00"/>
        </w:rPr>
        <w:t>8+1S</w:t>
      </w:r>
      <w:r>
        <w:rPr>
          <w:rFonts w:ascii="Calibri" w:hAnsi="Calibri" w:cs="Calibri"/>
          <w:b/>
          <w:bCs/>
          <w:color w:val="222222"/>
          <w:u w:val="single"/>
          <w:shd w:val="clear" w:color="auto" w:fill="FFFFFF"/>
        </w:rPr>
        <w:t> </w:t>
      </w:r>
      <w:r>
        <w:rPr>
          <w:rFonts w:ascii="Calibri" w:hAnsi="Calibri" w:cs="Calibri"/>
          <w:color w:val="222222"/>
          <w:shd w:val="clear" w:color="auto" w:fill="FFFFFF"/>
        </w:rPr>
        <w:t>is </w:t>
      </w:r>
      <w:r>
        <w:rPr>
          <w:rFonts w:ascii="Calibri" w:hAnsi="Calibri" w:cs="Calibri"/>
          <w:b/>
          <w:bCs/>
          <w:color w:val="222222"/>
          <w:shd w:val="clear" w:color="auto" w:fill="FFFF00"/>
        </w:rPr>
        <w:t>EUR 920/pax</w:t>
      </w:r>
      <w:r>
        <w:rPr>
          <w:rFonts w:ascii="Calibri" w:hAnsi="Calibri" w:cs="Calibri"/>
          <w:b/>
          <w:bCs/>
          <w:color w:val="222222"/>
          <w:shd w:val="clear" w:color="auto" w:fill="FFFFFF"/>
        </w:rPr>
        <w:t>.</w:t>
      </w:r>
    </w:p>
    <w:sectPr w:rsidR="00D63B6A" w:rsidSect="00396A6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47D"/>
    <w:multiLevelType w:val="multilevel"/>
    <w:tmpl w:val="E0F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A0"/>
    <w:rsid w:val="00265E4E"/>
    <w:rsid w:val="00396A67"/>
    <w:rsid w:val="005303A0"/>
    <w:rsid w:val="00D63B6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3ACC"/>
  <w15:chartTrackingRefBased/>
  <w15:docId w15:val="{45459A1B-A4EB-4361-9F57-94AE71E3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0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3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03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4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2020-05-29T06:18:00Z</dcterms:created>
  <dcterms:modified xsi:type="dcterms:W3CDTF">2020-05-29T06:18:00Z</dcterms:modified>
</cp:coreProperties>
</file>