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3B" w:rsidRDefault="00551FBF">
      <w:pPr>
        <w:spacing w:before="1"/>
        <w:ind w:left="280"/>
      </w:pPr>
      <w:r>
        <w:t>Period: 23 – 27 October 2019</w:t>
      </w:r>
    </w:p>
    <w:p w:rsidR="00A7673B" w:rsidRDefault="00A7673B">
      <w:pPr>
        <w:pStyle w:val="BodyText"/>
        <w:ind w:left="0"/>
        <w:rPr>
          <w:sz w:val="20"/>
        </w:rPr>
      </w:pPr>
    </w:p>
    <w:p w:rsidR="00A7673B" w:rsidRDefault="00A7673B">
      <w:pPr>
        <w:pStyle w:val="BodyText"/>
        <w:spacing w:before="4"/>
        <w:ind w:left="0"/>
        <w:rPr>
          <w:sz w:val="20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372"/>
      </w:tblGrid>
      <w:tr w:rsidR="00A7673B">
        <w:trPr>
          <w:trHeight w:val="251"/>
        </w:trPr>
        <w:tc>
          <w:tcPr>
            <w:tcW w:w="1810" w:type="dxa"/>
          </w:tcPr>
          <w:p w:rsidR="00A7673B" w:rsidRDefault="00551FBF">
            <w:pPr>
              <w:pStyle w:val="TableParagraph"/>
              <w:spacing w:line="232" w:lineRule="exact"/>
              <w:ind w:left="583" w:right="578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72" w:type="dxa"/>
          </w:tcPr>
          <w:p w:rsidR="00A7673B" w:rsidRDefault="00551FBF">
            <w:pPr>
              <w:pStyle w:val="TableParagraph"/>
              <w:spacing w:line="232" w:lineRule="exact"/>
              <w:ind w:left="3071" w:right="3065"/>
              <w:jc w:val="center"/>
              <w:rPr>
                <w:b/>
              </w:rPr>
            </w:pPr>
            <w:r>
              <w:rPr>
                <w:b/>
              </w:rPr>
              <w:t>ITINERARY</w:t>
            </w:r>
          </w:p>
        </w:tc>
      </w:tr>
      <w:tr w:rsidR="00A7673B">
        <w:trPr>
          <w:trHeight w:val="1519"/>
        </w:trPr>
        <w:tc>
          <w:tcPr>
            <w:tcW w:w="1810" w:type="dxa"/>
          </w:tcPr>
          <w:p w:rsidR="00A7673B" w:rsidRDefault="00551FBF">
            <w:pPr>
              <w:pStyle w:val="TableParagraph"/>
            </w:pPr>
            <w:r>
              <w:t>Day 1</w:t>
            </w:r>
          </w:p>
          <w:p w:rsidR="00A7673B" w:rsidRDefault="00551FBF">
            <w:pPr>
              <w:pStyle w:val="TableParagraph"/>
              <w:spacing w:before="2"/>
            </w:pPr>
            <w:r>
              <w:t>23 Oct</w:t>
            </w:r>
          </w:p>
          <w:p w:rsidR="00A7673B" w:rsidRDefault="00551FBF">
            <w:pPr>
              <w:pStyle w:val="TableParagraph"/>
              <w:spacing w:before="52" w:line="506" w:lineRule="exact"/>
              <w:ind w:right="352"/>
              <w:rPr>
                <w:b/>
              </w:rPr>
            </w:pPr>
            <w:r>
              <w:rPr>
                <w:b/>
              </w:rPr>
              <w:t xml:space="preserve">Bus &amp; Guide </w:t>
            </w:r>
            <w:r>
              <w:rPr>
                <w:b/>
                <w:color w:val="FF0000"/>
              </w:rPr>
              <w:t>(X.X.D)</w:t>
            </w:r>
          </w:p>
        </w:tc>
        <w:tc>
          <w:tcPr>
            <w:tcW w:w="7372" w:type="dxa"/>
          </w:tcPr>
          <w:p w:rsidR="00A7673B" w:rsidRDefault="00551FBF">
            <w:pPr>
              <w:pStyle w:val="TableParagraph"/>
              <w:spacing w:line="291" w:lineRule="exact"/>
              <w:rPr>
                <w:rFonts w:ascii="Comic Sans MS" w:hAnsi="Comic Sans MS"/>
                <w:b/>
                <w:sz w:val="21"/>
              </w:rPr>
            </w:pPr>
            <w:r>
              <w:rPr>
                <w:rFonts w:ascii="Times New Roman" w:hAnsi="Times New Roman"/>
                <w:color w:val="212121"/>
                <w:spacing w:val="-53"/>
                <w:sz w:val="21"/>
                <w:u w:val="single" w:color="212121"/>
              </w:rPr>
              <w:t xml:space="preserve"> </w:t>
            </w:r>
            <w:proofErr w:type="spellStart"/>
            <w:r>
              <w:rPr>
                <w:rFonts w:ascii="Comic Sans MS" w:hAnsi="Comic Sans MS"/>
                <w:b/>
                <w:color w:val="212121"/>
                <w:sz w:val="21"/>
                <w:u w:val="single" w:color="212121"/>
              </w:rPr>
              <w:t>Arr</w:t>
            </w:r>
            <w:proofErr w:type="spellEnd"/>
            <w:r>
              <w:rPr>
                <w:rFonts w:ascii="Comic Sans MS" w:hAnsi="Comic Sans MS"/>
                <w:b/>
                <w:color w:val="212121"/>
                <w:sz w:val="21"/>
                <w:u w:val="single" w:color="212121"/>
              </w:rPr>
              <w:t xml:space="preserve"> TYO – Tokyo</w:t>
            </w:r>
          </w:p>
          <w:p w:rsidR="00A7673B" w:rsidRDefault="00551FBF">
            <w:pPr>
              <w:pStyle w:val="TableParagraph"/>
              <w:ind w:right="2324"/>
              <w:rPr>
                <w:rFonts w:ascii="Comic Sans MS"/>
                <w:sz w:val="21"/>
              </w:rPr>
            </w:pPr>
            <w:r>
              <w:rPr>
                <w:rFonts w:ascii="Comic Sans MS"/>
                <w:i/>
                <w:color w:val="212121"/>
                <w:sz w:val="21"/>
              </w:rPr>
              <w:t>-</w:t>
            </w:r>
            <w:r>
              <w:rPr>
                <w:rFonts w:ascii="Comic Sans MS"/>
                <w:color w:val="212121"/>
                <w:sz w:val="21"/>
              </w:rPr>
              <w:t>Meet and Greet at airport lobby with Local Guide Transfer to Tokyo</w:t>
            </w:r>
          </w:p>
          <w:p w:rsidR="00A7673B" w:rsidRDefault="00A7673B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A7673B" w:rsidRDefault="00551FBF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 xml:space="preserve">APA </w:t>
            </w:r>
            <w:proofErr w:type="spellStart"/>
            <w:r>
              <w:rPr>
                <w:b/>
                <w:sz w:val="24"/>
              </w:rPr>
              <w:t>Sugamo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Ekimae</w:t>
            </w:r>
            <w:proofErr w:type="spellEnd"/>
            <w:r>
              <w:rPr>
                <w:b/>
                <w:sz w:val="24"/>
              </w:rPr>
              <w:t xml:space="preserve"> or similar</w:t>
            </w:r>
          </w:p>
        </w:tc>
      </w:tr>
      <w:tr w:rsidR="00A7673B">
        <w:trPr>
          <w:trHeight w:val="1717"/>
        </w:trPr>
        <w:tc>
          <w:tcPr>
            <w:tcW w:w="1810" w:type="dxa"/>
          </w:tcPr>
          <w:p w:rsidR="00A7673B" w:rsidRDefault="00551FBF">
            <w:pPr>
              <w:pStyle w:val="TableParagraph"/>
              <w:spacing w:line="200" w:lineRule="exact"/>
            </w:pPr>
            <w:r>
              <w:t>Day 2</w:t>
            </w:r>
          </w:p>
          <w:p w:rsidR="00A7673B" w:rsidRDefault="00551FBF">
            <w:pPr>
              <w:pStyle w:val="TableParagraph"/>
              <w:spacing w:line="252" w:lineRule="exact"/>
            </w:pPr>
            <w:r>
              <w:t>24 Oct</w:t>
            </w:r>
          </w:p>
          <w:p w:rsidR="00A7673B" w:rsidRDefault="00A7673B">
            <w:pPr>
              <w:pStyle w:val="TableParagraph"/>
              <w:ind w:left="0"/>
            </w:pPr>
          </w:p>
          <w:p w:rsidR="00A7673B" w:rsidRDefault="00551FBF">
            <w:pPr>
              <w:pStyle w:val="TableParagraph"/>
              <w:rPr>
                <w:b/>
              </w:rPr>
            </w:pPr>
            <w:r>
              <w:rPr>
                <w:b/>
              </w:rPr>
              <w:t>Bus &amp; Guide</w:t>
            </w:r>
          </w:p>
          <w:p w:rsidR="00A7673B" w:rsidRDefault="00A7673B">
            <w:pPr>
              <w:pStyle w:val="TableParagraph"/>
              <w:ind w:left="0"/>
              <w:rPr>
                <w:sz w:val="24"/>
              </w:rPr>
            </w:pPr>
          </w:p>
          <w:p w:rsidR="00A7673B" w:rsidRDefault="00A7673B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:rsidR="00A7673B" w:rsidRDefault="00551FB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color w:val="FF0000"/>
              </w:rPr>
              <w:t>(B.L.D)</w:t>
            </w:r>
          </w:p>
        </w:tc>
        <w:tc>
          <w:tcPr>
            <w:tcW w:w="7372" w:type="dxa"/>
          </w:tcPr>
          <w:p w:rsidR="00A7673B" w:rsidRDefault="00551FBF">
            <w:pPr>
              <w:pStyle w:val="TableParagraph"/>
              <w:spacing w:line="239" w:lineRule="exact"/>
              <w:rPr>
                <w:rFonts w:ascii="Comic Sans MS"/>
                <w:b/>
                <w:sz w:val="21"/>
              </w:rPr>
            </w:pPr>
            <w:r>
              <w:rPr>
                <w:rFonts w:ascii="Times New Roman"/>
                <w:color w:val="212121"/>
                <w:spacing w:val="-53"/>
                <w:sz w:val="21"/>
                <w:u w:val="single" w:color="212121"/>
              </w:rPr>
              <w:t xml:space="preserve"> </w:t>
            </w:r>
            <w:r>
              <w:rPr>
                <w:rFonts w:ascii="Comic Sans MS"/>
                <w:b/>
                <w:color w:val="212121"/>
                <w:sz w:val="21"/>
                <w:u w:val="single" w:color="212121"/>
              </w:rPr>
              <w:t>Tokyo City Tour</w:t>
            </w:r>
          </w:p>
          <w:p w:rsidR="00A7673B" w:rsidRDefault="00551FBF">
            <w:pPr>
              <w:pStyle w:val="TableParagraph"/>
              <w:rPr>
                <w:rFonts w:ascii="Comic Sans MS"/>
                <w:sz w:val="21"/>
              </w:rPr>
            </w:pPr>
            <w:r>
              <w:rPr>
                <w:rFonts w:ascii="Comic Sans MS"/>
                <w:i/>
                <w:color w:val="212121"/>
                <w:sz w:val="21"/>
              </w:rPr>
              <w:t>-</w:t>
            </w:r>
            <w:r>
              <w:rPr>
                <w:rFonts w:ascii="Comic Sans MS"/>
                <w:color w:val="212121"/>
                <w:sz w:val="21"/>
              </w:rPr>
              <w:t>Harajuku</w:t>
            </w:r>
          </w:p>
          <w:p w:rsidR="00A7673B" w:rsidRDefault="00551FBF">
            <w:pPr>
              <w:pStyle w:val="TableParagraph"/>
              <w:rPr>
                <w:rFonts w:ascii="Comic Sans MS"/>
                <w:sz w:val="21"/>
              </w:rPr>
            </w:pPr>
            <w:r>
              <w:rPr>
                <w:rFonts w:ascii="Comic Sans MS"/>
                <w:i/>
                <w:color w:val="212121"/>
                <w:sz w:val="21"/>
              </w:rPr>
              <w:t>-</w:t>
            </w:r>
            <w:r>
              <w:rPr>
                <w:rFonts w:ascii="Comic Sans MS"/>
                <w:color w:val="212121"/>
                <w:sz w:val="21"/>
              </w:rPr>
              <w:t>Ginza</w:t>
            </w:r>
          </w:p>
          <w:p w:rsidR="00A7673B" w:rsidRDefault="00551FBF">
            <w:pPr>
              <w:pStyle w:val="TableParagraph"/>
              <w:rPr>
                <w:rFonts w:ascii="Comic Sans MS"/>
                <w:sz w:val="21"/>
              </w:rPr>
            </w:pPr>
            <w:r>
              <w:rPr>
                <w:rFonts w:ascii="Comic Sans MS"/>
                <w:i/>
                <w:color w:val="212121"/>
                <w:sz w:val="21"/>
              </w:rPr>
              <w:t>-</w:t>
            </w:r>
            <w:proofErr w:type="spellStart"/>
            <w:r>
              <w:rPr>
                <w:rFonts w:ascii="Comic Sans MS"/>
                <w:color w:val="212121"/>
                <w:sz w:val="21"/>
              </w:rPr>
              <w:t>Odaiba</w:t>
            </w:r>
            <w:proofErr w:type="spellEnd"/>
          </w:p>
          <w:p w:rsidR="00A7673B" w:rsidRDefault="00A7673B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A7673B" w:rsidRDefault="00551FBF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 xml:space="preserve">APA </w:t>
            </w:r>
            <w:proofErr w:type="spellStart"/>
            <w:r>
              <w:rPr>
                <w:b/>
                <w:sz w:val="24"/>
              </w:rPr>
              <w:t>Sugamo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Ekimae</w:t>
            </w:r>
            <w:proofErr w:type="spellEnd"/>
            <w:r>
              <w:rPr>
                <w:b/>
                <w:sz w:val="24"/>
              </w:rPr>
              <w:t xml:space="preserve"> or similar</w:t>
            </w:r>
          </w:p>
        </w:tc>
      </w:tr>
      <w:tr w:rsidR="00A7673B">
        <w:trPr>
          <w:trHeight w:val="2030"/>
        </w:trPr>
        <w:tc>
          <w:tcPr>
            <w:tcW w:w="1810" w:type="dxa"/>
          </w:tcPr>
          <w:p w:rsidR="00A7673B" w:rsidRDefault="00551FBF">
            <w:pPr>
              <w:pStyle w:val="TableParagraph"/>
              <w:spacing w:line="252" w:lineRule="exact"/>
            </w:pPr>
            <w:r>
              <w:t>Day 3</w:t>
            </w:r>
          </w:p>
          <w:p w:rsidR="00A7673B" w:rsidRDefault="00551FBF">
            <w:pPr>
              <w:pStyle w:val="TableParagraph"/>
              <w:spacing w:line="252" w:lineRule="exact"/>
            </w:pPr>
            <w:r>
              <w:t>25 Oct</w:t>
            </w:r>
          </w:p>
          <w:p w:rsidR="00A7673B" w:rsidRDefault="00A7673B">
            <w:pPr>
              <w:pStyle w:val="TableParagraph"/>
              <w:ind w:left="0"/>
            </w:pPr>
          </w:p>
          <w:p w:rsidR="00A7673B" w:rsidRDefault="00551FBF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Bus &amp; Guide</w:t>
            </w:r>
          </w:p>
          <w:p w:rsidR="00A7673B" w:rsidRDefault="00A7673B">
            <w:pPr>
              <w:pStyle w:val="TableParagraph"/>
              <w:ind w:left="0"/>
              <w:rPr>
                <w:sz w:val="24"/>
              </w:rPr>
            </w:pPr>
          </w:p>
          <w:p w:rsidR="00A7673B" w:rsidRDefault="00A7673B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:rsidR="00A7673B" w:rsidRDefault="00551FBF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FF0000"/>
              </w:rPr>
              <w:t>(B.L.D)</w:t>
            </w:r>
          </w:p>
        </w:tc>
        <w:tc>
          <w:tcPr>
            <w:tcW w:w="7372" w:type="dxa"/>
          </w:tcPr>
          <w:p w:rsidR="00A7673B" w:rsidRDefault="00551FBF">
            <w:pPr>
              <w:pStyle w:val="TableParagraph"/>
              <w:spacing w:line="291" w:lineRule="exact"/>
              <w:rPr>
                <w:rFonts w:ascii="Comic Sans MS"/>
                <w:b/>
                <w:sz w:val="21"/>
              </w:rPr>
            </w:pPr>
            <w:r>
              <w:rPr>
                <w:rFonts w:ascii="Times New Roman"/>
                <w:color w:val="212121"/>
                <w:spacing w:val="-53"/>
                <w:sz w:val="21"/>
                <w:u w:val="single" w:color="212121"/>
              </w:rPr>
              <w:t xml:space="preserve"> </w:t>
            </w:r>
            <w:r>
              <w:rPr>
                <w:rFonts w:ascii="Comic Sans MS"/>
                <w:b/>
                <w:color w:val="212121"/>
                <w:sz w:val="21"/>
                <w:u w:val="single" w:color="212121"/>
              </w:rPr>
              <w:t>Tokyo City Tour</w:t>
            </w:r>
          </w:p>
          <w:p w:rsidR="00A7673B" w:rsidRDefault="00551FBF">
            <w:pPr>
              <w:pStyle w:val="TableParagraph"/>
              <w:spacing w:line="291" w:lineRule="exact"/>
              <w:rPr>
                <w:rFonts w:ascii="Comic Sans MS"/>
                <w:sz w:val="21"/>
              </w:rPr>
            </w:pPr>
            <w:r>
              <w:rPr>
                <w:rFonts w:ascii="Comic Sans MS"/>
                <w:i/>
                <w:color w:val="212121"/>
                <w:sz w:val="21"/>
              </w:rPr>
              <w:t>-</w:t>
            </w:r>
            <w:proofErr w:type="spellStart"/>
            <w:r>
              <w:rPr>
                <w:rFonts w:ascii="Comic Sans MS"/>
                <w:color w:val="212121"/>
                <w:sz w:val="21"/>
              </w:rPr>
              <w:t>Asakusa</w:t>
            </w:r>
            <w:proofErr w:type="spellEnd"/>
            <w:r>
              <w:rPr>
                <w:rFonts w:ascii="Comic Sans MS"/>
                <w:color w:val="212121"/>
                <w:sz w:val="21"/>
              </w:rPr>
              <w:t xml:space="preserve"> + </w:t>
            </w:r>
            <w:proofErr w:type="spellStart"/>
            <w:r>
              <w:rPr>
                <w:rFonts w:ascii="Comic Sans MS"/>
                <w:color w:val="212121"/>
                <w:sz w:val="21"/>
              </w:rPr>
              <w:t>Nakamise</w:t>
            </w:r>
            <w:proofErr w:type="spellEnd"/>
            <w:r>
              <w:rPr>
                <w:rFonts w:ascii="Comic Sans MS"/>
                <w:color w:val="212121"/>
                <w:sz w:val="21"/>
              </w:rPr>
              <w:t xml:space="preserve"> Street</w:t>
            </w:r>
          </w:p>
          <w:p w:rsidR="00A7673B" w:rsidRDefault="00551FBF">
            <w:pPr>
              <w:pStyle w:val="TableParagraph"/>
              <w:spacing w:line="294" w:lineRule="exact"/>
              <w:rPr>
                <w:rFonts w:ascii="Comic Sans MS"/>
                <w:sz w:val="21"/>
              </w:rPr>
            </w:pPr>
            <w:r>
              <w:rPr>
                <w:rFonts w:ascii="Comic Sans MS"/>
                <w:i/>
                <w:color w:val="212121"/>
                <w:sz w:val="21"/>
              </w:rPr>
              <w:t>-</w:t>
            </w:r>
            <w:r>
              <w:rPr>
                <w:rFonts w:ascii="Comic Sans MS"/>
                <w:color w:val="212121"/>
                <w:sz w:val="21"/>
              </w:rPr>
              <w:t>Tokyo Sky Tree (Include 1</w:t>
            </w:r>
            <w:proofErr w:type="spellStart"/>
            <w:r>
              <w:rPr>
                <w:rFonts w:ascii="Comic Sans MS"/>
                <w:color w:val="212121"/>
                <w:position w:val="8"/>
                <w:sz w:val="14"/>
              </w:rPr>
              <w:t>st</w:t>
            </w:r>
            <w:proofErr w:type="spellEnd"/>
            <w:r>
              <w:rPr>
                <w:rFonts w:ascii="Comic Sans MS"/>
                <w:color w:val="212121"/>
                <w:position w:val="8"/>
                <w:sz w:val="14"/>
              </w:rPr>
              <w:t xml:space="preserve"> </w:t>
            </w:r>
            <w:r>
              <w:rPr>
                <w:rFonts w:ascii="Comic Sans MS"/>
                <w:color w:val="212121"/>
                <w:sz w:val="21"/>
              </w:rPr>
              <w:t>Observatory)</w:t>
            </w:r>
          </w:p>
          <w:p w:rsidR="00A7673B" w:rsidRDefault="00551FBF">
            <w:pPr>
              <w:pStyle w:val="TableParagraph"/>
              <w:rPr>
                <w:rFonts w:ascii="Comic Sans MS"/>
                <w:sz w:val="21"/>
              </w:rPr>
            </w:pPr>
            <w:r>
              <w:rPr>
                <w:rFonts w:ascii="Comic Sans MS"/>
                <w:i/>
                <w:color w:val="212121"/>
                <w:sz w:val="21"/>
              </w:rPr>
              <w:t>-</w:t>
            </w:r>
            <w:r>
              <w:rPr>
                <w:rFonts w:ascii="Comic Sans MS"/>
                <w:color w:val="212121"/>
                <w:sz w:val="21"/>
              </w:rPr>
              <w:t xml:space="preserve">Tokyo </w:t>
            </w:r>
            <w:proofErr w:type="spellStart"/>
            <w:r>
              <w:rPr>
                <w:rFonts w:ascii="Comic Sans MS"/>
                <w:color w:val="212121"/>
                <w:sz w:val="21"/>
              </w:rPr>
              <w:t>Camii</w:t>
            </w:r>
            <w:proofErr w:type="spellEnd"/>
            <w:r>
              <w:rPr>
                <w:rFonts w:ascii="Comic Sans MS"/>
                <w:color w:val="212121"/>
                <w:sz w:val="21"/>
              </w:rPr>
              <w:t xml:space="preserve"> Mosque</w:t>
            </w:r>
          </w:p>
          <w:p w:rsidR="00A7673B" w:rsidRDefault="00551FBF">
            <w:pPr>
              <w:pStyle w:val="TableParagraph"/>
              <w:spacing w:before="1"/>
              <w:rPr>
                <w:rFonts w:ascii="Comic Sans MS"/>
                <w:sz w:val="21"/>
              </w:rPr>
            </w:pPr>
            <w:r>
              <w:rPr>
                <w:rFonts w:ascii="Comic Sans MS"/>
                <w:i/>
                <w:color w:val="212121"/>
                <w:sz w:val="21"/>
              </w:rPr>
              <w:t>-</w:t>
            </w:r>
            <w:r>
              <w:rPr>
                <w:rFonts w:ascii="Comic Sans MS"/>
                <w:color w:val="212121"/>
                <w:sz w:val="21"/>
              </w:rPr>
              <w:t>Shibuya</w:t>
            </w:r>
          </w:p>
          <w:p w:rsidR="00A7673B" w:rsidRDefault="00A7673B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A7673B" w:rsidRDefault="00551FBF">
            <w:pPr>
              <w:pStyle w:val="TableParagraph"/>
              <w:spacing w:line="255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 xml:space="preserve">APA </w:t>
            </w:r>
            <w:proofErr w:type="spellStart"/>
            <w:r>
              <w:rPr>
                <w:b/>
                <w:sz w:val="24"/>
              </w:rPr>
              <w:t>Sugamo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Ekimae</w:t>
            </w:r>
            <w:proofErr w:type="spellEnd"/>
            <w:r>
              <w:rPr>
                <w:b/>
                <w:sz w:val="24"/>
              </w:rPr>
              <w:t xml:space="preserve"> or similar</w:t>
            </w:r>
          </w:p>
        </w:tc>
      </w:tr>
      <w:tr w:rsidR="00A7673B">
        <w:trPr>
          <w:trHeight w:val="1518"/>
        </w:trPr>
        <w:tc>
          <w:tcPr>
            <w:tcW w:w="1810" w:type="dxa"/>
          </w:tcPr>
          <w:p w:rsidR="00A7673B" w:rsidRDefault="00551FBF">
            <w:pPr>
              <w:pStyle w:val="TableParagraph"/>
              <w:spacing w:before="2" w:line="252" w:lineRule="exact"/>
            </w:pPr>
            <w:r>
              <w:t>Day 4</w:t>
            </w:r>
          </w:p>
          <w:p w:rsidR="00A7673B" w:rsidRDefault="00551FBF">
            <w:pPr>
              <w:pStyle w:val="TableParagraph"/>
              <w:spacing w:line="252" w:lineRule="exact"/>
            </w:pPr>
            <w:r>
              <w:t>26 Oct</w:t>
            </w:r>
          </w:p>
          <w:p w:rsidR="00A7673B" w:rsidRDefault="00551FBF">
            <w:pPr>
              <w:pStyle w:val="TableParagraph"/>
              <w:spacing w:before="6" w:line="500" w:lineRule="atLeast"/>
              <w:ind w:right="352"/>
              <w:rPr>
                <w:b/>
              </w:rPr>
            </w:pPr>
            <w:r>
              <w:rPr>
                <w:b/>
              </w:rPr>
              <w:t xml:space="preserve">Bus &amp; Guide </w:t>
            </w:r>
            <w:r>
              <w:rPr>
                <w:b/>
                <w:color w:val="FF0000"/>
              </w:rPr>
              <w:t>(B.L.D)</w:t>
            </w:r>
          </w:p>
        </w:tc>
        <w:tc>
          <w:tcPr>
            <w:tcW w:w="7372" w:type="dxa"/>
          </w:tcPr>
          <w:p w:rsidR="00A7673B" w:rsidRDefault="00551FBF">
            <w:pPr>
              <w:pStyle w:val="TableParagraph"/>
              <w:spacing w:before="1"/>
              <w:rPr>
                <w:rFonts w:ascii="Comic Sans MS"/>
                <w:b/>
                <w:sz w:val="21"/>
              </w:rPr>
            </w:pPr>
            <w:r>
              <w:rPr>
                <w:rFonts w:ascii="Times New Roman"/>
                <w:color w:val="212121"/>
                <w:spacing w:val="-53"/>
                <w:sz w:val="21"/>
                <w:u w:val="single" w:color="212121"/>
              </w:rPr>
              <w:t xml:space="preserve"> </w:t>
            </w:r>
            <w:r>
              <w:rPr>
                <w:rFonts w:ascii="Comic Sans MS"/>
                <w:b/>
                <w:color w:val="212121"/>
                <w:sz w:val="21"/>
                <w:u w:val="single" w:color="212121"/>
              </w:rPr>
              <w:t>Tokyo Motor Show</w:t>
            </w:r>
          </w:p>
          <w:p w:rsidR="00A7673B" w:rsidRDefault="00551FBF">
            <w:pPr>
              <w:pStyle w:val="TableParagraph"/>
              <w:rPr>
                <w:rFonts w:ascii="Comic Sans MS"/>
                <w:sz w:val="21"/>
              </w:rPr>
            </w:pPr>
            <w:r>
              <w:rPr>
                <w:rFonts w:ascii="Comic Sans MS"/>
                <w:i/>
                <w:color w:val="212121"/>
                <w:sz w:val="21"/>
              </w:rPr>
              <w:t>-</w:t>
            </w:r>
            <w:r>
              <w:rPr>
                <w:rFonts w:ascii="Comic Sans MS"/>
                <w:color w:val="212121"/>
                <w:sz w:val="21"/>
              </w:rPr>
              <w:t>Tokyo Big Site (Tokyo Motor Show)</w:t>
            </w:r>
          </w:p>
          <w:p w:rsidR="00A7673B" w:rsidRDefault="00A7673B">
            <w:pPr>
              <w:pStyle w:val="TableParagraph"/>
              <w:ind w:left="0"/>
              <w:rPr>
                <w:sz w:val="28"/>
              </w:rPr>
            </w:pPr>
          </w:p>
          <w:p w:rsidR="00A7673B" w:rsidRDefault="00A7673B">
            <w:pPr>
              <w:pStyle w:val="TableParagraph"/>
              <w:spacing w:before="10"/>
              <w:ind w:left="0"/>
            </w:pPr>
          </w:p>
          <w:p w:rsidR="00A7673B" w:rsidRDefault="00551FBF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color w:val="365F91"/>
                <w:sz w:val="24"/>
              </w:rPr>
              <w:t>Accom</w:t>
            </w:r>
            <w:proofErr w:type="spellEnd"/>
            <w:r>
              <w:rPr>
                <w:b/>
                <w:color w:val="365F91"/>
                <w:sz w:val="24"/>
              </w:rPr>
              <w:t xml:space="preserve">: </w:t>
            </w:r>
            <w:r>
              <w:rPr>
                <w:b/>
                <w:sz w:val="24"/>
              </w:rPr>
              <w:t xml:space="preserve">APA </w:t>
            </w:r>
            <w:proofErr w:type="spellStart"/>
            <w:r>
              <w:rPr>
                <w:b/>
                <w:sz w:val="24"/>
              </w:rPr>
              <w:t>Sugamo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Ekimae</w:t>
            </w:r>
            <w:proofErr w:type="spellEnd"/>
            <w:r>
              <w:rPr>
                <w:b/>
                <w:sz w:val="24"/>
              </w:rPr>
              <w:t xml:space="preserve"> or similar</w:t>
            </w:r>
          </w:p>
        </w:tc>
      </w:tr>
      <w:tr w:rsidR="00A7673B">
        <w:trPr>
          <w:trHeight w:val="1519"/>
        </w:trPr>
        <w:tc>
          <w:tcPr>
            <w:tcW w:w="1810" w:type="dxa"/>
          </w:tcPr>
          <w:p w:rsidR="00A7673B" w:rsidRDefault="00551FBF">
            <w:pPr>
              <w:pStyle w:val="TableParagraph"/>
            </w:pPr>
            <w:r>
              <w:t>Day 5</w:t>
            </w:r>
          </w:p>
          <w:p w:rsidR="00A7673B" w:rsidRDefault="00551FBF">
            <w:pPr>
              <w:pStyle w:val="TableParagraph"/>
              <w:spacing w:before="2"/>
            </w:pPr>
            <w:r>
              <w:t>27 Oct</w:t>
            </w:r>
          </w:p>
          <w:p w:rsidR="00A7673B" w:rsidRDefault="00551FBF">
            <w:pPr>
              <w:pStyle w:val="TableParagraph"/>
              <w:spacing w:before="52" w:line="506" w:lineRule="exact"/>
              <w:ind w:right="352"/>
              <w:rPr>
                <w:b/>
              </w:rPr>
            </w:pPr>
            <w:r>
              <w:rPr>
                <w:b/>
              </w:rPr>
              <w:t xml:space="preserve">Bus &amp; Guide </w:t>
            </w:r>
            <w:r>
              <w:rPr>
                <w:b/>
                <w:color w:val="FF0000"/>
              </w:rPr>
              <w:t>(B.L.X)</w:t>
            </w:r>
          </w:p>
        </w:tc>
        <w:tc>
          <w:tcPr>
            <w:tcW w:w="7372" w:type="dxa"/>
          </w:tcPr>
          <w:p w:rsidR="00A7673B" w:rsidRDefault="00551FBF">
            <w:pPr>
              <w:pStyle w:val="TableParagraph"/>
              <w:spacing w:line="291" w:lineRule="exact"/>
              <w:rPr>
                <w:rFonts w:ascii="Comic Sans MS" w:hAnsi="Comic Sans MS"/>
                <w:b/>
                <w:sz w:val="21"/>
              </w:rPr>
            </w:pPr>
            <w:r>
              <w:rPr>
                <w:rFonts w:ascii="Times New Roman" w:hAnsi="Times New Roman"/>
                <w:color w:val="212121"/>
                <w:spacing w:val="-53"/>
                <w:sz w:val="21"/>
                <w:u w:val="single" w:color="212121"/>
              </w:rPr>
              <w:t xml:space="preserve"> </w:t>
            </w:r>
            <w:r>
              <w:rPr>
                <w:rFonts w:ascii="Comic Sans MS" w:hAnsi="Comic Sans MS"/>
                <w:b/>
                <w:color w:val="212121"/>
                <w:sz w:val="21"/>
                <w:u w:val="single" w:color="212121"/>
              </w:rPr>
              <w:t xml:space="preserve">Tokyo – </w:t>
            </w:r>
            <w:proofErr w:type="spellStart"/>
            <w:r>
              <w:rPr>
                <w:rFonts w:ascii="Comic Sans MS" w:hAnsi="Comic Sans MS"/>
                <w:b/>
                <w:color w:val="212121"/>
                <w:sz w:val="21"/>
                <w:u w:val="single" w:color="212121"/>
              </w:rPr>
              <w:t>Dept</w:t>
            </w:r>
            <w:proofErr w:type="spellEnd"/>
            <w:r>
              <w:rPr>
                <w:rFonts w:ascii="Comic Sans MS" w:hAnsi="Comic Sans MS"/>
                <w:b/>
                <w:color w:val="212121"/>
                <w:sz w:val="21"/>
                <w:u w:val="single" w:color="212121"/>
              </w:rPr>
              <w:t xml:space="preserve"> TYO</w:t>
            </w:r>
          </w:p>
          <w:p w:rsidR="00A7673B" w:rsidRDefault="00551FBF">
            <w:pPr>
              <w:pStyle w:val="TableParagraph"/>
              <w:rPr>
                <w:rFonts w:ascii="Comic Sans MS"/>
                <w:sz w:val="21"/>
              </w:rPr>
            </w:pPr>
            <w:r>
              <w:rPr>
                <w:rFonts w:ascii="Comic Sans MS"/>
                <w:color w:val="212121"/>
                <w:sz w:val="21"/>
              </w:rPr>
              <w:t>Transfer to Airport</w:t>
            </w:r>
          </w:p>
        </w:tc>
      </w:tr>
    </w:tbl>
    <w:p w:rsidR="00A7673B" w:rsidRDefault="00A7673B">
      <w:pPr>
        <w:pStyle w:val="BodyText"/>
        <w:spacing w:before="2"/>
        <w:ind w:left="0"/>
        <w:rPr>
          <w:sz w:val="25"/>
        </w:rPr>
      </w:pPr>
    </w:p>
    <w:p w:rsidR="00A7673B" w:rsidRDefault="00551FBF">
      <w:pPr>
        <w:spacing w:before="1" w:line="276" w:lineRule="auto"/>
        <w:ind w:left="280" w:right="7000"/>
      </w:pPr>
      <w:r>
        <w:rPr>
          <w:b/>
          <w:u w:val="thick"/>
        </w:rPr>
        <w:t>Quotation Conditions</w:t>
      </w:r>
      <w:r>
        <w:rPr>
          <w:b/>
        </w:rPr>
        <w:t xml:space="preserve"> </w:t>
      </w:r>
      <w:r>
        <w:t xml:space="preserve">Quote with 3 star hotel Quote with </w:t>
      </w:r>
      <w:proofErr w:type="gramStart"/>
      <w:r>
        <w:t>L:1,500</w:t>
      </w:r>
      <w:proofErr w:type="gramEnd"/>
      <w:r>
        <w:t>/D: 1,500</w:t>
      </w:r>
    </w:p>
    <w:p w:rsidR="00A7673B" w:rsidRDefault="00A7673B">
      <w:pPr>
        <w:spacing w:line="276" w:lineRule="auto"/>
        <w:sectPr w:rsidR="00A7673B">
          <w:type w:val="continuous"/>
          <w:pgSz w:w="12240" w:h="15840"/>
          <w:pgMar w:top="1500" w:right="1040" w:bottom="280" w:left="1160" w:header="720" w:footer="720" w:gutter="0"/>
          <w:cols w:space="720"/>
        </w:sectPr>
      </w:pPr>
    </w:p>
    <w:p w:rsidR="00A7673B" w:rsidRDefault="00551FBF">
      <w:pPr>
        <w:spacing w:before="80" w:line="276" w:lineRule="auto"/>
        <w:ind w:left="280" w:right="6255"/>
      </w:pPr>
      <w:r>
        <w:lastRenderedPageBreak/>
        <w:t>Daily mineral water 1 bottle/</w:t>
      </w:r>
      <w:proofErr w:type="spellStart"/>
      <w:r>
        <w:t>pax</w:t>
      </w:r>
      <w:proofErr w:type="spellEnd"/>
      <w:r>
        <w:t>/day Indonesian Local Guide</w:t>
      </w:r>
    </w:p>
    <w:p w:rsidR="00A7673B" w:rsidRDefault="00551FBF">
      <w:pPr>
        <w:spacing w:line="252" w:lineRule="exact"/>
        <w:ind w:left="280"/>
      </w:pPr>
      <w:r>
        <w:t>Charted bus</w:t>
      </w:r>
    </w:p>
    <w:p w:rsidR="00A7673B" w:rsidRDefault="00551FBF">
      <w:pPr>
        <w:spacing w:before="40"/>
        <w:ind w:left="280"/>
      </w:pPr>
      <w:r>
        <w:t>Include Admission fee as per itinerary</w:t>
      </w:r>
    </w:p>
    <w:p w:rsidR="00A7673B" w:rsidRDefault="00551FBF">
      <w:pPr>
        <w:spacing w:before="37" w:line="276" w:lineRule="auto"/>
        <w:ind w:left="280" w:right="5826"/>
      </w:pPr>
      <w:r>
        <w:rPr>
          <w:color w:val="FF0000"/>
        </w:rPr>
        <w:t>Include Holiday and Saturday surcharge Exclude Tipping for Guide and Driver</w:t>
      </w:r>
    </w:p>
    <w:p w:rsidR="00A7673B" w:rsidRDefault="00551FBF">
      <w:pPr>
        <w:ind w:left="280" w:right="15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&lt;Tipping guide </w:t>
      </w:r>
      <w:proofErr w:type="gramStart"/>
      <w:r>
        <w:rPr>
          <w:rFonts w:ascii="Times New Roman"/>
          <w:b/>
          <w:sz w:val="24"/>
        </w:rPr>
        <w:t>line :</w:t>
      </w:r>
      <w:proofErr w:type="gramEnd"/>
      <w:r>
        <w:rPr>
          <w:rFonts w:ascii="Times New Roman"/>
          <w:b/>
          <w:sz w:val="24"/>
        </w:rPr>
        <w:t xml:space="preserve"> FIT-10 </w:t>
      </w:r>
      <w:proofErr w:type="spellStart"/>
      <w:r>
        <w:rPr>
          <w:rFonts w:ascii="Times New Roman"/>
          <w:b/>
          <w:sz w:val="24"/>
        </w:rPr>
        <w:t>pax</w:t>
      </w:r>
      <w:proofErr w:type="spellEnd"/>
      <w:r>
        <w:rPr>
          <w:rFonts w:ascii="Times New Roman"/>
          <w:b/>
          <w:sz w:val="24"/>
        </w:rPr>
        <w:t xml:space="preserve"> or less = JPY 1,000 // GIT-above 10pax = JPY 500 per person per day (for local guide &amp; driver)&gt;</w:t>
      </w:r>
    </w:p>
    <w:p w:rsidR="00A7673B" w:rsidRDefault="00551FBF">
      <w:pPr>
        <w:ind w:left="2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&lt;Saturday &amp; Pre holiday supplement </w:t>
      </w:r>
      <w:proofErr w:type="gramStart"/>
      <w:r>
        <w:rPr>
          <w:rFonts w:ascii="Times New Roman"/>
          <w:b/>
          <w:sz w:val="24"/>
        </w:rPr>
        <w:t>charge :</w:t>
      </w:r>
      <w:proofErr w:type="gramEnd"/>
      <w:r>
        <w:rPr>
          <w:rFonts w:ascii="Times New Roman"/>
          <w:b/>
          <w:sz w:val="24"/>
        </w:rPr>
        <w:t xml:space="preserve"> JPY 3,000/</w:t>
      </w:r>
      <w:proofErr w:type="spellStart"/>
      <w:r>
        <w:rPr>
          <w:rFonts w:ascii="Times New Roman"/>
          <w:b/>
          <w:sz w:val="24"/>
        </w:rPr>
        <w:t>pax</w:t>
      </w:r>
      <w:proofErr w:type="spellEnd"/>
      <w:r>
        <w:rPr>
          <w:rFonts w:ascii="Times New Roman"/>
          <w:b/>
          <w:sz w:val="24"/>
        </w:rPr>
        <w:t>, night&gt;</w:t>
      </w:r>
    </w:p>
    <w:p w:rsidR="00A7673B" w:rsidRDefault="00551FBF">
      <w:pPr>
        <w:ind w:left="280"/>
        <w:rPr>
          <w:rFonts w:ascii="Times New Roman"/>
          <w:b/>
          <w:sz w:val="24"/>
        </w:rPr>
      </w:pPr>
      <w:r>
        <w:rPr>
          <w:rFonts w:ascii="Times New Roman"/>
          <w:color w:val="0000FF"/>
          <w:spacing w:val="-60"/>
          <w:sz w:val="24"/>
          <w:u w:val="single" w:color="0000FF"/>
        </w:rPr>
        <w:t xml:space="preserve"> </w:t>
      </w:r>
      <w:r>
        <w:rPr>
          <w:rFonts w:ascii="Calibri"/>
          <w:b/>
          <w:color w:val="0000FF"/>
          <w:sz w:val="24"/>
          <w:u w:val="single" w:color="0000FF"/>
        </w:rPr>
        <w:t>&lt;https://publicholidays.jp/2019-dates/</w:t>
      </w:r>
      <w:r>
        <w:rPr>
          <w:rFonts w:ascii="Times New Roman"/>
          <w:b/>
          <w:sz w:val="24"/>
        </w:rPr>
        <w:t>&gt;</w:t>
      </w:r>
    </w:p>
    <w:p w:rsidR="00A7673B" w:rsidRDefault="00A7673B">
      <w:pPr>
        <w:pStyle w:val="BodyText"/>
        <w:ind w:left="0"/>
        <w:rPr>
          <w:rFonts w:ascii="Times New Roman"/>
          <w:b/>
          <w:sz w:val="20"/>
        </w:rPr>
      </w:pPr>
    </w:p>
    <w:p w:rsidR="00A7673B" w:rsidRDefault="00A7673B">
      <w:pPr>
        <w:pStyle w:val="BodyText"/>
        <w:spacing w:before="3"/>
        <w:ind w:left="0"/>
        <w:rPr>
          <w:rFonts w:ascii="Times New Roman"/>
          <w:b/>
          <w:sz w:val="12"/>
        </w:rPr>
      </w:pPr>
    </w:p>
    <w:tbl>
      <w:tblPr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6666"/>
      </w:tblGrid>
      <w:tr w:rsidR="00A7673B">
        <w:trPr>
          <w:trHeight w:val="479"/>
        </w:trPr>
        <w:tc>
          <w:tcPr>
            <w:tcW w:w="2943" w:type="dxa"/>
          </w:tcPr>
          <w:p w:rsidR="00A7673B" w:rsidRDefault="00551FBF">
            <w:pPr>
              <w:pStyle w:val="TableParagraph"/>
              <w:spacing w:before="55"/>
              <w:ind w:left="0" w:right="7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Tour Fee</w:t>
            </w:r>
          </w:p>
        </w:tc>
        <w:tc>
          <w:tcPr>
            <w:tcW w:w="6666" w:type="dxa"/>
          </w:tcPr>
          <w:p w:rsidR="00A7673B" w:rsidRDefault="00551FBF">
            <w:pPr>
              <w:pStyle w:val="TableParagraph"/>
              <w:spacing w:before="112"/>
              <w:ind w:left="2360" w:right="2353"/>
              <w:jc w:val="center"/>
              <w:rPr>
                <w:b/>
              </w:rPr>
            </w:pPr>
            <w:r>
              <w:rPr>
                <w:b/>
              </w:rPr>
              <w:t xml:space="preserve">11-15 </w:t>
            </w:r>
            <w:proofErr w:type="spellStart"/>
            <w:r>
              <w:rPr>
                <w:b/>
              </w:rPr>
              <w:t>pax</w:t>
            </w:r>
            <w:proofErr w:type="spellEnd"/>
            <w:r>
              <w:rPr>
                <w:b/>
              </w:rPr>
              <w:t xml:space="preserve"> + 1 FOC</w:t>
            </w:r>
          </w:p>
        </w:tc>
      </w:tr>
      <w:tr w:rsidR="00A7673B">
        <w:trPr>
          <w:trHeight w:val="480"/>
        </w:trPr>
        <w:tc>
          <w:tcPr>
            <w:tcW w:w="2943" w:type="dxa"/>
          </w:tcPr>
          <w:p w:rsidR="00A7673B" w:rsidRDefault="00551FBF">
            <w:pPr>
              <w:pStyle w:val="TableParagraph"/>
              <w:spacing w:before="104"/>
              <w:ind w:left="0" w:right="7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 Star Hotel</w:t>
            </w:r>
          </w:p>
        </w:tc>
        <w:tc>
          <w:tcPr>
            <w:tcW w:w="6666" w:type="dxa"/>
          </w:tcPr>
          <w:p w:rsidR="00A7673B" w:rsidRDefault="00551FBF">
            <w:pPr>
              <w:pStyle w:val="TableParagraph"/>
              <w:spacing w:before="115"/>
              <w:ind w:left="2360" w:right="2351"/>
              <w:jc w:val="center"/>
              <w:rPr>
                <w:b/>
              </w:rPr>
            </w:pPr>
            <w:r>
              <w:rPr>
                <w:b/>
              </w:rPr>
              <w:t>108,000 JPY</w:t>
            </w:r>
          </w:p>
        </w:tc>
      </w:tr>
    </w:tbl>
    <w:p w:rsidR="00A7673B" w:rsidRDefault="00A7673B">
      <w:pPr>
        <w:pStyle w:val="BodyText"/>
        <w:spacing w:before="9"/>
        <w:ind w:left="0"/>
        <w:rPr>
          <w:rFonts w:ascii="Times New Roman"/>
          <w:b/>
          <w:sz w:val="32"/>
        </w:rPr>
      </w:pPr>
    </w:p>
    <w:p w:rsidR="00A7673B" w:rsidRDefault="00551FBF">
      <w:pPr>
        <w:tabs>
          <w:tab w:val="left" w:pos="2641"/>
        </w:tabs>
        <w:spacing w:line="378" w:lineRule="exact"/>
        <w:ind w:left="280"/>
        <w:rPr>
          <w:rFonts w:ascii="Times New Roman" w:eastAsia="Times New Roman"/>
          <w:sz w:val="28"/>
        </w:rPr>
      </w:pPr>
      <w:r>
        <w:rPr>
          <w:rFonts w:ascii="PMingLiU" w:eastAsia="PMingLiU" w:hint="eastAsia"/>
          <w:sz w:val="28"/>
        </w:rPr>
        <w:t>【</w:t>
      </w:r>
      <w:r>
        <w:rPr>
          <w:rFonts w:ascii="Times New Roman" w:eastAsia="Times New Roman"/>
          <w:spacing w:val="-3"/>
          <w:sz w:val="28"/>
        </w:rPr>
        <w:t>TOUR</w:t>
      </w:r>
      <w:r>
        <w:rPr>
          <w:rFonts w:ascii="Times New Roman" w:eastAsia="Times New Roman"/>
          <w:spacing w:val="2"/>
          <w:sz w:val="28"/>
        </w:rPr>
        <w:t xml:space="preserve"> </w:t>
      </w:r>
      <w:r>
        <w:rPr>
          <w:rFonts w:ascii="Times New Roman" w:eastAsia="Times New Roman"/>
          <w:spacing w:val="-7"/>
          <w:sz w:val="28"/>
        </w:rPr>
        <w:t>FARE</w:t>
      </w:r>
      <w:r>
        <w:rPr>
          <w:rFonts w:ascii="PMingLiU" w:eastAsia="PMingLiU" w:hint="eastAsia"/>
          <w:sz w:val="28"/>
        </w:rPr>
        <w:t>】</w:t>
      </w:r>
      <w:r>
        <w:rPr>
          <w:rFonts w:ascii="PMingLiU" w:eastAsia="PMingLiU" w:hint="eastAsia"/>
          <w:sz w:val="28"/>
        </w:rPr>
        <w:tab/>
      </w:r>
      <w:r>
        <w:rPr>
          <w:rFonts w:ascii="Times New Roman" w:eastAsia="Times New Roman"/>
          <w:sz w:val="28"/>
        </w:rPr>
        <w:t>TWIN/ TRIP SHARING / PER PERSON BY</w:t>
      </w:r>
      <w:r>
        <w:rPr>
          <w:rFonts w:ascii="Times New Roman" w:eastAsia="Times New Roman"/>
          <w:spacing w:val="-29"/>
          <w:sz w:val="28"/>
        </w:rPr>
        <w:t xml:space="preserve"> </w:t>
      </w:r>
      <w:r>
        <w:rPr>
          <w:rFonts w:ascii="Times New Roman" w:eastAsia="Times New Roman"/>
          <w:sz w:val="28"/>
        </w:rPr>
        <w:t>JPY</w:t>
      </w:r>
    </w:p>
    <w:p w:rsidR="00A7673B" w:rsidRDefault="00551FBF">
      <w:pPr>
        <w:pStyle w:val="BodyText"/>
        <w:spacing w:line="246" w:lineRule="exact"/>
      </w:pPr>
      <w:r>
        <w:rPr>
          <w:rFonts w:ascii="MS Gothic" w:hAnsi="MS Gothic"/>
          <w:color w:val="FF0000"/>
        </w:rPr>
        <w:t>※</w:t>
      </w:r>
      <w:r>
        <w:rPr>
          <w:color w:val="FF0000"/>
        </w:rPr>
        <w:t>Count the number of full payment PAX</w:t>
      </w:r>
    </w:p>
    <w:p w:rsidR="00A7673B" w:rsidRDefault="00551FBF">
      <w:pPr>
        <w:pStyle w:val="BodyText"/>
        <w:spacing w:line="259" w:lineRule="exact"/>
      </w:pPr>
      <w:r>
        <w:rPr>
          <w:rFonts w:ascii="MS Gothic" w:hAnsi="MS Gothic"/>
        </w:rPr>
        <w:t>※</w:t>
      </w:r>
      <w:r>
        <w:t xml:space="preserve">Single </w:t>
      </w:r>
      <w:proofErr w:type="gramStart"/>
      <w:r>
        <w:t>Supplement :</w:t>
      </w:r>
      <w:proofErr w:type="gramEnd"/>
      <w:r>
        <w:t xml:space="preserve"> 3 Star JPY 5,000/</w:t>
      </w:r>
      <w:proofErr w:type="spellStart"/>
      <w:r>
        <w:t>pax</w:t>
      </w:r>
      <w:proofErr w:type="spellEnd"/>
      <w:r>
        <w:t>/night</w:t>
      </w:r>
    </w:p>
    <w:p w:rsidR="00A7673B" w:rsidRDefault="00A7673B">
      <w:pPr>
        <w:pStyle w:val="BodyText"/>
        <w:spacing w:before="2"/>
        <w:ind w:left="0"/>
      </w:pPr>
    </w:p>
    <w:p w:rsidR="00A7673B" w:rsidRDefault="00551FBF">
      <w:pPr>
        <w:pStyle w:val="Heading1"/>
        <w:spacing w:before="1"/>
        <w:rPr>
          <w:rFonts w:ascii="Arial" w:eastAsia="Arial"/>
        </w:rPr>
      </w:pPr>
      <w:r>
        <w:rPr>
          <w:rFonts w:ascii="MS Gothic" w:eastAsia="MS Gothic" w:hint="eastAsia"/>
          <w:b w:val="0"/>
          <w:sz w:val="21"/>
        </w:rPr>
        <w:t>・</w:t>
      </w:r>
      <w:r>
        <w:rPr>
          <w:rFonts w:ascii="Arial" w:eastAsia="Arial"/>
          <w:color w:val="FF0000"/>
          <w:shd w:val="clear" w:color="auto" w:fill="FFFF00"/>
        </w:rPr>
        <w:t xml:space="preserve">Child Fare (2-6 </w:t>
      </w:r>
      <w:proofErr w:type="spellStart"/>
      <w:r>
        <w:rPr>
          <w:rFonts w:ascii="Arial" w:eastAsia="Arial"/>
          <w:color w:val="FF0000"/>
          <w:shd w:val="clear" w:color="auto" w:fill="FFFF00"/>
        </w:rPr>
        <w:t>yo</w:t>
      </w:r>
      <w:proofErr w:type="spellEnd"/>
      <w:proofErr w:type="gramStart"/>
      <w:r>
        <w:rPr>
          <w:rFonts w:ascii="Arial" w:eastAsia="Arial"/>
          <w:color w:val="FF0000"/>
          <w:shd w:val="clear" w:color="auto" w:fill="FFFF00"/>
        </w:rPr>
        <w:t>) :</w:t>
      </w:r>
      <w:proofErr w:type="gramEnd"/>
      <w:r>
        <w:rPr>
          <w:rFonts w:ascii="Arial" w:eastAsia="Arial"/>
          <w:color w:val="FF0000"/>
          <w:shd w:val="clear" w:color="auto" w:fill="FFFF00"/>
        </w:rPr>
        <w:t xml:space="preserve"> With Bed Child = 100%, Without Bed = 50%, No bed No meal</w:t>
      </w:r>
    </w:p>
    <w:p w:rsidR="00A7673B" w:rsidRDefault="00551FBF">
      <w:pPr>
        <w:spacing w:before="1" w:line="237" w:lineRule="exact"/>
        <w:ind w:left="460"/>
        <w:rPr>
          <w:b/>
          <w:sz w:val="24"/>
        </w:rPr>
      </w:pPr>
      <w:r>
        <w:rPr>
          <w:b/>
          <w:color w:val="FF0000"/>
          <w:sz w:val="24"/>
          <w:shd w:val="clear" w:color="auto" w:fill="FFFF00"/>
        </w:rPr>
        <w:t>= 25%.</w:t>
      </w:r>
    </w:p>
    <w:p w:rsidR="00A7673B" w:rsidRDefault="00551FBF">
      <w:pPr>
        <w:spacing w:line="338" w:lineRule="exact"/>
        <w:ind w:left="280"/>
        <w:rPr>
          <w:b/>
          <w:sz w:val="24"/>
        </w:rPr>
      </w:pPr>
      <w:r>
        <w:rPr>
          <w:rFonts w:ascii="Times New Roman" w:eastAsia="Times New Roman"/>
          <w:b/>
          <w:color w:val="FF0000"/>
          <w:spacing w:val="-60"/>
          <w:sz w:val="24"/>
          <w:shd w:val="clear" w:color="auto" w:fill="FFFF00"/>
        </w:rPr>
        <w:t xml:space="preserve"> </w:t>
      </w:r>
      <w:r>
        <w:rPr>
          <w:rFonts w:ascii="Microsoft JhengHei" w:eastAsia="Microsoft JhengHei" w:hint="eastAsia"/>
          <w:b/>
          <w:color w:val="FF0000"/>
          <w:sz w:val="24"/>
          <w:shd w:val="clear" w:color="auto" w:fill="FFFF00"/>
        </w:rPr>
        <w:t>・</w:t>
      </w:r>
      <w:r>
        <w:rPr>
          <w:b/>
          <w:color w:val="FF0000"/>
          <w:sz w:val="24"/>
          <w:shd w:val="clear" w:color="auto" w:fill="FFFF00"/>
        </w:rPr>
        <w:t>Infant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(</w:t>
      </w:r>
      <w:r>
        <w:rPr>
          <w:b/>
          <w:color w:val="FF0000"/>
          <w:sz w:val="24"/>
          <w:shd w:val="clear" w:color="auto" w:fill="FFFF00"/>
        </w:rPr>
        <w:t xml:space="preserve">0-2 </w:t>
      </w:r>
      <w:proofErr w:type="spellStart"/>
      <w:r>
        <w:rPr>
          <w:b/>
          <w:color w:val="FF0000"/>
          <w:spacing w:val="-3"/>
          <w:sz w:val="24"/>
          <w:shd w:val="clear" w:color="auto" w:fill="FFFF00"/>
        </w:rPr>
        <w:t>yo</w:t>
      </w:r>
      <w:proofErr w:type="spellEnd"/>
      <w:r>
        <w:rPr>
          <w:b/>
          <w:color w:val="FF0000"/>
          <w:spacing w:val="-3"/>
          <w:sz w:val="24"/>
          <w:shd w:val="clear" w:color="auto" w:fill="FFFF00"/>
        </w:rPr>
        <w:t>)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= </w:t>
      </w:r>
      <w:r>
        <w:rPr>
          <w:b/>
          <w:color w:val="FF0000"/>
          <w:spacing w:val="3"/>
          <w:sz w:val="24"/>
          <w:shd w:val="clear" w:color="auto" w:fill="FFFF00"/>
        </w:rPr>
        <w:t>0%</w:t>
      </w:r>
    </w:p>
    <w:p w:rsidR="00A7673B" w:rsidRDefault="00551FBF">
      <w:pPr>
        <w:spacing w:line="351" w:lineRule="exact"/>
        <w:ind w:left="280"/>
        <w:rPr>
          <w:b/>
          <w:sz w:val="24"/>
        </w:rPr>
      </w:pPr>
      <w:r>
        <w:rPr>
          <w:rFonts w:ascii="Times New Roman" w:eastAsia="Times New Roman"/>
          <w:b/>
          <w:color w:val="FF0000"/>
          <w:spacing w:val="-60"/>
          <w:sz w:val="24"/>
          <w:shd w:val="clear" w:color="auto" w:fill="FFFF00"/>
        </w:rPr>
        <w:t xml:space="preserve"> </w:t>
      </w:r>
      <w:r>
        <w:rPr>
          <w:rFonts w:ascii="Microsoft JhengHei" w:eastAsia="Microsoft JhengHei" w:hint="eastAsia"/>
          <w:b/>
          <w:color w:val="FF0000"/>
          <w:sz w:val="24"/>
          <w:shd w:val="clear" w:color="auto" w:fill="FFFF00"/>
        </w:rPr>
        <w:t>・</w:t>
      </w:r>
      <w:r>
        <w:rPr>
          <w:b/>
          <w:color w:val="FF0000"/>
          <w:spacing w:val="-5"/>
          <w:sz w:val="24"/>
          <w:shd w:val="clear" w:color="auto" w:fill="FFFF00"/>
        </w:rPr>
        <w:t xml:space="preserve">Tour </w:t>
      </w:r>
      <w:r>
        <w:rPr>
          <w:b/>
          <w:color w:val="FF0000"/>
          <w:sz w:val="24"/>
          <w:shd w:val="clear" w:color="auto" w:fill="FFFF00"/>
        </w:rPr>
        <w:t>fare quoted Subject to change without prior notice.</w:t>
      </w:r>
    </w:p>
    <w:p w:rsidR="00A7673B" w:rsidRDefault="00551FBF">
      <w:pPr>
        <w:pStyle w:val="BodyText"/>
        <w:spacing w:line="243" w:lineRule="exact"/>
      </w:pPr>
      <w:r>
        <w:rPr>
          <w:rFonts w:ascii="MS Gothic" w:eastAsia="MS Gothic" w:hint="eastAsia"/>
        </w:rPr>
        <w:t>・</w:t>
      </w:r>
      <w:r>
        <w:t>Service of bus and guide are strictly restricted to be within 12hours/day.</w:t>
      </w:r>
    </w:p>
    <w:p w:rsidR="00A7673B" w:rsidRDefault="00551FBF">
      <w:pPr>
        <w:pStyle w:val="BodyText"/>
        <w:spacing w:before="3"/>
      </w:pPr>
      <w:r>
        <w:rPr>
          <w:rFonts w:ascii="MS Gothic" w:eastAsia="MS Gothic" w:hint="eastAsia"/>
        </w:rPr>
        <w:t>・</w:t>
      </w:r>
      <w:r>
        <w:t>Tour itinerary will be changed or abandoned subject to the traffic or weather conditions.</w:t>
      </w:r>
    </w:p>
    <w:p w:rsidR="00A7673B" w:rsidRDefault="00551FBF">
      <w:pPr>
        <w:pStyle w:val="BodyText"/>
        <w:spacing w:before="43"/>
      </w:pPr>
      <w:r>
        <w:rPr>
          <w:rFonts w:ascii="PMingLiU" w:eastAsia="PMingLiU" w:hint="eastAsia"/>
        </w:rPr>
        <w:t>・</w:t>
      </w:r>
      <w:r>
        <w:t>Tour itinerary may be changed or deleted subject to the traffic / weather conditions.</w:t>
      </w:r>
    </w:p>
    <w:p w:rsidR="00A7673B" w:rsidRDefault="00551FBF">
      <w:pPr>
        <w:pStyle w:val="BodyText"/>
        <w:spacing w:before="56"/>
      </w:pPr>
      <w:r>
        <w:rPr>
          <w:rFonts w:ascii="PMingLiU" w:eastAsia="PMingLiU" w:hint="eastAsia"/>
        </w:rPr>
        <w:t>・</w:t>
      </w:r>
      <w:r>
        <w:t>Full payment is required prior to the date before arrival.</w:t>
      </w:r>
    </w:p>
    <w:p w:rsidR="00A7673B" w:rsidRDefault="00551FBF">
      <w:pPr>
        <w:pStyle w:val="Heading3"/>
      </w:pPr>
      <w:r>
        <w:t>Cancellation Policy</w:t>
      </w:r>
      <w:r>
        <w:t>:</w:t>
      </w:r>
    </w:p>
    <w:p w:rsidR="00A7673B" w:rsidRDefault="00551FBF">
      <w:pPr>
        <w:spacing w:before="41"/>
        <w:ind w:left="280"/>
        <w:rPr>
          <w:b/>
          <w:sz w:val="21"/>
        </w:rPr>
      </w:pPr>
      <w:r>
        <w:rPr>
          <w:rFonts w:ascii="Times New Roman" w:eastAsia="Times New Roman"/>
          <w:b/>
          <w:color w:val="FF0000"/>
          <w:spacing w:val="-53"/>
          <w:sz w:val="21"/>
          <w:shd w:val="clear" w:color="auto" w:fill="FFFF00"/>
        </w:rPr>
        <w:t xml:space="preserve"> </w:t>
      </w:r>
      <w:r>
        <w:rPr>
          <w:rFonts w:ascii="PMingLiU" w:eastAsia="PMingLiU" w:hint="eastAsia"/>
          <w:color w:val="FF0000"/>
          <w:spacing w:val="-3"/>
          <w:sz w:val="21"/>
          <w:shd w:val="clear" w:color="auto" w:fill="FFFF00"/>
        </w:rPr>
        <w:t>・</w:t>
      </w:r>
      <w:r>
        <w:rPr>
          <w:b/>
          <w:color w:val="FF0000"/>
          <w:sz w:val="21"/>
          <w:shd w:val="clear" w:color="auto" w:fill="FFFF00"/>
        </w:rPr>
        <w:t>UP to 31 days prior to date of travel</w:t>
      </w:r>
      <w:r>
        <w:rPr>
          <w:b/>
          <w:color w:val="FF0000"/>
          <w:spacing w:val="-1"/>
          <w:sz w:val="21"/>
          <w:shd w:val="clear" w:color="auto" w:fill="FFFF00"/>
        </w:rPr>
        <w:t xml:space="preserve">: </w:t>
      </w:r>
      <w:r>
        <w:rPr>
          <w:b/>
          <w:color w:val="FF0000"/>
          <w:sz w:val="21"/>
          <w:shd w:val="clear" w:color="auto" w:fill="FFFF00"/>
        </w:rPr>
        <w:t>No cancellation fare</w:t>
      </w:r>
    </w:p>
    <w:p w:rsidR="00A7673B" w:rsidRDefault="00551FBF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30-20 days prior to date of travel: 30% of the specified fare and charges</w:t>
      </w:r>
    </w:p>
    <w:p w:rsidR="00A7673B" w:rsidRDefault="00551FBF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20-14 days prior to date of travel:50% of the specified fare and charges</w:t>
      </w:r>
    </w:p>
    <w:p w:rsidR="00A7673B" w:rsidRDefault="00551FBF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14-2 days prior to date of travel:75% of the specified fare and charges</w:t>
      </w:r>
    </w:p>
    <w:p w:rsidR="00A7673B" w:rsidRDefault="00551FBF">
      <w:pPr>
        <w:pStyle w:val="BodyText"/>
        <w:spacing w:before="56"/>
      </w:pPr>
      <w:r>
        <w:rPr>
          <w:rFonts w:ascii="PMingLiU" w:eastAsia="PMingLiU" w:hint="eastAsia"/>
        </w:rPr>
        <w:t>・</w:t>
      </w:r>
      <w:r>
        <w:t>The day before the date of travel: 100% of the specified fare and charges</w:t>
      </w:r>
    </w:p>
    <w:p w:rsidR="00A7673B" w:rsidRDefault="00551FBF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On the date of trave</w:t>
      </w:r>
      <w:bookmarkStart w:id="0" w:name="_GoBack"/>
      <w:bookmarkEnd w:id="0"/>
      <w:r>
        <w:t>l: 100% of the specified fare and charges</w:t>
      </w:r>
    </w:p>
    <w:p w:rsidR="00A7673B" w:rsidRDefault="00551FBF">
      <w:pPr>
        <w:pStyle w:val="BodyText"/>
        <w:spacing w:before="58"/>
      </w:pPr>
      <w:r>
        <w:rPr>
          <w:rFonts w:ascii="PMingLiU" w:eastAsia="PMingLiU" w:hint="eastAsia"/>
        </w:rPr>
        <w:t>・</w:t>
      </w:r>
      <w:r>
        <w:t>Cancellation without notice (no-show): 100% of the specified fare and charges</w:t>
      </w:r>
    </w:p>
    <w:p w:rsidR="00A7673B" w:rsidRDefault="00551FBF">
      <w:pPr>
        <w:pStyle w:val="BodyText"/>
        <w:spacing w:before="20"/>
      </w:pPr>
      <w:r>
        <w:rPr>
          <w:rFonts w:ascii="MS Gothic" w:hAnsi="MS Gothic"/>
        </w:rPr>
        <w:t>※</w:t>
      </w:r>
      <w:r>
        <w:t>Changing date(schedule) is also subject to cancellation policy.</w:t>
      </w:r>
    </w:p>
    <w:sectPr w:rsidR="00A7673B">
      <w:pgSz w:w="12240" w:h="15840"/>
      <w:pgMar w:top="1360" w:right="10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Times New Roman"/>
    <w:panose1 w:val="02010601000101010101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3B"/>
    <w:rsid w:val="00551FBF"/>
    <w:rsid w:val="00A7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D2F2"/>
  <w15:docId w15:val="{29ED775A-21B3-416C-ACCE-8640694E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285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17"/>
      <w:ind w:left="28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Masae Suzuki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Masae Suzuki</dc:title>
  <dc:creator>ACER</dc:creator>
  <cp:lastModifiedBy>Acer</cp:lastModifiedBy>
  <cp:revision>2</cp:revision>
  <dcterms:created xsi:type="dcterms:W3CDTF">2020-09-24T07:53:00Z</dcterms:created>
  <dcterms:modified xsi:type="dcterms:W3CDTF">2020-09-24T07:53:00Z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2020-09-24T00:00:00Z</vt:filetime>
  </property>
</Properties>
</file>