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5CE" w:rsidRDefault="00C275CE" w:rsidP="00C275CE">
      <w:pPr>
        <w:pStyle w:val="Heading2"/>
        <w:ind w:left="0" w:right="-46" w:firstLine="0"/>
        <w:jc w:val="center"/>
        <w:rPr>
          <w:u w:val="none"/>
        </w:rPr>
      </w:pPr>
      <w:bookmarkStart w:id="0" w:name="_GoBack"/>
      <w:r>
        <w:rPr>
          <w:u w:val="thick"/>
        </w:rPr>
        <w:t>7D6N Beijing--Harbin - Xuexiang - Yakeli Ski Field Tour</w:t>
      </w:r>
    </w:p>
    <w:bookmarkEnd w:id="0"/>
    <w:p w:rsidR="00C275CE" w:rsidRDefault="00C275CE" w:rsidP="00C275CE">
      <w:pPr>
        <w:pStyle w:val="BodyText"/>
        <w:ind w:right="-46"/>
        <w:rPr>
          <w:sz w:val="20"/>
        </w:rPr>
      </w:pPr>
    </w:p>
    <w:p w:rsidR="00C275CE" w:rsidRDefault="00C275CE" w:rsidP="00C275CE">
      <w:pPr>
        <w:pStyle w:val="BodyText"/>
        <w:spacing w:line="408" w:lineRule="auto"/>
        <w:ind w:right="-46"/>
        <w:rPr>
          <w:color w:val="FF0000"/>
        </w:rPr>
      </w:pPr>
    </w:p>
    <w:p w:rsidR="00C275CE" w:rsidRDefault="00C275CE" w:rsidP="00C275CE">
      <w:pPr>
        <w:pStyle w:val="BodyText"/>
        <w:spacing w:line="408" w:lineRule="auto"/>
        <w:ind w:right="-46"/>
        <w:rPr>
          <w:color w:val="FF0000"/>
          <w:spacing w:val="-4"/>
        </w:rPr>
      </w:pPr>
      <w:r>
        <w:rPr>
          <w:color w:val="FF0000"/>
        </w:rPr>
        <w:t>Period</w:t>
      </w:r>
      <w:r>
        <w:rPr>
          <w:color w:val="FF0000"/>
        </w:rPr>
        <w:tab/>
        <w:t xml:space="preserve">: Dec 2019-- Feb, </w:t>
      </w:r>
      <w:r>
        <w:rPr>
          <w:color w:val="FF0000"/>
          <w:spacing w:val="-4"/>
        </w:rPr>
        <w:t>2020</w:t>
      </w:r>
    </w:p>
    <w:p w:rsidR="00C275CE" w:rsidRPr="00C275CE" w:rsidRDefault="00C275CE" w:rsidP="00C275CE">
      <w:pPr>
        <w:pStyle w:val="BodyText"/>
        <w:spacing w:line="408" w:lineRule="auto"/>
        <w:ind w:right="-46"/>
        <w:rPr>
          <w:color w:val="FF0000"/>
          <w:spacing w:val="-4"/>
        </w:rPr>
      </w:pPr>
      <w:r>
        <w:rPr>
          <w:color w:val="FF0000"/>
        </w:rPr>
        <w:t>Pax</w:t>
      </w:r>
      <w:r>
        <w:rPr>
          <w:color w:val="FF0000"/>
        </w:rPr>
        <w:tab/>
        <w:t>:</w:t>
      </w:r>
      <w:r>
        <w:rPr>
          <w:color w:val="FF0000"/>
          <w:spacing w:val="-2"/>
        </w:rPr>
        <w:t xml:space="preserve"> </w:t>
      </w:r>
      <w:r>
        <w:rPr>
          <w:color w:val="FF0000"/>
        </w:rPr>
        <w:t>15+1Foc</w:t>
      </w:r>
    </w:p>
    <w:p w:rsidR="00C275CE" w:rsidRDefault="00C275CE" w:rsidP="00C275CE">
      <w:pPr>
        <w:pStyle w:val="BodyText"/>
        <w:spacing w:line="408" w:lineRule="auto"/>
        <w:ind w:right="-46"/>
      </w:pPr>
      <w:r>
        <w:rPr>
          <w:color w:val="FF0000"/>
        </w:rPr>
        <w:t>Hotel</w:t>
      </w:r>
      <w:r>
        <w:rPr>
          <w:color w:val="FF0000"/>
        </w:rPr>
        <w:tab/>
        <w:t>: local 4**** or</w:t>
      </w:r>
      <w:r>
        <w:rPr>
          <w:color w:val="FF0000"/>
          <w:spacing w:val="-6"/>
        </w:rPr>
        <w:t xml:space="preserve"> </w:t>
      </w:r>
      <w:r>
        <w:rPr>
          <w:color w:val="FF0000"/>
        </w:rPr>
        <w:t>similar</w:t>
      </w:r>
    </w:p>
    <w:p w:rsidR="00C275CE" w:rsidRDefault="00C275CE" w:rsidP="00C275CE">
      <w:pPr>
        <w:pStyle w:val="BodyText"/>
        <w:spacing w:line="274" w:lineRule="exact"/>
        <w:ind w:right="-46"/>
      </w:pPr>
      <w:r>
        <w:rPr>
          <w:color w:val="FF0000"/>
        </w:rPr>
        <w:t>Meals</w:t>
      </w:r>
      <w:r>
        <w:rPr>
          <w:color w:val="FF0000"/>
        </w:rPr>
        <w:tab/>
        <w:t>: Normal meals / no pork</w:t>
      </w:r>
    </w:p>
    <w:p w:rsidR="00C275CE" w:rsidRDefault="00C275CE" w:rsidP="00C275CE">
      <w:pPr>
        <w:pStyle w:val="BodyText"/>
        <w:ind w:right="-46"/>
        <w:rPr>
          <w:sz w:val="20"/>
        </w:rPr>
      </w:pPr>
    </w:p>
    <w:p w:rsidR="00C275CE" w:rsidRDefault="00C275CE" w:rsidP="00C275CE">
      <w:pPr>
        <w:pStyle w:val="BodyText"/>
        <w:spacing w:before="9"/>
        <w:ind w:right="-46"/>
        <w:rPr>
          <w:sz w:val="20"/>
        </w:rPr>
      </w:pPr>
    </w:p>
    <w:p w:rsidR="00C275CE" w:rsidRDefault="00C275CE" w:rsidP="00C275CE">
      <w:pPr>
        <w:ind w:right="-46"/>
        <w:jc w:val="both"/>
        <w:rPr>
          <w:b/>
        </w:rPr>
      </w:pPr>
      <w:r>
        <w:rPr>
          <w:b/>
        </w:rPr>
        <w:t>Day 1: Jakarta -- Beijing (--/L/D)</w:t>
      </w:r>
    </w:p>
    <w:p w:rsidR="00C275CE" w:rsidRDefault="00C275CE" w:rsidP="00C275CE">
      <w:pPr>
        <w:spacing w:before="48" w:line="271" w:lineRule="auto"/>
        <w:ind w:right="-46"/>
        <w:jc w:val="both"/>
        <w:rPr>
          <w:sz w:val="24"/>
        </w:rPr>
      </w:pPr>
      <w:r>
        <w:rPr>
          <w:sz w:val="24"/>
        </w:rPr>
        <w:t xml:space="preserve">Upon arrival in Beijing, meet the local services,visit </w:t>
      </w:r>
      <w:r>
        <w:rPr>
          <w:b/>
          <w:sz w:val="24"/>
        </w:rPr>
        <w:t xml:space="preserve">Tian An Men Square, Forbidden City,Summer Palace,Acrobatic Show. </w:t>
      </w:r>
      <w:r>
        <w:rPr>
          <w:sz w:val="24"/>
        </w:rPr>
        <w:t>After dinner go to hotel.</w:t>
      </w:r>
    </w:p>
    <w:p w:rsidR="00C275CE" w:rsidRDefault="00C275CE" w:rsidP="00C275CE">
      <w:pPr>
        <w:pStyle w:val="BodyText"/>
        <w:spacing w:before="1"/>
        <w:ind w:right="-46"/>
        <w:rPr>
          <w:b w:val="0"/>
          <w:sz w:val="27"/>
        </w:rPr>
      </w:pPr>
    </w:p>
    <w:p w:rsidR="00C275CE" w:rsidRDefault="00C275CE" w:rsidP="00C275CE">
      <w:pPr>
        <w:pStyle w:val="BodyText"/>
        <w:spacing w:before="1"/>
        <w:ind w:right="-46"/>
        <w:jc w:val="both"/>
      </w:pPr>
      <w:r>
        <w:t>D2: Beijing (B/L/D)</w:t>
      </w:r>
    </w:p>
    <w:p w:rsidR="00C275CE" w:rsidRDefault="00C275CE" w:rsidP="00C275CE">
      <w:pPr>
        <w:spacing w:before="36" w:line="271" w:lineRule="auto"/>
        <w:ind w:right="-46"/>
        <w:jc w:val="both"/>
        <w:rPr>
          <w:sz w:val="24"/>
        </w:rPr>
      </w:pPr>
      <w:r>
        <w:rPr>
          <w:sz w:val="24"/>
        </w:rPr>
        <w:t xml:space="preserve">After Breakfast in the hotel,visit </w:t>
      </w:r>
      <w:r>
        <w:rPr>
          <w:b/>
          <w:sz w:val="24"/>
        </w:rPr>
        <w:t xml:space="preserve">Great Wall,,outside Beijing 2008 Olympic National Stadium (Bird Nest&amp; </w:t>
      </w:r>
      <w:r>
        <w:rPr>
          <w:b/>
          <w:spacing w:val="-3"/>
          <w:sz w:val="24"/>
        </w:rPr>
        <w:t xml:space="preserve">Water </w:t>
      </w:r>
      <w:r>
        <w:rPr>
          <w:b/>
          <w:sz w:val="24"/>
        </w:rPr>
        <w:t xml:space="preserve">Cube),Dinner with Peking Roast Duck . </w:t>
      </w:r>
      <w:r>
        <w:rPr>
          <w:sz w:val="24"/>
        </w:rPr>
        <w:t>After dinner go to</w:t>
      </w:r>
      <w:r>
        <w:rPr>
          <w:spacing w:val="1"/>
          <w:sz w:val="24"/>
        </w:rPr>
        <w:t xml:space="preserve"> </w:t>
      </w:r>
      <w:r>
        <w:rPr>
          <w:sz w:val="24"/>
        </w:rPr>
        <w:t>hotel.</w:t>
      </w:r>
    </w:p>
    <w:p w:rsidR="00C275CE" w:rsidRDefault="00C275CE" w:rsidP="00C275CE">
      <w:pPr>
        <w:pStyle w:val="BodyText"/>
        <w:spacing w:before="1"/>
        <w:ind w:right="-46"/>
        <w:rPr>
          <w:b w:val="0"/>
          <w:sz w:val="28"/>
        </w:rPr>
      </w:pPr>
    </w:p>
    <w:p w:rsidR="00C275CE" w:rsidRDefault="00C275CE" w:rsidP="00C275CE">
      <w:pPr>
        <w:spacing w:before="1"/>
        <w:ind w:right="-46"/>
        <w:jc w:val="both"/>
        <w:rPr>
          <w:b/>
        </w:rPr>
      </w:pPr>
      <w:r>
        <w:rPr>
          <w:b/>
        </w:rPr>
        <w:t xml:space="preserve">Day 3:Beijing -- Harbin (B/L/D) </w:t>
      </w:r>
      <w:r>
        <w:rPr>
          <w:b/>
          <w:color w:val="1F2CA8"/>
        </w:rPr>
        <w:t>by flight 2H</w:t>
      </w:r>
    </w:p>
    <w:p w:rsidR="00C275CE" w:rsidRDefault="00C275CE" w:rsidP="00C275CE">
      <w:pPr>
        <w:spacing w:before="59" w:line="295" w:lineRule="auto"/>
        <w:ind w:right="-46"/>
        <w:jc w:val="both"/>
      </w:pPr>
      <w:r>
        <w:t xml:space="preserve">Hotel breakfast,then transfer to Harbin by flight,Arrive in Harbin, meet local tour guide, and visit </w:t>
      </w:r>
      <w:r>
        <w:rPr>
          <w:b/>
        </w:rPr>
        <w:t xml:space="preserve">Cotton Clothing Stores . </w:t>
      </w:r>
      <w:r>
        <w:t>After dinner, check in at hotel and rest.</w:t>
      </w:r>
    </w:p>
    <w:p w:rsidR="00C275CE" w:rsidRDefault="00C275CE" w:rsidP="00C275CE">
      <w:pPr>
        <w:pStyle w:val="BodyText"/>
        <w:spacing w:before="3"/>
        <w:ind w:right="-46"/>
        <w:rPr>
          <w:b w:val="0"/>
          <w:sz w:val="27"/>
        </w:rPr>
      </w:pPr>
    </w:p>
    <w:p w:rsidR="00C275CE" w:rsidRDefault="00C275CE" w:rsidP="00C275CE">
      <w:pPr>
        <w:ind w:right="-46"/>
        <w:jc w:val="both"/>
        <w:rPr>
          <w:b/>
        </w:rPr>
      </w:pPr>
      <w:r>
        <w:rPr>
          <w:b/>
        </w:rPr>
        <w:t>Day 4: Harbin --Xuexiang(B/L/D)</w:t>
      </w:r>
    </w:p>
    <w:p w:rsidR="00C275CE" w:rsidRDefault="00C275CE" w:rsidP="00C275CE">
      <w:pPr>
        <w:spacing w:before="59" w:line="295" w:lineRule="auto"/>
        <w:ind w:right="-46"/>
        <w:jc w:val="both"/>
      </w:pPr>
      <w:r>
        <w:t xml:space="preserve">Breakfast at hotel, visit </w:t>
      </w:r>
      <w:r>
        <w:rPr>
          <w:b/>
        </w:rPr>
        <w:t>Shuangfeng Forest Farm--Xuexiang(include ECO Car),</w:t>
      </w:r>
      <w:r>
        <w:t xml:space="preserve">you can see the snow view on the way.Because of the intersection of cold air from lake Baikal and warm air from Japanese sea, the snow is especially heavy. On the way, you  can enjoy the most beautiful snow scenery in the snow country.After the night falls, the snow village has a different artistic conception, with red lanterns hanging high.Visit </w:t>
      </w:r>
      <w:r>
        <w:rPr>
          <w:b/>
        </w:rPr>
        <w:t>Dreaming House</w:t>
      </w:r>
      <w:r>
        <w:t>,You can enjoy the snowscape of various snow mushroom shapes,like a Fairy Tale Ice and Snow World.After dinner, weather permits you to attend a large bonfire party in the scenic area,go back to hotel and</w:t>
      </w:r>
      <w:r>
        <w:rPr>
          <w:spacing w:val="-11"/>
        </w:rPr>
        <w:t xml:space="preserve"> </w:t>
      </w:r>
      <w:r>
        <w:t>rest.</w:t>
      </w:r>
    </w:p>
    <w:p w:rsidR="00C275CE" w:rsidRDefault="00C275CE" w:rsidP="00C275CE">
      <w:pPr>
        <w:pStyle w:val="BodyText"/>
        <w:spacing w:before="8"/>
        <w:ind w:right="-46"/>
        <w:rPr>
          <w:b w:val="0"/>
          <w:sz w:val="27"/>
        </w:rPr>
      </w:pPr>
    </w:p>
    <w:p w:rsidR="00C275CE" w:rsidRDefault="00C275CE" w:rsidP="00C275CE">
      <w:pPr>
        <w:ind w:right="-46"/>
        <w:jc w:val="both"/>
        <w:rPr>
          <w:b/>
        </w:rPr>
      </w:pPr>
      <w:r>
        <w:rPr>
          <w:b/>
        </w:rPr>
        <w:t>Day 5:Xuexiang--Yabuli--Harbin (B/L/D)</w:t>
      </w:r>
    </w:p>
    <w:p w:rsidR="00C275CE" w:rsidRDefault="00C275CE" w:rsidP="00C275CE">
      <w:pPr>
        <w:spacing w:before="59" w:line="295" w:lineRule="auto"/>
        <w:ind w:right="-46"/>
        <w:jc w:val="both"/>
      </w:pPr>
      <w:r>
        <w:t xml:space="preserve">Breakfast at hotel,visit </w:t>
      </w:r>
      <w:r>
        <w:rPr>
          <w:b/>
        </w:rPr>
        <w:t>Xuexiang,</w:t>
      </w:r>
      <w:r>
        <w:t xml:space="preserve">take photo at Xuexiang Stone,then transfer to </w:t>
      </w:r>
      <w:r>
        <w:rPr>
          <w:b/>
        </w:rPr>
        <w:t>Yabuli(the biggest ski field in china,National Skiing Athletes Training Base)</w:t>
      </w:r>
      <w:r>
        <w:t>,After dinner, check in at hotel and rest.</w:t>
      </w:r>
    </w:p>
    <w:p w:rsidR="00C275CE" w:rsidRDefault="00C275CE" w:rsidP="00C275CE">
      <w:pPr>
        <w:pStyle w:val="BodyText"/>
        <w:spacing w:before="4"/>
        <w:ind w:right="-46"/>
        <w:rPr>
          <w:b w:val="0"/>
          <w:sz w:val="27"/>
        </w:rPr>
      </w:pPr>
    </w:p>
    <w:p w:rsidR="00C275CE" w:rsidRDefault="00C275CE" w:rsidP="00C275CE">
      <w:pPr>
        <w:ind w:right="-46"/>
        <w:jc w:val="both"/>
        <w:rPr>
          <w:b/>
        </w:rPr>
      </w:pPr>
      <w:r>
        <w:rPr>
          <w:b/>
        </w:rPr>
        <w:t>Day 6: Harbin (B/L/D)</w:t>
      </w:r>
    </w:p>
    <w:p w:rsidR="00C275CE" w:rsidRDefault="00C275CE" w:rsidP="00C275CE">
      <w:pPr>
        <w:spacing w:before="59" w:line="295" w:lineRule="auto"/>
        <w:ind w:right="-46"/>
        <w:jc w:val="both"/>
        <w:rPr>
          <w:b/>
        </w:rPr>
      </w:pPr>
      <w:r>
        <w:t xml:space="preserve">Breakfast at hotel,visit </w:t>
      </w:r>
      <w:r>
        <w:rPr>
          <w:b/>
        </w:rPr>
        <w:t>Stalin Park,</w:t>
      </w:r>
      <w:r>
        <w:t xml:space="preserve">you can see see the Songhua River with thick ice.Then visit </w:t>
      </w:r>
      <w:r>
        <w:rPr>
          <w:b/>
        </w:rPr>
        <w:t xml:space="preserve">Flood Control Monument </w:t>
      </w:r>
      <w:r>
        <w:t xml:space="preserve">and </w:t>
      </w:r>
      <w:r>
        <w:rPr>
          <w:b/>
        </w:rPr>
        <w:t xml:space="preserve">Binzhou Railway Bridge. </w:t>
      </w:r>
      <w:r>
        <w:t xml:space="preserve">Visit </w:t>
      </w:r>
      <w:r>
        <w:rPr>
          <w:b/>
        </w:rPr>
        <w:t>Central Pedestrian Street(Square granite pavement that remains smooth),</w:t>
      </w:r>
      <w:r>
        <w:t xml:space="preserve">then visit </w:t>
      </w:r>
      <w:r>
        <w:rPr>
          <w:b/>
        </w:rPr>
        <w:t>Sophia Church Square(Russian style),Ice and snow world(indoor,include ice lantern,ice sculpture).</w:t>
      </w:r>
    </w:p>
    <w:p w:rsidR="00C275CE" w:rsidRDefault="00C275CE" w:rsidP="00C275CE">
      <w:pPr>
        <w:spacing w:before="3"/>
        <w:ind w:right="-46"/>
        <w:jc w:val="both"/>
        <w:rPr>
          <w:b/>
        </w:rPr>
      </w:pPr>
    </w:p>
    <w:p w:rsidR="00C275CE" w:rsidRDefault="00C275CE" w:rsidP="00C275CE">
      <w:pPr>
        <w:spacing w:before="3"/>
        <w:ind w:right="-46"/>
        <w:jc w:val="both"/>
        <w:rPr>
          <w:b/>
        </w:rPr>
      </w:pPr>
      <w:r>
        <w:rPr>
          <w:b/>
        </w:rPr>
        <w:t>Day 7: Harbin (B/--/--)</w:t>
      </w:r>
    </w:p>
    <w:p w:rsidR="00C275CE" w:rsidRDefault="00C275CE" w:rsidP="00C275CE">
      <w:pPr>
        <w:spacing w:before="59"/>
        <w:ind w:right="-46"/>
        <w:jc w:val="both"/>
      </w:pPr>
      <w:r>
        <w:t>Breakfast at hotel, send to airport,Tour End.</w:t>
      </w:r>
    </w:p>
    <w:p w:rsidR="00C275CE" w:rsidRDefault="00C275CE" w:rsidP="00C275CE">
      <w:pPr>
        <w:ind w:right="-46"/>
        <w:jc w:val="both"/>
        <w:sectPr w:rsidR="00C275CE" w:rsidSect="00C275CE">
          <w:pgSz w:w="11910" w:h="16840"/>
          <w:pgMar w:top="1134" w:right="1320" w:bottom="1200" w:left="1320" w:header="852" w:footer="1003" w:gutter="0"/>
          <w:cols w:space="720"/>
        </w:sectPr>
      </w:pPr>
    </w:p>
    <w:p w:rsidR="00C275CE" w:rsidRDefault="00C275CE" w:rsidP="00C275CE">
      <w:pPr>
        <w:pStyle w:val="BodyText"/>
        <w:spacing w:before="90"/>
        <w:ind w:right="-46"/>
      </w:pPr>
      <w:r>
        <w:rPr>
          <w:color w:val="E26C08"/>
        </w:rPr>
        <w:lastRenderedPageBreak/>
        <w:t>SHOPPING :</w:t>
      </w:r>
    </w:p>
    <w:p w:rsidR="00C275CE" w:rsidRDefault="00C275CE" w:rsidP="00C275CE">
      <w:pPr>
        <w:pStyle w:val="BodyText"/>
        <w:spacing w:before="192" w:line="408" w:lineRule="auto"/>
        <w:ind w:right="-46"/>
      </w:pPr>
      <w:r>
        <w:rPr>
          <w:color w:val="E26C08"/>
        </w:rPr>
        <w:t>Beijing: Chinese Medicine Center (Foot Bath), Baoshutang, Jade Store, Latex, Harbin Russian Trade Department Store;</w:t>
      </w:r>
    </w:p>
    <w:p w:rsidR="00C275CE" w:rsidRDefault="00C275CE" w:rsidP="00C275CE">
      <w:pPr>
        <w:pStyle w:val="Heading3"/>
        <w:ind w:left="0" w:right="-46"/>
      </w:pPr>
      <w:r>
        <w:rPr>
          <w:u w:val="thick"/>
        </w:rPr>
        <w:t>Hotel 4**** or similar</w:t>
      </w:r>
    </w:p>
    <w:p w:rsidR="00C275CE" w:rsidRDefault="00C275CE" w:rsidP="00C275CE">
      <w:pPr>
        <w:pStyle w:val="BodyText"/>
        <w:spacing w:before="157" w:line="271" w:lineRule="auto"/>
        <w:ind w:right="-46"/>
      </w:pPr>
      <w:r>
        <w:t xml:space="preserve">Beijing: Apple hotel or similar </w:t>
      </w:r>
      <w:hyperlink r:id="rId5">
        <w:r>
          <w:rPr>
            <w:color w:val="0000FF"/>
            <w:u w:val="thick" w:color="0000FF"/>
          </w:rPr>
          <w:t>http://www.sijiapplehotel.com/</w:t>
        </w:r>
      </w:hyperlink>
    </w:p>
    <w:p w:rsidR="00C275CE" w:rsidRDefault="00C275CE" w:rsidP="00C275CE">
      <w:pPr>
        <w:pStyle w:val="BodyText"/>
        <w:spacing w:before="90" w:line="271" w:lineRule="auto"/>
        <w:ind w:right="-46"/>
      </w:pPr>
      <w:r>
        <w:t xml:space="preserve">Harbin: Ibis Hotel or similar </w:t>
      </w:r>
      <w:r>
        <w:rPr>
          <w:color w:val="0000FF"/>
          <w:u w:val="thick" w:color="0000FF"/>
        </w:rPr>
        <w:t>https://hotels.ctrip.com/hotel/24036700.html?isFull=F</w:t>
      </w:r>
    </w:p>
    <w:p w:rsidR="00C275CE" w:rsidRDefault="00C275CE" w:rsidP="00C275CE">
      <w:pPr>
        <w:pStyle w:val="BodyText"/>
        <w:spacing w:before="90"/>
        <w:ind w:right="-46"/>
      </w:pPr>
      <w:r>
        <w:t>Xuexiang:Xuexiang Huokang(Dongbei Traditional Special Accommodation)</w:t>
      </w:r>
    </w:p>
    <w:p w:rsidR="00C275CE" w:rsidRDefault="00C275CE" w:rsidP="00C275CE">
      <w:pPr>
        <w:pStyle w:val="BodyText"/>
        <w:spacing w:before="8"/>
        <w:ind w:right="-46"/>
        <w:rPr>
          <w:sz w:val="28"/>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1843"/>
        <w:gridCol w:w="1985"/>
        <w:gridCol w:w="1559"/>
        <w:gridCol w:w="1581"/>
      </w:tblGrid>
      <w:tr w:rsidR="00C275CE" w:rsidTr="00B170F9">
        <w:trPr>
          <w:trHeight w:val="486"/>
        </w:trPr>
        <w:tc>
          <w:tcPr>
            <w:tcW w:w="1809" w:type="dxa"/>
            <w:vMerge w:val="restart"/>
          </w:tcPr>
          <w:p w:rsidR="00C275CE" w:rsidRDefault="00C275CE" w:rsidP="00C275CE">
            <w:pPr>
              <w:pStyle w:val="TableParagraph"/>
              <w:spacing w:before="0"/>
              <w:ind w:right="-46"/>
              <w:jc w:val="left"/>
              <w:rPr>
                <w:b/>
              </w:rPr>
            </w:pPr>
          </w:p>
          <w:p w:rsidR="00C275CE" w:rsidRDefault="00C275CE" w:rsidP="00C275CE">
            <w:pPr>
              <w:pStyle w:val="TableParagraph"/>
              <w:spacing w:before="9"/>
              <w:ind w:right="-46"/>
              <w:jc w:val="left"/>
              <w:rPr>
                <w:b/>
                <w:sz w:val="29"/>
              </w:rPr>
            </w:pPr>
          </w:p>
          <w:p w:rsidR="00C275CE" w:rsidRDefault="00C275CE" w:rsidP="00C275CE">
            <w:pPr>
              <w:pStyle w:val="TableParagraph"/>
              <w:spacing w:before="0"/>
              <w:ind w:right="-46"/>
              <w:rPr>
                <w:b/>
                <w:sz w:val="21"/>
              </w:rPr>
            </w:pPr>
            <w:r>
              <w:rPr>
                <w:b/>
                <w:sz w:val="21"/>
              </w:rPr>
              <w:t>PAX</w:t>
            </w:r>
          </w:p>
        </w:tc>
        <w:tc>
          <w:tcPr>
            <w:tcW w:w="6968" w:type="dxa"/>
            <w:gridSpan w:val="4"/>
          </w:tcPr>
          <w:p w:rsidR="00C275CE" w:rsidRDefault="00C275CE" w:rsidP="00C275CE">
            <w:pPr>
              <w:pStyle w:val="TableParagraph"/>
              <w:spacing w:before="122"/>
              <w:ind w:right="-46"/>
              <w:rPr>
                <w:b/>
                <w:sz w:val="21"/>
              </w:rPr>
            </w:pPr>
            <w:r>
              <w:rPr>
                <w:b/>
                <w:sz w:val="21"/>
              </w:rPr>
              <w:t>Tour fare/Pax</w:t>
            </w:r>
          </w:p>
        </w:tc>
      </w:tr>
      <w:tr w:rsidR="00C275CE" w:rsidTr="00B170F9">
        <w:trPr>
          <w:trHeight w:val="468"/>
        </w:trPr>
        <w:tc>
          <w:tcPr>
            <w:tcW w:w="1809" w:type="dxa"/>
            <w:vMerge/>
            <w:tcBorders>
              <w:top w:val="nil"/>
            </w:tcBorders>
          </w:tcPr>
          <w:p w:rsidR="00C275CE" w:rsidRDefault="00C275CE" w:rsidP="00C275CE">
            <w:pPr>
              <w:ind w:right="-46"/>
              <w:rPr>
                <w:sz w:val="2"/>
                <w:szCs w:val="2"/>
              </w:rPr>
            </w:pPr>
          </w:p>
        </w:tc>
        <w:tc>
          <w:tcPr>
            <w:tcW w:w="1843" w:type="dxa"/>
          </w:tcPr>
          <w:p w:rsidR="00C275CE" w:rsidRDefault="00C275CE" w:rsidP="00C275CE">
            <w:pPr>
              <w:pStyle w:val="TableParagraph"/>
              <w:spacing w:before="99"/>
              <w:ind w:right="-46"/>
              <w:rPr>
                <w:rFonts w:ascii="SimSun" w:eastAsia="SimSun"/>
                <w:b/>
                <w:sz w:val="21"/>
              </w:rPr>
            </w:pPr>
            <w:r>
              <w:rPr>
                <w:b/>
                <w:sz w:val="21"/>
              </w:rPr>
              <w:t>TWN</w:t>
            </w:r>
            <w:r>
              <w:rPr>
                <w:rFonts w:ascii="SimSun" w:eastAsia="SimSun" w:hint="eastAsia"/>
                <w:b/>
                <w:sz w:val="21"/>
              </w:rPr>
              <w:t>（</w:t>
            </w:r>
            <w:r>
              <w:rPr>
                <w:b/>
                <w:sz w:val="21"/>
              </w:rPr>
              <w:t>USD</w:t>
            </w:r>
            <w:r>
              <w:rPr>
                <w:rFonts w:ascii="SimSun" w:eastAsia="SimSun" w:hint="eastAsia"/>
                <w:b/>
                <w:sz w:val="21"/>
              </w:rPr>
              <w:t>）</w:t>
            </w:r>
          </w:p>
        </w:tc>
        <w:tc>
          <w:tcPr>
            <w:tcW w:w="1985" w:type="dxa"/>
          </w:tcPr>
          <w:p w:rsidR="00C275CE" w:rsidRDefault="00C275CE" w:rsidP="00C275CE">
            <w:pPr>
              <w:pStyle w:val="TableParagraph"/>
              <w:spacing w:before="99"/>
              <w:ind w:right="-46"/>
              <w:rPr>
                <w:rFonts w:ascii="SimSun" w:eastAsia="SimSun"/>
                <w:b/>
                <w:sz w:val="21"/>
              </w:rPr>
            </w:pPr>
            <w:r>
              <w:rPr>
                <w:b/>
                <w:sz w:val="21"/>
              </w:rPr>
              <w:t>SGL SUPL</w:t>
            </w:r>
            <w:r>
              <w:rPr>
                <w:rFonts w:ascii="SimSun" w:eastAsia="SimSun" w:hint="eastAsia"/>
                <w:b/>
                <w:sz w:val="21"/>
              </w:rPr>
              <w:t>（</w:t>
            </w:r>
            <w:r>
              <w:rPr>
                <w:b/>
                <w:sz w:val="21"/>
              </w:rPr>
              <w:t>USD</w:t>
            </w:r>
            <w:r>
              <w:rPr>
                <w:rFonts w:ascii="SimSun" w:eastAsia="SimSun" w:hint="eastAsia"/>
                <w:b/>
                <w:sz w:val="21"/>
              </w:rPr>
              <w:t>）</w:t>
            </w:r>
          </w:p>
        </w:tc>
        <w:tc>
          <w:tcPr>
            <w:tcW w:w="1559" w:type="dxa"/>
          </w:tcPr>
          <w:p w:rsidR="00C275CE" w:rsidRDefault="00C275CE" w:rsidP="00C275CE">
            <w:pPr>
              <w:pStyle w:val="TableParagraph"/>
              <w:spacing w:before="113"/>
              <w:ind w:right="-46"/>
              <w:rPr>
                <w:b/>
                <w:sz w:val="21"/>
              </w:rPr>
            </w:pPr>
            <w:r>
              <w:rPr>
                <w:b/>
                <w:sz w:val="21"/>
              </w:rPr>
              <w:t>CWB(USD)</w:t>
            </w:r>
          </w:p>
        </w:tc>
        <w:tc>
          <w:tcPr>
            <w:tcW w:w="1581" w:type="dxa"/>
          </w:tcPr>
          <w:p w:rsidR="00C275CE" w:rsidRDefault="00C275CE" w:rsidP="00C275CE">
            <w:pPr>
              <w:pStyle w:val="TableParagraph"/>
              <w:spacing w:before="113"/>
              <w:ind w:right="-46"/>
              <w:rPr>
                <w:b/>
                <w:sz w:val="21"/>
              </w:rPr>
            </w:pPr>
            <w:r>
              <w:rPr>
                <w:b/>
                <w:sz w:val="21"/>
              </w:rPr>
              <w:t>CNB(USD)</w:t>
            </w:r>
          </w:p>
        </w:tc>
      </w:tr>
      <w:tr w:rsidR="00C275CE" w:rsidTr="00B170F9">
        <w:trPr>
          <w:trHeight w:val="486"/>
        </w:trPr>
        <w:tc>
          <w:tcPr>
            <w:tcW w:w="1809" w:type="dxa"/>
          </w:tcPr>
          <w:p w:rsidR="00C275CE" w:rsidRDefault="00C275CE" w:rsidP="00C275CE">
            <w:pPr>
              <w:pStyle w:val="TableParagraph"/>
              <w:spacing w:before="122"/>
              <w:ind w:right="-46"/>
              <w:jc w:val="left"/>
              <w:rPr>
                <w:b/>
                <w:sz w:val="21"/>
              </w:rPr>
            </w:pPr>
            <w:r>
              <w:rPr>
                <w:b/>
                <w:sz w:val="21"/>
              </w:rPr>
              <w:t>15+1 FOC</w:t>
            </w:r>
          </w:p>
        </w:tc>
        <w:tc>
          <w:tcPr>
            <w:tcW w:w="1843" w:type="dxa"/>
          </w:tcPr>
          <w:p w:rsidR="00C275CE" w:rsidRDefault="00C275CE" w:rsidP="00C275CE">
            <w:pPr>
              <w:pStyle w:val="TableParagraph"/>
              <w:spacing w:before="122"/>
              <w:ind w:right="-46"/>
              <w:rPr>
                <w:b/>
                <w:sz w:val="21"/>
              </w:rPr>
            </w:pPr>
            <w:r>
              <w:rPr>
                <w:b/>
                <w:sz w:val="21"/>
              </w:rPr>
              <w:t>370</w:t>
            </w:r>
          </w:p>
        </w:tc>
        <w:tc>
          <w:tcPr>
            <w:tcW w:w="1985" w:type="dxa"/>
          </w:tcPr>
          <w:p w:rsidR="00C275CE" w:rsidRDefault="00C275CE" w:rsidP="00C275CE">
            <w:pPr>
              <w:pStyle w:val="TableParagraph"/>
              <w:spacing w:before="122"/>
              <w:ind w:right="-46"/>
              <w:rPr>
                <w:b/>
                <w:sz w:val="21"/>
              </w:rPr>
            </w:pPr>
            <w:r>
              <w:rPr>
                <w:b/>
                <w:sz w:val="21"/>
              </w:rPr>
              <w:t>140</w:t>
            </w:r>
          </w:p>
        </w:tc>
        <w:tc>
          <w:tcPr>
            <w:tcW w:w="1559" w:type="dxa"/>
          </w:tcPr>
          <w:p w:rsidR="00C275CE" w:rsidRDefault="00C275CE" w:rsidP="00C275CE">
            <w:pPr>
              <w:pStyle w:val="TableParagraph"/>
              <w:spacing w:before="122"/>
              <w:ind w:right="-46"/>
              <w:rPr>
                <w:b/>
                <w:sz w:val="21"/>
              </w:rPr>
            </w:pPr>
            <w:r>
              <w:rPr>
                <w:b/>
                <w:sz w:val="21"/>
              </w:rPr>
              <w:t>340</w:t>
            </w:r>
          </w:p>
        </w:tc>
        <w:tc>
          <w:tcPr>
            <w:tcW w:w="1581" w:type="dxa"/>
          </w:tcPr>
          <w:p w:rsidR="00C275CE" w:rsidRDefault="00C275CE" w:rsidP="00C275CE">
            <w:pPr>
              <w:pStyle w:val="TableParagraph"/>
              <w:spacing w:before="122"/>
              <w:ind w:right="-46"/>
              <w:rPr>
                <w:b/>
                <w:sz w:val="21"/>
              </w:rPr>
            </w:pPr>
            <w:r>
              <w:rPr>
                <w:b/>
                <w:sz w:val="21"/>
              </w:rPr>
              <w:t>280</w:t>
            </w:r>
          </w:p>
        </w:tc>
      </w:tr>
    </w:tbl>
    <w:p w:rsidR="00C275CE" w:rsidRDefault="00C275CE" w:rsidP="00C275CE">
      <w:pPr>
        <w:pStyle w:val="BodyText"/>
        <w:spacing w:before="96"/>
        <w:ind w:right="-46"/>
      </w:pPr>
    </w:p>
    <w:p w:rsidR="00C275CE" w:rsidRDefault="00C275CE" w:rsidP="00C275CE">
      <w:pPr>
        <w:pStyle w:val="BodyText"/>
        <w:spacing w:before="96"/>
        <w:ind w:right="-46"/>
      </w:pPr>
      <w:r>
        <w:t>The above quotation included:</w:t>
      </w:r>
    </w:p>
    <w:p w:rsidR="00C275CE" w:rsidRDefault="00C275CE" w:rsidP="00C275CE">
      <w:pPr>
        <w:pStyle w:val="ListParagraph"/>
        <w:numPr>
          <w:ilvl w:val="0"/>
          <w:numId w:val="2"/>
        </w:numPr>
        <w:tabs>
          <w:tab w:val="left" w:pos="716"/>
        </w:tabs>
        <w:spacing w:before="113"/>
        <w:ind w:left="0" w:right="-46"/>
        <w:rPr>
          <w:sz w:val="24"/>
        </w:rPr>
      </w:pPr>
      <w:r>
        <w:rPr>
          <w:sz w:val="24"/>
        </w:rPr>
        <w:t>Transfer in/out</w:t>
      </w:r>
    </w:p>
    <w:p w:rsidR="00C275CE" w:rsidRDefault="00C275CE" w:rsidP="00C275CE">
      <w:pPr>
        <w:pStyle w:val="ListParagraph"/>
        <w:numPr>
          <w:ilvl w:val="0"/>
          <w:numId w:val="2"/>
        </w:numPr>
        <w:tabs>
          <w:tab w:val="left" w:pos="706"/>
        </w:tabs>
        <w:ind w:left="0" w:right="-46" w:hanging="226"/>
        <w:rPr>
          <w:sz w:val="24"/>
        </w:rPr>
      </w:pPr>
      <w:r>
        <w:rPr>
          <w:sz w:val="24"/>
        </w:rPr>
        <w:t>Accommodation at 4 star hotel</w:t>
      </w:r>
    </w:p>
    <w:p w:rsidR="00C275CE" w:rsidRDefault="00C275CE" w:rsidP="00C275CE">
      <w:pPr>
        <w:pStyle w:val="ListParagraph"/>
        <w:numPr>
          <w:ilvl w:val="0"/>
          <w:numId w:val="2"/>
        </w:numPr>
        <w:tabs>
          <w:tab w:val="left" w:pos="720"/>
        </w:tabs>
        <w:ind w:left="0" w:right="-46" w:hanging="240"/>
        <w:rPr>
          <w:b/>
          <w:sz w:val="24"/>
        </w:rPr>
      </w:pPr>
      <w:r>
        <w:rPr>
          <w:b/>
          <w:color w:val="0000FF"/>
          <w:sz w:val="24"/>
        </w:rPr>
        <w:t>Meals*12+6Breakfast</w:t>
      </w:r>
    </w:p>
    <w:p w:rsidR="00C275CE" w:rsidRDefault="00C275CE" w:rsidP="00C275CE">
      <w:pPr>
        <w:pStyle w:val="ListParagraph"/>
        <w:numPr>
          <w:ilvl w:val="0"/>
          <w:numId w:val="2"/>
        </w:numPr>
        <w:tabs>
          <w:tab w:val="left" w:pos="720"/>
        </w:tabs>
        <w:ind w:left="0" w:right="-46" w:hanging="240"/>
        <w:rPr>
          <w:sz w:val="24"/>
        </w:rPr>
      </w:pPr>
      <w:r>
        <w:rPr>
          <w:sz w:val="24"/>
        </w:rPr>
        <w:t>English speaking</w:t>
      </w:r>
      <w:r>
        <w:rPr>
          <w:spacing w:val="-7"/>
          <w:sz w:val="24"/>
        </w:rPr>
        <w:t xml:space="preserve"> </w:t>
      </w:r>
      <w:r>
        <w:rPr>
          <w:sz w:val="24"/>
        </w:rPr>
        <w:t>guide</w:t>
      </w:r>
    </w:p>
    <w:p w:rsidR="00C275CE" w:rsidRDefault="00C275CE" w:rsidP="00C275CE">
      <w:pPr>
        <w:pStyle w:val="ListParagraph"/>
        <w:numPr>
          <w:ilvl w:val="0"/>
          <w:numId w:val="2"/>
        </w:numPr>
        <w:tabs>
          <w:tab w:val="left" w:pos="720"/>
        </w:tabs>
        <w:ind w:left="0" w:right="-46" w:hanging="240"/>
        <w:rPr>
          <w:sz w:val="24"/>
        </w:rPr>
      </w:pPr>
      <w:r>
        <w:rPr>
          <w:sz w:val="24"/>
        </w:rPr>
        <w:t>Free 1 Bottle of water</w:t>
      </w:r>
      <w:r>
        <w:rPr>
          <w:spacing w:val="-1"/>
          <w:sz w:val="24"/>
        </w:rPr>
        <w:t xml:space="preserve"> </w:t>
      </w:r>
      <w:r>
        <w:rPr>
          <w:sz w:val="24"/>
        </w:rPr>
        <w:t>/Pax/day</w:t>
      </w:r>
    </w:p>
    <w:p w:rsidR="00C275CE" w:rsidRDefault="00C275CE" w:rsidP="00C275CE">
      <w:pPr>
        <w:pStyle w:val="BodyText"/>
        <w:spacing w:before="3"/>
        <w:ind w:right="-46"/>
        <w:rPr>
          <w:b w:val="0"/>
          <w:sz w:val="30"/>
        </w:rPr>
      </w:pPr>
    </w:p>
    <w:p w:rsidR="00C275CE" w:rsidRDefault="00C275CE" w:rsidP="00C275CE">
      <w:pPr>
        <w:pStyle w:val="BodyText"/>
        <w:ind w:right="-46"/>
      </w:pPr>
      <w:r>
        <w:t>The above quotation excluded:</w:t>
      </w:r>
    </w:p>
    <w:p w:rsidR="00C275CE" w:rsidRDefault="00C275CE" w:rsidP="00C275CE">
      <w:pPr>
        <w:pStyle w:val="ListParagraph"/>
        <w:numPr>
          <w:ilvl w:val="0"/>
          <w:numId w:val="1"/>
        </w:numPr>
        <w:tabs>
          <w:tab w:val="left" w:pos="720"/>
        </w:tabs>
        <w:ind w:left="0" w:right="-46"/>
        <w:rPr>
          <w:sz w:val="24"/>
        </w:rPr>
      </w:pPr>
      <w:r>
        <w:rPr>
          <w:sz w:val="24"/>
        </w:rPr>
        <w:t>International flight ticket and airport</w:t>
      </w:r>
      <w:r>
        <w:rPr>
          <w:spacing w:val="1"/>
          <w:sz w:val="24"/>
        </w:rPr>
        <w:t xml:space="preserve"> </w:t>
      </w:r>
      <w:r>
        <w:rPr>
          <w:sz w:val="24"/>
        </w:rPr>
        <w:t>tax</w:t>
      </w:r>
    </w:p>
    <w:p w:rsidR="00C275CE" w:rsidRDefault="00C275CE" w:rsidP="00C275CE">
      <w:pPr>
        <w:pStyle w:val="ListParagraph"/>
        <w:numPr>
          <w:ilvl w:val="0"/>
          <w:numId w:val="1"/>
        </w:numPr>
        <w:tabs>
          <w:tab w:val="left" w:pos="720"/>
        </w:tabs>
        <w:ind w:left="0" w:right="-46"/>
        <w:rPr>
          <w:b/>
          <w:sz w:val="24"/>
        </w:rPr>
      </w:pPr>
      <w:r>
        <w:rPr>
          <w:b/>
          <w:sz w:val="24"/>
        </w:rPr>
        <w:t>Tips for the guide and driver:</w:t>
      </w:r>
      <w:r>
        <w:rPr>
          <w:b/>
          <w:spacing w:val="-14"/>
          <w:sz w:val="24"/>
        </w:rPr>
        <w:t xml:space="preserve"> </w:t>
      </w:r>
      <w:r>
        <w:rPr>
          <w:b/>
          <w:sz w:val="24"/>
        </w:rPr>
        <w:t>4usd/pax/day.</w:t>
      </w:r>
    </w:p>
    <w:p w:rsidR="00C275CE" w:rsidRDefault="00C275CE" w:rsidP="00C275CE">
      <w:pPr>
        <w:pStyle w:val="ListParagraph"/>
        <w:numPr>
          <w:ilvl w:val="0"/>
          <w:numId w:val="1"/>
        </w:numPr>
        <w:tabs>
          <w:tab w:val="left" w:pos="716"/>
        </w:tabs>
        <w:ind w:left="0" w:right="-46" w:hanging="236"/>
        <w:rPr>
          <w:sz w:val="24"/>
        </w:rPr>
      </w:pPr>
      <w:r>
        <w:rPr>
          <w:sz w:val="24"/>
        </w:rPr>
        <w:t>Tips for potter, waitress &amp; Luggage’s</w:t>
      </w:r>
      <w:r>
        <w:rPr>
          <w:spacing w:val="-6"/>
          <w:sz w:val="24"/>
        </w:rPr>
        <w:t xml:space="preserve"> </w:t>
      </w:r>
      <w:r>
        <w:rPr>
          <w:sz w:val="24"/>
        </w:rPr>
        <w:t>fee</w:t>
      </w:r>
    </w:p>
    <w:p w:rsidR="00C275CE" w:rsidRDefault="00C275CE" w:rsidP="00C275CE">
      <w:pPr>
        <w:pStyle w:val="ListParagraph"/>
        <w:numPr>
          <w:ilvl w:val="0"/>
          <w:numId w:val="1"/>
        </w:numPr>
        <w:tabs>
          <w:tab w:val="left" w:pos="720"/>
        </w:tabs>
        <w:ind w:left="0" w:right="-46"/>
        <w:rPr>
          <w:sz w:val="24"/>
        </w:rPr>
      </w:pPr>
      <w:r>
        <w:rPr>
          <w:sz w:val="24"/>
        </w:rPr>
        <w:t>Personal consumption &amp; expenses (laundry, phone, mini bar,</w:t>
      </w:r>
      <w:r>
        <w:rPr>
          <w:spacing w:val="-14"/>
          <w:sz w:val="24"/>
        </w:rPr>
        <w:t xml:space="preserve"> </w:t>
      </w:r>
      <w:r>
        <w:rPr>
          <w:sz w:val="24"/>
        </w:rPr>
        <w:t>etc)</w:t>
      </w:r>
    </w:p>
    <w:p w:rsidR="00C275CE" w:rsidRDefault="00C275CE" w:rsidP="00C275CE">
      <w:pPr>
        <w:pStyle w:val="ListParagraph"/>
        <w:numPr>
          <w:ilvl w:val="0"/>
          <w:numId w:val="1"/>
        </w:numPr>
        <w:tabs>
          <w:tab w:val="left" w:pos="706"/>
        </w:tabs>
        <w:ind w:left="0" w:right="-46" w:hanging="226"/>
        <w:rPr>
          <w:b/>
          <w:sz w:val="24"/>
        </w:rPr>
      </w:pPr>
      <w:r>
        <w:rPr>
          <w:sz w:val="24"/>
        </w:rPr>
        <w:t>Accident</w:t>
      </w:r>
      <w:r>
        <w:rPr>
          <w:spacing w:val="-1"/>
          <w:sz w:val="24"/>
        </w:rPr>
        <w:t xml:space="preserve"> </w:t>
      </w:r>
      <w:r>
        <w:rPr>
          <w:sz w:val="24"/>
        </w:rPr>
        <w:t>Insurance</w:t>
      </w:r>
      <w:r>
        <w:rPr>
          <w:b/>
        </w:rPr>
        <w:t>.</w:t>
      </w:r>
    </w:p>
    <w:p w:rsidR="00C275CE" w:rsidRPr="00C275CE" w:rsidRDefault="00C275CE" w:rsidP="00C275CE">
      <w:pPr>
        <w:pStyle w:val="ListParagraph"/>
        <w:numPr>
          <w:ilvl w:val="0"/>
          <w:numId w:val="1"/>
        </w:numPr>
        <w:tabs>
          <w:tab w:val="left" w:pos="706"/>
        </w:tabs>
        <w:ind w:left="0" w:right="-46" w:hanging="226"/>
        <w:rPr>
          <w:b/>
          <w:sz w:val="24"/>
        </w:rPr>
      </w:pPr>
      <w:r w:rsidRPr="00C275CE">
        <w:rPr>
          <w:b/>
        </w:rPr>
        <w:t>Flight ticket from Beijing -- Harbin $195/pax No Foc</w:t>
      </w:r>
      <w:r>
        <w:rPr>
          <w:b/>
          <w:lang w:val="id-ID"/>
        </w:rPr>
        <w:t xml:space="preserve"> </w:t>
      </w:r>
      <w:r w:rsidRPr="00C275CE">
        <w:rPr>
          <w:b/>
        </w:rPr>
        <w:t>(Only estimate,</w:t>
      </w:r>
      <w:r w:rsidRPr="00C275CE">
        <w:rPr>
          <w:b/>
          <w:lang w:val="id-ID"/>
        </w:rPr>
        <w:t xml:space="preserve"> </w:t>
      </w:r>
      <w:r w:rsidRPr="00C275CE">
        <w:rPr>
          <w:b/>
        </w:rPr>
        <w:t>the price is subject to the reservation at that</w:t>
      </w:r>
      <w:r w:rsidRPr="00C275CE">
        <w:rPr>
          <w:b/>
          <w:spacing w:val="-15"/>
        </w:rPr>
        <w:t xml:space="preserve"> </w:t>
      </w:r>
      <w:r w:rsidRPr="00C275CE">
        <w:rPr>
          <w:b/>
        </w:rPr>
        <w:t>time).</w:t>
      </w:r>
    </w:p>
    <w:p w:rsidR="00171EE0" w:rsidRDefault="00171EE0" w:rsidP="00C275CE">
      <w:pPr>
        <w:ind w:right="-46"/>
      </w:pPr>
    </w:p>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2440"/>
    <w:multiLevelType w:val="hybridMultilevel"/>
    <w:tmpl w:val="AEA8E8DC"/>
    <w:lvl w:ilvl="0" w:tplc="EF484E38">
      <w:start w:val="1"/>
      <w:numFmt w:val="decimal"/>
      <w:lvlText w:val="%1."/>
      <w:lvlJc w:val="left"/>
      <w:pPr>
        <w:ind w:left="720" w:hanging="240"/>
      </w:pPr>
      <w:rPr>
        <w:rFonts w:hint="default"/>
        <w:spacing w:val="-4"/>
        <w:w w:val="100"/>
        <w:lang w:val="en-US" w:eastAsia="en-US" w:bidi="en-US"/>
      </w:rPr>
    </w:lvl>
    <w:lvl w:ilvl="1" w:tplc="2DBE4508">
      <w:numFmt w:val="bullet"/>
      <w:lvlText w:val="•"/>
      <w:lvlJc w:val="left"/>
      <w:pPr>
        <w:ind w:left="1574" w:hanging="240"/>
      </w:pPr>
      <w:rPr>
        <w:rFonts w:hint="default"/>
        <w:lang w:val="en-US" w:eastAsia="en-US" w:bidi="en-US"/>
      </w:rPr>
    </w:lvl>
    <w:lvl w:ilvl="2" w:tplc="A6C42628">
      <w:numFmt w:val="bullet"/>
      <w:lvlText w:val="•"/>
      <w:lvlJc w:val="left"/>
      <w:pPr>
        <w:ind w:left="2429" w:hanging="240"/>
      </w:pPr>
      <w:rPr>
        <w:rFonts w:hint="default"/>
        <w:lang w:val="en-US" w:eastAsia="en-US" w:bidi="en-US"/>
      </w:rPr>
    </w:lvl>
    <w:lvl w:ilvl="3" w:tplc="597448C0">
      <w:numFmt w:val="bullet"/>
      <w:lvlText w:val="•"/>
      <w:lvlJc w:val="left"/>
      <w:pPr>
        <w:ind w:left="3283" w:hanging="240"/>
      </w:pPr>
      <w:rPr>
        <w:rFonts w:hint="default"/>
        <w:lang w:val="en-US" w:eastAsia="en-US" w:bidi="en-US"/>
      </w:rPr>
    </w:lvl>
    <w:lvl w:ilvl="4" w:tplc="4F747EEE">
      <w:numFmt w:val="bullet"/>
      <w:lvlText w:val="•"/>
      <w:lvlJc w:val="left"/>
      <w:pPr>
        <w:ind w:left="4138" w:hanging="240"/>
      </w:pPr>
      <w:rPr>
        <w:rFonts w:hint="default"/>
        <w:lang w:val="en-US" w:eastAsia="en-US" w:bidi="en-US"/>
      </w:rPr>
    </w:lvl>
    <w:lvl w:ilvl="5" w:tplc="1384000C">
      <w:numFmt w:val="bullet"/>
      <w:lvlText w:val="•"/>
      <w:lvlJc w:val="left"/>
      <w:pPr>
        <w:ind w:left="4993" w:hanging="240"/>
      </w:pPr>
      <w:rPr>
        <w:rFonts w:hint="default"/>
        <w:lang w:val="en-US" w:eastAsia="en-US" w:bidi="en-US"/>
      </w:rPr>
    </w:lvl>
    <w:lvl w:ilvl="6" w:tplc="3DE876C0">
      <w:numFmt w:val="bullet"/>
      <w:lvlText w:val="•"/>
      <w:lvlJc w:val="left"/>
      <w:pPr>
        <w:ind w:left="5847" w:hanging="240"/>
      </w:pPr>
      <w:rPr>
        <w:rFonts w:hint="default"/>
        <w:lang w:val="en-US" w:eastAsia="en-US" w:bidi="en-US"/>
      </w:rPr>
    </w:lvl>
    <w:lvl w:ilvl="7" w:tplc="1E0E7B0E">
      <w:numFmt w:val="bullet"/>
      <w:lvlText w:val="•"/>
      <w:lvlJc w:val="left"/>
      <w:pPr>
        <w:ind w:left="6702" w:hanging="240"/>
      </w:pPr>
      <w:rPr>
        <w:rFonts w:hint="default"/>
        <w:lang w:val="en-US" w:eastAsia="en-US" w:bidi="en-US"/>
      </w:rPr>
    </w:lvl>
    <w:lvl w:ilvl="8" w:tplc="65E8D7C2">
      <w:numFmt w:val="bullet"/>
      <w:lvlText w:val="•"/>
      <w:lvlJc w:val="left"/>
      <w:pPr>
        <w:ind w:left="7556" w:hanging="240"/>
      </w:pPr>
      <w:rPr>
        <w:rFonts w:hint="default"/>
        <w:lang w:val="en-US" w:eastAsia="en-US" w:bidi="en-US"/>
      </w:rPr>
    </w:lvl>
  </w:abstractNum>
  <w:abstractNum w:abstractNumId="1" w15:restartNumberingAfterBreak="0">
    <w:nsid w:val="63AE58A6"/>
    <w:multiLevelType w:val="hybridMultilevel"/>
    <w:tmpl w:val="6472CAEE"/>
    <w:lvl w:ilvl="0" w:tplc="A98E2ACC">
      <w:start w:val="1"/>
      <w:numFmt w:val="decimal"/>
      <w:lvlText w:val="%1."/>
      <w:lvlJc w:val="left"/>
      <w:pPr>
        <w:ind w:left="715" w:hanging="236"/>
      </w:pPr>
      <w:rPr>
        <w:rFonts w:ascii="Times New Roman" w:eastAsia="Times New Roman" w:hAnsi="Times New Roman" w:cs="Times New Roman" w:hint="default"/>
        <w:w w:val="100"/>
        <w:sz w:val="24"/>
        <w:szCs w:val="24"/>
        <w:lang w:val="en-US" w:eastAsia="en-US" w:bidi="en-US"/>
      </w:rPr>
    </w:lvl>
    <w:lvl w:ilvl="1" w:tplc="4912BB46">
      <w:numFmt w:val="bullet"/>
      <w:lvlText w:val="•"/>
      <w:lvlJc w:val="left"/>
      <w:pPr>
        <w:ind w:left="1574" w:hanging="236"/>
      </w:pPr>
      <w:rPr>
        <w:rFonts w:hint="default"/>
        <w:lang w:val="en-US" w:eastAsia="en-US" w:bidi="en-US"/>
      </w:rPr>
    </w:lvl>
    <w:lvl w:ilvl="2" w:tplc="E646AAE4">
      <w:numFmt w:val="bullet"/>
      <w:lvlText w:val="•"/>
      <w:lvlJc w:val="left"/>
      <w:pPr>
        <w:ind w:left="2429" w:hanging="236"/>
      </w:pPr>
      <w:rPr>
        <w:rFonts w:hint="default"/>
        <w:lang w:val="en-US" w:eastAsia="en-US" w:bidi="en-US"/>
      </w:rPr>
    </w:lvl>
    <w:lvl w:ilvl="3" w:tplc="83C47242">
      <w:numFmt w:val="bullet"/>
      <w:lvlText w:val="•"/>
      <w:lvlJc w:val="left"/>
      <w:pPr>
        <w:ind w:left="3283" w:hanging="236"/>
      </w:pPr>
      <w:rPr>
        <w:rFonts w:hint="default"/>
        <w:lang w:val="en-US" w:eastAsia="en-US" w:bidi="en-US"/>
      </w:rPr>
    </w:lvl>
    <w:lvl w:ilvl="4" w:tplc="D6B6B26A">
      <w:numFmt w:val="bullet"/>
      <w:lvlText w:val="•"/>
      <w:lvlJc w:val="left"/>
      <w:pPr>
        <w:ind w:left="4138" w:hanging="236"/>
      </w:pPr>
      <w:rPr>
        <w:rFonts w:hint="default"/>
        <w:lang w:val="en-US" w:eastAsia="en-US" w:bidi="en-US"/>
      </w:rPr>
    </w:lvl>
    <w:lvl w:ilvl="5" w:tplc="3A0410B0">
      <w:numFmt w:val="bullet"/>
      <w:lvlText w:val="•"/>
      <w:lvlJc w:val="left"/>
      <w:pPr>
        <w:ind w:left="4993" w:hanging="236"/>
      </w:pPr>
      <w:rPr>
        <w:rFonts w:hint="default"/>
        <w:lang w:val="en-US" w:eastAsia="en-US" w:bidi="en-US"/>
      </w:rPr>
    </w:lvl>
    <w:lvl w:ilvl="6" w:tplc="87CE4A04">
      <w:numFmt w:val="bullet"/>
      <w:lvlText w:val="•"/>
      <w:lvlJc w:val="left"/>
      <w:pPr>
        <w:ind w:left="5847" w:hanging="236"/>
      </w:pPr>
      <w:rPr>
        <w:rFonts w:hint="default"/>
        <w:lang w:val="en-US" w:eastAsia="en-US" w:bidi="en-US"/>
      </w:rPr>
    </w:lvl>
    <w:lvl w:ilvl="7" w:tplc="E4869BDC">
      <w:numFmt w:val="bullet"/>
      <w:lvlText w:val="•"/>
      <w:lvlJc w:val="left"/>
      <w:pPr>
        <w:ind w:left="6702" w:hanging="236"/>
      </w:pPr>
      <w:rPr>
        <w:rFonts w:hint="default"/>
        <w:lang w:val="en-US" w:eastAsia="en-US" w:bidi="en-US"/>
      </w:rPr>
    </w:lvl>
    <w:lvl w:ilvl="8" w:tplc="C2802A96">
      <w:numFmt w:val="bullet"/>
      <w:lvlText w:val="•"/>
      <w:lvlJc w:val="left"/>
      <w:pPr>
        <w:ind w:left="7556" w:hanging="236"/>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CE"/>
    <w:rsid w:val="00171EE0"/>
    <w:rsid w:val="00C275C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C52D"/>
  <w15:chartTrackingRefBased/>
  <w15:docId w15:val="{B6FB45F1-4B2F-40C4-B32A-47894598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75CE"/>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styleId="Heading2">
    <w:name w:val="heading 2"/>
    <w:basedOn w:val="Normal"/>
    <w:link w:val="Heading2Char"/>
    <w:uiPriority w:val="1"/>
    <w:qFormat/>
    <w:rsid w:val="00C275CE"/>
    <w:pPr>
      <w:spacing w:before="226"/>
      <w:ind w:left="804" w:hanging="3620"/>
      <w:outlineLvl w:val="1"/>
    </w:pPr>
    <w:rPr>
      <w:b/>
      <w:bCs/>
      <w:sz w:val="32"/>
      <w:szCs w:val="32"/>
      <w:u w:val="single" w:color="000000"/>
    </w:rPr>
  </w:style>
  <w:style w:type="paragraph" w:styleId="Heading3">
    <w:name w:val="heading 3"/>
    <w:basedOn w:val="Normal"/>
    <w:link w:val="Heading3Char"/>
    <w:uiPriority w:val="1"/>
    <w:qFormat/>
    <w:rsid w:val="00C275CE"/>
    <w:pPr>
      <w:spacing w:before="43"/>
      <w:ind w:left="1068" w:right="1065"/>
      <w:jc w:val="center"/>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275CE"/>
    <w:rPr>
      <w:rFonts w:ascii="Times New Roman" w:eastAsia="Times New Roman" w:hAnsi="Times New Roman" w:cs="Times New Roman"/>
      <w:b/>
      <w:bCs/>
      <w:sz w:val="32"/>
      <w:szCs w:val="32"/>
      <w:u w:val="single" w:color="000000"/>
      <w:lang w:val="en-US" w:eastAsia="en-US" w:bidi="en-US"/>
    </w:rPr>
  </w:style>
  <w:style w:type="character" w:customStyle="1" w:styleId="Heading3Char">
    <w:name w:val="Heading 3 Char"/>
    <w:basedOn w:val="DefaultParagraphFont"/>
    <w:link w:val="Heading3"/>
    <w:uiPriority w:val="1"/>
    <w:rsid w:val="00C275CE"/>
    <w:rPr>
      <w:rFonts w:ascii="Times New Roman" w:eastAsia="Times New Roman" w:hAnsi="Times New Roman" w:cs="Times New Roman"/>
      <w:b/>
      <w:bCs/>
      <w:sz w:val="30"/>
      <w:szCs w:val="30"/>
      <w:lang w:val="en-US" w:eastAsia="en-US" w:bidi="en-US"/>
    </w:rPr>
  </w:style>
  <w:style w:type="paragraph" w:styleId="BodyText">
    <w:name w:val="Body Text"/>
    <w:basedOn w:val="Normal"/>
    <w:link w:val="BodyTextChar"/>
    <w:uiPriority w:val="1"/>
    <w:qFormat/>
    <w:rsid w:val="00C275CE"/>
    <w:rPr>
      <w:b/>
      <w:bCs/>
      <w:sz w:val="24"/>
      <w:szCs w:val="24"/>
    </w:rPr>
  </w:style>
  <w:style w:type="character" w:customStyle="1" w:styleId="BodyTextChar">
    <w:name w:val="Body Text Char"/>
    <w:basedOn w:val="DefaultParagraphFont"/>
    <w:link w:val="BodyText"/>
    <w:uiPriority w:val="1"/>
    <w:rsid w:val="00C275CE"/>
    <w:rPr>
      <w:rFonts w:ascii="Times New Roman" w:eastAsia="Times New Roman" w:hAnsi="Times New Roman" w:cs="Times New Roman"/>
      <w:b/>
      <w:bCs/>
      <w:sz w:val="24"/>
      <w:szCs w:val="24"/>
      <w:lang w:val="en-US" w:eastAsia="en-US" w:bidi="en-US"/>
    </w:rPr>
  </w:style>
  <w:style w:type="paragraph" w:styleId="ListParagraph">
    <w:name w:val="List Paragraph"/>
    <w:basedOn w:val="Normal"/>
    <w:uiPriority w:val="1"/>
    <w:qFormat/>
    <w:rsid w:val="00C275CE"/>
    <w:pPr>
      <w:spacing w:before="36"/>
      <w:ind w:left="720" w:hanging="240"/>
    </w:pPr>
  </w:style>
  <w:style w:type="paragraph" w:customStyle="1" w:styleId="TableParagraph">
    <w:name w:val="Table Paragraph"/>
    <w:basedOn w:val="Normal"/>
    <w:uiPriority w:val="1"/>
    <w:qFormat/>
    <w:rsid w:val="00C275CE"/>
    <w:pPr>
      <w:spacing w:before="9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jiapplehot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2019-10-19T02:36:00Z</dcterms:created>
  <dcterms:modified xsi:type="dcterms:W3CDTF">2019-10-19T02:39:00Z</dcterms:modified>
</cp:coreProperties>
</file>