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C4" w:rsidRDefault="004C0338">
      <w:pPr>
        <w:pStyle w:val="BodyText"/>
        <w:spacing w:line="330" w:lineRule="exact"/>
        <w:ind w:left="220"/>
      </w:pPr>
      <w:r>
        <w:rPr>
          <w:w w:val="99"/>
        </w:rPr>
        <w:t xml:space="preserve"> </w:t>
      </w:r>
    </w:p>
    <w:p w:rsidR="008406C4" w:rsidRDefault="004C0338" w:rsidP="003B40D6">
      <w:pPr>
        <w:spacing w:line="372" w:lineRule="exact"/>
        <w:ind w:left="109"/>
        <w:rPr>
          <w:b/>
          <w:i/>
          <w:sz w:val="25"/>
        </w:rPr>
      </w:pPr>
      <w:r>
        <w:rPr>
          <w:w w:val="99"/>
          <w:sz w:val="20"/>
        </w:rPr>
        <w:t xml:space="preserve"> </w:t>
      </w:r>
      <w:r>
        <w:rPr>
          <w:sz w:val="20"/>
        </w:rPr>
        <w:tab/>
      </w:r>
      <w:r w:rsidR="003B40D6">
        <w:rPr>
          <w:b/>
          <w:color w:val="001F5F"/>
          <w:position w:val="2"/>
          <w:sz w:val="24"/>
          <w:lang w:val="id-ID"/>
        </w:rPr>
        <w:t xml:space="preserve">7D6N </w:t>
      </w:r>
      <w:r>
        <w:rPr>
          <w:b/>
          <w:i/>
          <w:color w:val="001F5F"/>
          <w:w w:val="95"/>
          <w:sz w:val="25"/>
        </w:rPr>
        <w:t>R</w:t>
      </w:r>
      <w:r>
        <w:rPr>
          <w:b/>
          <w:i/>
          <w:color w:val="001F5F"/>
          <w:w w:val="95"/>
          <w:sz w:val="25"/>
        </w:rPr>
        <w:t xml:space="preserve">USSIA - SCANDINAVIA </w:t>
      </w:r>
      <w:r w:rsidR="003B40D6">
        <w:rPr>
          <w:b/>
          <w:i/>
          <w:color w:val="001F5F"/>
          <w:sz w:val="25"/>
        </w:rPr>
        <w:t>APRIL OR MAY 2020</w:t>
      </w:r>
      <w:r w:rsidR="003B40D6">
        <w:rPr>
          <w:b/>
          <w:i/>
          <w:color w:val="001F5F"/>
          <w:sz w:val="25"/>
          <w:lang w:val="id-ID"/>
        </w:rPr>
        <w:t xml:space="preserve"> </w:t>
      </w:r>
      <w:r>
        <w:rPr>
          <w:b/>
          <w:i/>
          <w:color w:val="001F5F"/>
          <w:sz w:val="25"/>
        </w:rPr>
        <w:t xml:space="preserve">(REV-2) </w:t>
      </w:r>
    </w:p>
    <w:p w:rsidR="008406C4" w:rsidRDefault="004C0338">
      <w:pPr>
        <w:spacing w:line="387" w:lineRule="exact"/>
        <w:ind w:right="642"/>
        <w:jc w:val="center"/>
        <w:rPr>
          <w:sz w:val="24"/>
        </w:rPr>
      </w:pPr>
      <w:r>
        <w:rPr>
          <w:sz w:val="24"/>
        </w:rPr>
        <w:t xml:space="preserve"> </w:t>
      </w:r>
    </w:p>
    <w:p w:rsidR="008406C4" w:rsidRDefault="004C0338">
      <w:pPr>
        <w:spacing w:line="340" w:lineRule="exact"/>
        <w:ind w:left="4052" w:right="4603"/>
        <w:jc w:val="center"/>
        <w:rPr>
          <w:b/>
          <w:i/>
          <w:sz w:val="21"/>
        </w:rPr>
      </w:pPr>
      <w:r>
        <w:rPr>
          <w:b/>
          <w:i/>
          <w:color w:val="C00000"/>
          <w:sz w:val="21"/>
        </w:rPr>
        <w:t xml:space="preserve">Day by Day Program </w:t>
      </w:r>
    </w:p>
    <w:p w:rsidR="008406C4" w:rsidRDefault="004C0338">
      <w:pPr>
        <w:pStyle w:val="BodyText"/>
        <w:spacing w:line="354" w:lineRule="exact"/>
        <w:ind w:left="0" w:right="548"/>
        <w:jc w:val="center"/>
      </w:pPr>
      <w:r>
        <w:rPr>
          <w:w w:val="99"/>
        </w:rPr>
        <w:t xml:space="preserve"> </w:t>
      </w:r>
    </w:p>
    <w:p w:rsidR="008406C4" w:rsidRDefault="008406C4">
      <w:pPr>
        <w:pStyle w:val="BodyText"/>
        <w:spacing w:before="9" w:line="240" w:lineRule="auto"/>
        <w:ind w:left="0"/>
        <w:rPr>
          <w:sz w:val="14"/>
        </w:rPr>
      </w:pPr>
    </w:p>
    <w:p w:rsidR="008406C4" w:rsidRDefault="004C0338">
      <w:pPr>
        <w:pStyle w:val="Heading1"/>
        <w:spacing w:before="18"/>
        <w:rPr>
          <w:u w:val="none"/>
        </w:rPr>
      </w:pPr>
      <w:r>
        <w:t>DAY 01: HELSINKI ARRIVAL – CITY TOUR (D)</w:t>
      </w:r>
    </w:p>
    <w:p w:rsidR="008406C4" w:rsidRDefault="004C0338">
      <w:pPr>
        <w:spacing w:before="8" w:line="213" w:lineRule="auto"/>
        <w:ind w:left="220" w:right="115"/>
        <w:jc w:val="both"/>
        <w:rPr>
          <w:b/>
          <w:sz w:val="20"/>
        </w:rPr>
      </w:pPr>
      <w:r>
        <w:rPr>
          <w:sz w:val="20"/>
        </w:rPr>
        <w:t xml:space="preserve">Arrive in Helsinki. Starting from airport with English-speaking Assistant. Meet and greet with English speaking assistant. Full day coach within city limit for city tour. Get off </w:t>
      </w:r>
      <w:r>
        <w:rPr>
          <w:b/>
          <w:sz w:val="20"/>
        </w:rPr>
        <w:t>SIBELIUS MONUMENT, SENATE SQUARE, USPENSKI CATHEDRAL, TEMPPELIAUKION CHURCH &amp;</w:t>
      </w:r>
      <w:r>
        <w:rPr>
          <w:b/>
          <w:sz w:val="20"/>
        </w:rPr>
        <w:t xml:space="preserve"> MARKET SQUARE</w:t>
      </w:r>
      <w:r>
        <w:rPr>
          <w:sz w:val="20"/>
        </w:rPr>
        <w:t xml:space="preserve">. Lunch at a local restaurant (3 course). Dinner at a Chinese restaurant (5 main dishes). Transfer to hotel. </w:t>
      </w:r>
      <w:r>
        <w:rPr>
          <w:b/>
          <w:sz w:val="20"/>
        </w:rPr>
        <w:t xml:space="preserve">HOTEL: SCANDIC PAASI/SIMILAR </w:t>
      </w:r>
    </w:p>
    <w:p w:rsidR="008406C4" w:rsidRDefault="004C0338">
      <w:pPr>
        <w:spacing w:line="319" w:lineRule="exact"/>
        <w:ind w:left="220"/>
        <w:rPr>
          <w:b/>
          <w:sz w:val="20"/>
        </w:rPr>
      </w:pPr>
      <w:r>
        <w:rPr>
          <w:b/>
          <w:w w:val="99"/>
          <w:sz w:val="20"/>
        </w:rPr>
        <w:t xml:space="preserve"> </w:t>
      </w:r>
    </w:p>
    <w:p w:rsidR="008406C4" w:rsidRDefault="004C0338">
      <w:pPr>
        <w:spacing w:line="33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t>DAY 02: HELSINKI – ST PETERSBURG (B/L/D)</w:t>
      </w:r>
    </w:p>
    <w:p w:rsidR="008406C4" w:rsidRDefault="004C0338">
      <w:pPr>
        <w:pStyle w:val="BodyText"/>
        <w:spacing w:before="10" w:line="211" w:lineRule="auto"/>
        <w:ind w:left="220" w:right="119"/>
        <w:jc w:val="both"/>
      </w:pPr>
      <w:r>
        <w:t>American Buffet Breakfast at</w:t>
      </w:r>
      <w:bookmarkStart w:id="0" w:name="_GoBack"/>
      <w:bookmarkEnd w:id="0"/>
      <w:r>
        <w:t xml:space="preserve"> hotel. Free until departure. Transfer to restaurant by coach. Lunch at a local restaurant (3 course). Transfer to station by coach. No porterage at station. Departure for </w:t>
      </w:r>
      <w:r>
        <w:rPr>
          <w:b/>
        </w:rPr>
        <w:t xml:space="preserve">ST PETERSBURG </w:t>
      </w:r>
      <w:r>
        <w:t>from Station HELSINKI (2nd class seat). Ar</w:t>
      </w:r>
      <w:r>
        <w:t>rive in ST PETERSBURG. Meet and greet with our guide. Transfer to restaurant. Dinner and overnight</w:t>
      </w:r>
    </w:p>
    <w:p w:rsidR="008406C4" w:rsidRDefault="008406C4">
      <w:pPr>
        <w:pStyle w:val="BodyText"/>
        <w:spacing w:before="18" w:line="240" w:lineRule="auto"/>
        <w:ind w:left="0"/>
        <w:rPr>
          <w:sz w:val="10"/>
        </w:rPr>
      </w:pPr>
    </w:p>
    <w:p w:rsidR="008406C4" w:rsidRDefault="004C0338">
      <w:pPr>
        <w:pStyle w:val="Heading1"/>
        <w:rPr>
          <w:u w:val="none"/>
        </w:rPr>
      </w:pPr>
      <w:r>
        <w:t>DAY 03: ST. PETERSBURG (B/L/D)</w:t>
      </w:r>
    </w:p>
    <w:p w:rsidR="008406C4" w:rsidRDefault="004C0338">
      <w:pPr>
        <w:spacing w:before="11" w:line="211" w:lineRule="auto"/>
        <w:ind w:left="220" w:right="119"/>
        <w:jc w:val="both"/>
        <w:rPr>
          <w:sz w:val="20"/>
        </w:rPr>
      </w:pPr>
      <w:r>
        <w:rPr>
          <w:sz w:val="20"/>
        </w:rPr>
        <w:t xml:space="preserve">Buffet breakfast in hotel. Entrance to </w:t>
      </w:r>
      <w:r>
        <w:rPr>
          <w:b/>
          <w:sz w:val="20"/>
        </w:rPr>
        <w:t>PETERHOF PALACE</w:t>
      </w:r>
      <w:r>
        <w:rPr>
          <w:sz w:val="20"/>
        </w:rPr>
        <w:t xml:space="preserve">. Lunch at Local restaurant. Entrance to </w:t>
      </w:r>
      <w:r>
        <w:rPr>
          <w:b/>
          <w:sz w:val="20"/>
        </w:rPr>
        <w:t xml:space="preserve">PETER AND PAUL`S FORTRESS </w:t>
      </w:r>
      <w:r>
        <w:rPr>
          <w:sz w:val="20"/>
        </w:rPr>
        <w:t>(INC</w:t>
      </w:r>
      <w:r>
        <w:rPr>
          <w:sz w:val="20"/>
        </w:rPr>
        <w:t xml:space="preserve">L. CATHEDRAL), photo stop at </w:t>
      </w:r>
      <w:r>
        <w:rPr>
          <w:b/>
          <w:sz w:val="20"/>
        </w:rPr>
        <w:t>BLUE MOSQUE</w:t>
      </w:r>
      <w:r>
        <w:rPr>
          <w:sz w:val="20"/>
        </w:rPr>
        <w:t xml:space="preserve">, entrance to  </w:t>
      </w:r>
      <w:r>
        <w:rPr>
          <w:b/>
          <w:sz w:val="20"/>
        </w:rPr>
        <w:t>ST.  ISAAC CATHEDRAL</w:t>
      </w:r>
      <w:r>
        <w:rPr>
          <w:sz w:val="20"/>
        </w:rPr>
        <w:t xml:space="preserve">, shopping at </w:t>
      </w:r>
      <w:r>
        <w:rPr>
          <w:b/>
          <w:sz w:val="20"/>
        </w:rPr>
        <w:t>NEVSKY PROSPEKT</w:t>
      </w:r>
      <w:r>
        <w:rPr>
          <w:sz w:val="20"/>
        </w:rPr>
        <w:t>. Dinner at Chinese restaurant. Overnight in hotel</w:t>
      </w:r>
    </w:p>
    <w:p w:rsidR="008406C4" w:rsidRDefault="008406C4">
      <w:pPr>
        <w:pStyle w:val="BodyText"/>
        <w:spacing w:before="14" w:line="240" w:lineRule="auto"/>
        <w:ind w:left="0"/>
        <w:rPr>
          <w:sz w:val="10"/>
        </w:rPr>
      </w:pPr>
    </w:p>
    <w:p w:rsidR="008406C4" w:rsidRDefault="004C0338">
      <w:pPr>
        <w:pStyle w:val="Heading1"/>
        <w:rPr>
          <w:u w:val="none"/>
        </w:rPr>
      </w:pPr>
      <w:r>
        <w:t>DAY 04: ST. PETERSBURG (B/L/D)</w:t>
      </w:r>
    </w:p>
    <w:p w:rsidR="008406C4" w:rsidRDefault="004C0338">
      <w:pPr>
        <w:spacing w:before="11" w:line="211" w:lineRule="auto"/>
        <w:ind w:left="220" w:right="118"/>
        <w:jc w:val="both"/>
        <w:rPr>
          <w:sz w:val="20"/>
        </w:rPr>
      </w:pPr>
      <w:r>
        <w:rPr>
          <w:sz w:val="20"/>
        </w:rPr>
        <w:t xml:space="preserve">Breakfast at hotel and visit </w:t>
      </w:r>
      <w:r>
        <w:rPr>
          <w:b/>
          <w:sz w:val="20"/>
        </w:rPr>
        <w:t>HERMITAGE MUSEUM, SAVIOR ON SPILLED BLOO</w:t>
      </w:r>
      <w:r>
        <w:rPr>
          <w:b/>
          <w:sz w:val="20"/>
        </w:rPr>
        <w:t>D CHURCH, KAZAN CATHEDRAL, VASILYEVSKY ISLAND</w:t>
      </w:r>
      <w:r>
        <w:rPr>
          <w:sz w:val="20"/>
        </w:rPr>
        <w:t xml:space="preserve">, photo stop at </w:t>
      </w:r>
      <w:r>
        <w:rPr>
          <w:b/>
          <w:sz w:val="20"/>
        </w:rPr>
        <w:t>GAZPROM STADIUM</w:t>
      </w:r>
      <w:r>
        <w:rPr>
          <w:sz w:val="20"/>
        </w:rPr>
        <w:t xml:space="preserve">, shopping at </w:t>
      </w:r>
      <w:r>
        <w:rPr>
          <w:b/>
          <w:sz w:val="20"/>
        </w:rPr>
        <w:t>GALLERIA MALL</w:t>
      </w:r>
      <w:r>
        <w:rPr>
          <w:sz w:val="20"/>
        </w:rPr>
        <w:t xml:space="preserve">. Dinner and overnight. </w:t>
      </w:r>
    </w:p>
    <w:p w:rsidR="008406C4" w:rsidRDefault="008406C4">
      <w:pPr>
        <w:pStyle w:val="BodyText"/>
        <w:spacing w:before="14" w:line="240" w:lineRule="auto"/>
        <w:ind w:left="0"/>
        <w:rPr>
          <w:sz w:val="10"/>
        </w:rPr>
      </w:pPr>
    </w:p>
    <w:p w:rsidR="008406C4" w:rsidRDefault="004C0338">
      <w:pPr>
        <w:pStyle w:val="Heading1"/>
        <w:spacing w:before="1"/>
        <w:rPr>
          <w:u w:val="none"/>
        </w:rPr>
      </w:pPr>
      <w:r>
        <w:t>DAY 05: ST. PETERSBURG – MOSCOW (SAPSAN TRAIN) (B/L/D)</w:t>
      </w:r>
    </w:p>
    <w:p w:rsidR="008406C4" w:rsidRDefault="004C0338">
      <w:pPr>
        <w:spacing w:before="8" w:line="213" w:lineRule="auto"/>
        <w:ind w:left="220" w:right="121"/>
        <w:jc w:val="both"/>
        <w:rPr>
          <w:sz w:val="20"/>
        </w:rPr>
      </w:pPr>
      <w:r>
        <w:rPr>
          <w:sz w:val="20"/>
        </w:rPr>
        <w:t xml:space="preserve">Breakfast at hotel and check out. Transfer to train station to go to </w:t>
      </w:r>
      <w:r>
        <w:rPr>
          <w:b/>
          <w:sz w:val="20"/>
        </w:rPr>
        <w:t>MOS</w:t>
      </w:r>
      <w:r>
        <w:rPr>
          <w:b/>
          <w:sz w:val="20"/>
        </w:rPr>
        <w:t>COW</w:t>
      </w:r>
      <w:r>
        <w:rPr>
          <w:sz w:val="20"/>
        </w:rPr>
        <w:t xml:space="preserve">. Upon arrival, lunch at local restaurant. visit </w:t>
      </w:r>
      <w:r>
        <w:rPr>
          <w:b/>
          <w:sz w:val="20"/>
        </w:rPr>
        <w:t>ARBAT STREET, IZMAILOVO MARKET</w:t>
      </w:r>
      <w:r>
        <w:rPr>
          <w:sz w:val="20"/>
        </w:rPr>
        <w:t xml:space="preserve">. Dinner and overnight. </w:t>
      </w:r>
    </w:p>
    <w:p w:rsidR="008406C4" w:rsidRDefault="008406C4">
      <w:pPr>
        <w:pStyle w:val="BodyText"/>
        <w:spacing w:before="9" w:line="240" w:lineRule="auto"/>
        <w:ind w:left="0"/>
        <w:rPr>
          <w:sz w:val="10"/>
        </w:rPr>
      </w:pPr>
    </w:p>
    <w:p w:rsidR="008406C4" w:rsidRDefault="004C0338">
      <w:pPr>
        <w:pStyle w:val="Heading1"/>
        <w:rPr>
          <w:u w:val="none"/>
        </w:rPr>
      </w:pPr>
      <w:r>
        <w:t>DAY 06: MOSCOW (B/L/D)</w:t>
      </w:r>
    </w:p>
    <w:p w:rsidR="008406C4" w:rsidRDefault="004C0338">
      <w:pPr>
        <w:spacing w:before="11" w:line="211" w:lineRule="auto"/>
        <w:ind w:left="220"/>
        <w:rPr>
          <w:sz w:val="20"/>
        </w:rPr>
      </w:pPr>
      <w:r>
        <w:rPr>
          <w:sz w:val="20"/>
        </w:rPr>
        <w:t xml:space="preserve">Breakfast at hotel and </w:t>
      </w:r>
      <w:r>
        <w:rPr>
          <w:b/>
          <w:sz w:val="20"/>
        </w:rPr>
        <w:t>VISIT KREMLIN + CATHEDRAL, ST BASIL’S CATHEDRAL, ARMORY CHAMBER, RED SQUARE</w:t>
      </w:r>
      <w:r>
        <w:rPr>
          <w:sz w:val="20"/>
        </w:rPr>
        <w:t xml:space="preserve">, shopping at </w:t>
      </w:r>
      <w:r>
        <w:rPr>
          <w:b/>
          <w:sz w:val="20"/>
        </w:rPr>
        <w:t>GUM MALL</w:t>
      </w:r>
      <w:r>
        <w:rPr>
          <w:sz w:val="20"/>
        </w:rPr>
        <w:t>, Pho</w:t>
      </w:r>
      <w:r>
        <w:rPr>
          <w:sz w:val="20"/>
        </w:rPr>
        <w:t xml:space="preserve">to stop at </w:t>
      </w:r>
      <w:r>
        <w:rPr>
          <w:b/>
          <w:sz w:val="20"/>
        </w:rPr>
        <w:t>LUZHNIKI STADIUM</w:t>
      </w:r>
      <w:r>
        <w:rPr>
          <w:sz w:val="20"/>
        </w:rPr>
        <w:t xml:space="preserve">. Dinner and overnight. </w:t>
      </w:r>
    </w:p>
    <w:p w:rsidR="008406C4" w:rsidRDefault="008406C4">
      <w:pPr>
        <w:pStyle w:val="BodyText"/>
        <w:spacing w:before="11" w:line="240" w:lineRule="auto"/>
        <w:ind w:left="0"/>
        <w:rPr>
          <w:sz w:val="10"/>
        </w:rPr>
      </w:pPr>
    </w:p>
    <w:p w:rsidR="008406C4" w:rsidRDefault="004C0338">
      <w:pPr>
        <w:pStyle w:val="Heading1"/>
        <w:rPr>
          <w:u w:val="none"/>
        </w:rPr>
      </w:pPr>
      <w:r>
        <w:t>DAY 07: MOSCOW – DEPARTURE (B)</w:t>
      </w:r>
    </w:p>
    <w:p w:rsidR="008406C4" w:rsidRDefault="004C0338">
      <w:pPr>
        <w:pStyle w:val="BodyText"/>
        <w:spacing w:line="358" w:lineRule="exact"/>
        <w:ind w:left="220"/>
      </w:pPr>
      <w:r>
        <w:t xml:space="preserve">Breakfast at hotel and check out. Transfer to airport to return home </w:t>
      </w:r>
    </w:p>
    <w:p w:rsidR="008406C4" w:rsidRDefault="008406C4">
      <w:pPr>
        <w:spacing w:line="358" w:lineRule="exact"/>
        <w:sectPr w:rsidR="008406C4">
          <w:headerReference w:type="default" r:id="rId7"/>
          <w:type w:val="continuous"/>
          <w:pgSz w:w="11900" w:h="16840"/>
          <w:pgMar w:top="1320" w:right="620" w:bottom="280" w:left="500" w:header="45" w:footer="720" w:gutter="0"/>
          <w:cols w:space="720"/>
        </w:sectPr>
      </w:pPr>
    </w:p>
    <w:p w:rsidR="008406C4" w:rsidRDefault="003B40D6">
      <w:pPr>
        <w:pStyle w:val="BodyText"/>
        <w:spacing w:before="17" w:line="240" w:lineRule="auto"/>
        <w:ind w:left="0"/>
        <w:rPr>
          <w:sz w:val="23"/>
        </w:rPr>
      </w:pPr>
      <w:r>
        <w:rPr>
          <w:noProof/>
          <w:lang w:val="id-ID"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3034665</wp:posOffset>
                </wp:positionH>
                <wp:positionV relativeFrom="page">
                  <wp:posOffset>914400</wp:posOffset>
                </wp:positionV>
                <wp:extent cx="1436370" cy="2120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2120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06C4" w:rsidRDefault="004C0338">
                            <w:pPr>
                              <w:spacing w:line="334" w:lineRule="exact"/>
                              <w:ind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TOUR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PRICE/PERSON: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95pt;margin-top:1in;width:113.1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" fillcolor="yellow" stroked="f">
                <v:textbox inset="0,0,0,0">
                  <w:txbxContent>
                    <w:p w:rsidR="008406C4" w:rsidRDefault="004C0338">
                      <w:pPr>
                        <w:spacing w:line="334" w:lineRule="exact"/>
                        <w:ind w:right="-1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TOUR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PRICE/PERSON: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1"/>
        <w:gridCol w:w="3255"/>
        <w:gridCol w:w="3267"/>
      </w:tblGrid>
      <w:tr w:rsidR="008406C4">
        <w:trPr>
          <w:trHeight w:val="335"/>
        </w:trPr>
        <w:tc>
          <w:tcPr>
            <w:tcW w:w="2391" w:type="dxa"/>
            <w:shd w:val="clear" w:color="auto" w:fill="F4AF83"/>
          </w:tcPr>
          <w:p w:rsidR="008406C4" w:rsidRDefault="004C0338">
            <w:pPr>
              <w:pStyle w:val="TableParagraph"/>
              <w:spacing w:line="316" w:lineRule="exact"/>
              <w:ind w:left="49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Bracket </w:t>
            </w:r>
          </w:p>
        </w:tc>
        <w:tc>
          <w:tcPr>
            <w:tcW w:w="3255" w:type="dxa"/>
            <w:shd w:val="clear" w:color="auto" w:fill="F4AF83"/>
          </w:tcPr>
          <w:p w:rsidR="008406C4" w:rsidRDefault="004C0338">
            <w:pPr>
              <w:pStyle w:val="TableParagraph"/>
              <w:spacing w:line="316" w:lineRule="exact"/>
              <w:ind w:left="1135" w:right="1063"/>
              <w:rPr>
                <w:sz w:val="20"/>
              </w:rPr>
            </w:pPr>
            <w:r>
              <w:rPr>
                <w:b/>
                <w:sz w:val="20"/>
              </w:rPr>
              <w:t>April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267" w:type="dxa"/>
            <w:shd w:val="clear" w:color="auto" w:fill="F4AF83"/>
          </w:tcPr>
          <w:p w:rsidR="008406C4" w:rsidRDefault="004C0338">
            <w:pPr>
              <w:pStyle w:val="TableParagraph"/>
              <w:spacing w:line="316" w:lineRule="exact"/>
              <w:ind w:right="303"/>
              <w:rPr>
                <w:sz w:val="20"/>
              </w:rPr>
            </w:pPr>
            <w:r>
              <w:rPr>
                <w:b/>
                <w:sz w:val="20"/>
              </w:rPr>
              <w:t>End of May (from May 20)</w:t>
            </w:r>
            <w:r>
              <w:rPr>
                <w:sz w:val="20"/>
              </w:rPr>
              <w:t xml:space="preserve"> </w:t>
            </w:r>
          </w:p>
        </w:tc>
      </w:tr>
      <w:tr w:rsidR="008406C4">
        <w:trPr>
          <w:trHeight w:val="335"/>
        </w:trPr>
        <w:tc>
          <w:tcPr>
            <w:tcW w:w="2391" w:type="dxa"/>
          </w:tcPr>
          <w:p w:rsidR="008406C4" w:rsidRDefault="004C0338">
            <w:pPr>
              <w:pStyle w:val="TableParagraph"/>
              <w:ind w:left="487"/>
              <w:rPr>
                <w:sz w:val="20"/>
              </w:rPr>
            </w:pPr>
            <w:r>
              <w:rPr>
                <w:b/>
                <w:sz w:val="20"/>
              </w:rPr>
              <w:t>8+1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255" w:type="dxa"/>
          </w:tcPr>
          <w:p w:rsidR="008406C4" w:rsidRDefault="004C0338">
            <w:pPr>
              <w:pStyle w:val="TableParagraph"/>
              <w:ind w:left="1136" w:right="106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EUR 1,245 </w:t>
            </w:r>
          </w:p>
        </w:tc>
        <w:tc>
          <w:tcPr>
            <w:tcW w:w="3267" w:type="dxa"/>
          </w:tcPr>
          <w:p w:rsidR="008406C4" w:rsidRDefault="004C0338">
            <w:pPr>
              <w:pStyle w:val="TableParagraph"/>
              <w:ind w:right="301"/>
              <w:rPr>
                <w:sz w:val="20"/>
              </w:rPr>
            </w:pPr>
            <w:r>
              <w:rPr>
                <w:b/>
                <w:sz w:val="20"/>
              </w:rPr>
              <w:t>EUR 1,425</w:t>
            </w:r>
            <w:r>
              <w:rPr>
                <w:sz w:val="20"/>
              </w:rPr>
              <w:t xml:space="preserve"> </w:t>
            </w:r>
          </w:p>
        </w:tc>
      </w:tr>
      <w:tr w:rsidR="008406C4">
        <w:trPr>
          <w:trHeight w:val="335"/>
        </w:trPr>
        <w:tc>
          <w:tcPr>
            <w:tcW w:w="2391" w:type="dxa"/>
          </w:tcPr>
          <w:p w:rsidR="008406C4" w:rsidRDefault="004C0338">
            <w:pPr>
              <w:pStyle w:val="TableParagraph"/>
              <w:ind w:left="4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10-14+1 </w:t>
            </w:r>
          </w:p>
        </w:tc>
        <w:tc>
          <w:tcPr>
            <w:tcW w:w="3255" w:type="dxa"/>
          </w:tcPr>
          <w:p w:rsidR="008406C4" w:rsidRDefault="004C0338">
            <w:pPr>
              <w:pStyle w:val="TableParagraph"/>
              <w:ind w:left="1136" w:right="1063"/>
              <w:rPr>
                <w:sz w:val="20"/>
              </w:rPr>
            </w:pPr>
            <w:r>
              <w:rPr>
                <w:b/>
                <w:sz w:val="20"/>
              </w:rPr>
              <w:t>EUR 1,180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267" w:type="dxa"/>
          </w:tcPr>
          <w:p w:rsidR="008406C4" w:rsidRDefault="004C0338">
            <w:pPr>
              <w:pStyle w:val="TableParagraph"/>
              <w:ind w:right="301"/>
              <w:rPr>
                <w:sz w:val="20"/>
              </w:rPr>
            </w:pPr>
            <w:r>
              <w:rPr>
                <w:b/>
                <w:sz w:val="20"/>
              </w:rPr>
              <w:t>EUR 1,385</w:t>
            </w:r>
            <w:r>
              <w:rPr>
                <w:sz w:val="20"/>
              </w:rPr>
              <w:t xml:space="preserve"> </w:t>
            </w:r>
          </w:p>
        </w:tc>
      </w:tr>
      <w:tr w:rsidR="008406C4">
        <w:trPr>
          <w:trHeight w:val="332"/>
        </w:trPr>
        <w:tc>
          <w:tcPr>
            <w:tcW w:w="2391" w:type="dxa"/>
          </w:tcPr>
          <w:p w:rsidR="008406C4" w:rsidRDefault="004C0338">
            <w:pPr>
              <w:pStyle w:val="TableParagraph"/>
              <w:spacing w:line="313" w:lineRule="exact"/>
              <w:ind w:left="4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15-19+1 </w:t>
            </w:r>
          </w:p>
        </w:tc>
        <w:tc>
          <w:tcPr>
            <w:tcW w:w="3255" w:type="dxa"/>
          </w:tcPr>
          <w:p w:rsidR="008406C4" w:rsidRDefault="004C0338">
            <w:pPr>
              <w:pStyle w:val="TableParagraph"/>
              <w:spacing w:line="313" w:lineRule="exact"/>
              <w:ind w:left="1136" w:right="1063"/>
              <w:rPr>
                <w:sz w:val="20"/>
              </w:rPr>
            </w:pPr>
            <w:r>
              <w:rPr>
                <w:b/>
                <w:sz w:val="20"/>
              </w:rPr>
              <w:t>EUR 1,030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267" w:type="dxa"/>
          </w:tcPr>
          <w:p w:rsidR="008406C4" w:rsidRDefault="004C0338">
            <w:pPr>
              <w:pStyle w:val="TableParagraph"/>
              <w:spacing w:line="313" w:lineRule="exact"/>
              <w:ind w:right="301"/>
              <w:rPr>
                <w:sz w:val="20"/>
              </w:rPr>
            </w:pPr>
            <w:r>
              <w:rPr>
                <w:b/>
                <w:sz w:val="20"/>
              </w:rPr>
              <w:t>EUR 1,210</w:t>
            </w:r>
            <w:r>
              <w:rPr>
                <w:sz w:val="20"/>
              </w:rPr>
              <w:t xml:space="preserve"> </w:t>
            </w:r>
          </w:p>
        </w:tc>
      </w:tr>
      <w:tr w:rsidR="008406C4">
        <w:trPr>
          <w:trHeight w:val="335"/>
        </w:trPr>
        <w:tc>
          <w:tcPr>
            <w:tcW w:w="2391" w:type="dxa"/>
          </w:tcPr>
          <w:p w:rsidR="008406C4" w:rsidRDefault="004C0338">
            <w:pPr>
              <w:pStyle w:val="TableParagraph"/>
              <w:ind w:left="4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20-24+1 </w:t>
            </w:r>
          </w:p>
        </w:tc>
        <w:tc>
          <w:tcPr>
            <w:tcW w:w="3255" w:type="dxa"/>
          </w:tcPr>
          <w:p w:rsidR="008406C4" w:rsidRDefault="004C0338">
            <w:pPr>
              <w:pStyle w:val="TableParagraph"/>
              <w:ind w:left="1136" w:right="1061"/>
              <w:rPr>
                <w:sz w:val="20"/>
              </w:rPr>
            </w:pPr>
            <w:r>
              <w:rPr>
                <w:b/>
                <w:sz w:val="20"/>
              </w:rPr>
              <w:t>EUR 965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267" w:type="dxa"/>
          </w:tcPr>
          <w:p w:rsidR="008406C4" w:rsidRDefault="004C0338">
            <w:pPr>
              <w:pStyle w:val="TableParagraph"/>
              <w:ind w:right="301"/>
              <w:rPr>
                <w:sz w:val="20"/>
              </w:rPr>
            </w:pPr>
            <w:r>
              <w:rPr>
                <w:b/>
                <w:sz w:val="20"/>
              </w:rPr>
              <w:t>EUR 1,140</w:t>
            </w:r>
            <w:r>
              <w:rPr>
                <w:sz w:val="20"/>
              </w:rPr>
              <w:t xml:space="preserve"> </w:t>
            </w:r>
          </w:p>
        </w:tc>
      </w:tr>
      <w:tr w:rsidR="008406C4">
        <w:trPr>
          <w:trHeight w:val="671"/>
        </w:trPr>
        <w:tc>
          <w:tcPr>
            <w:tcW w:w="2391" w:type="dxa"/>
            <w:shd w:val="clear" w:color="auto" w:fill="F4AF83"/>
          </w:tcPr>
          <w:p w:rsidR="008406C4" w:rsidRDefault="004C0338">
            <w:pPr>
              <w:pStyle w:val="TableParagraph"/>
              <w:spacing w:line="334" w:lineRule="exact"/>
              <w:ind w:left="48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SINGLE </w:t>
            </w:r>
          </w:p>
          <w:p w:rsidR="008406C4" w:rsidRDefault="004C0338">
            <w:pPr>
              <w:pStyle w:val="TableParagraph"/>
              <w:spacing w:line="317" w:lineRule="exact"/>
              <w:ind w:left="49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SUPPLEMENT </w:t>
            </w:r>
          </w:p>
        </w:tc>
        <w:tc>
          <w:tcPr>
            <w:tcW w:w="3255" w:type="dxa"/>
            <w:shd w:val="clear" w:color="auto" w:fill="F4AF83"/>
          </w:tcPr>
          <w:p w:rsidR="008406C4" w:rsidRDefault="004C0338">
            <w:pPr>
              <w:pStyle w:val="TableParagraph"/>
              <w:spacing w:line="354" w:lineRule="exact"/>
              <w:ind w:left="1136" w:right="10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EUR 240 </w:t>
            </w:r>
          </w:p>
        </w:tc>
        <w:tc>
          <w:tcPr>
            <w:tcW w:w="3267" w:type="dxa"/>
            <w:shd w:val="clear" w:color="auto" w:fill="F4AF83"/>
          </w:tcPr>
          <w:p w:rsidR="008406C4" w:rsidRDefault="004C0338">
            <w:pPr>
              <w:pStyle w:val="TableParagraph"/>
              <w:spacing w:line="354" w:lineRule="exact"/>
              <w:ind w:right="30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EUR 355 </w:t>
            </w:r>
          </w:p>
        </w:tc>
      </w:tr>
    </w:tbl>
    <w:p w:rsidR="008406C4" w:rsidRDefault="008406C4">
      <w:pPr>
        <w:pStyle w:val="BodyText"/>
        <w:spacing w:before="3" w:line="240" w:lineRule="auto"/>
        <w:ind w:left="0"/>
        <w:rPr>
          <w:sz w:val="11"/>
        </w:rPr>
      </w:pPr>
    </w:p>
    <w:p w:rsidR="008406C4" w:rsidRDefault="004C0338">
      <w:pPr>
        <w:spacing w:before="18" w:line="355" w:lineRule="exact"/>
        <w:ind w:left="220"/>
        <w:rPr>
          <w:b/>
          <w:sz w:val="20"/>
        </w:rPr>
      </w:pPr>
      <w:r>
        <w:rPr>
          <w:b/>
          <w:w w:val="99"/>
          <w:sz w:val="20"/>
        </w:rPr>
        <w:t xml:space="preserve"> </w:t>
      </w:r>
    </w:p>
    <w:p w:rsidR="008406C4" w:rsidRDefault="004C0338">
      <w:pPr>
        <w:spacing w:line="33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t>TOUR PRICE INCLUDE (FINLAND PORTION):</w:t>
      </w:r>
      <w:r>
        <w:rPr>
          <w:b/>
          <w:sz w:val="20"/>
        </w:rPr>
        <w:t xml:space="preserve"> </w:t>
      </w:r>
    </w:p>
    <w:p w:rsidR="008406C4" w:rsidRDefault="004C033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36" w:lineRule="exact"/>
        <w:rPr>
          <w:rFonts w:ascii="Symbol" w:hAnsi="Symbol"/>
          <w:color w:val="404040"/>
          <w:sz w:val="20"/>
        </w:rPr>
      </w:pPr>
      <w:r>
        <w:rPr>
          <w:color w:val="404040"/>
          <w:sz w:val="20"/>
        </w:rPr>
        <w:t>Accommodation as per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z w:val="20"/>
        </w:rPr>
        <w:t xml:space="preserve">itinerary </w:t>
      </w:r>
    </w:p>
    <w:p w:rsidR="008406C4" w:rsidRDefault="004C033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color w:val="404040"/>
          <w:sz w:val="20"/>
        </w:rPr>
      </w:pPr>
      <w:r>
        <w:rPr>
          <w:color w:val="404040"/>
          <w:sz w:val="20"/>
        </w:rPr>
        <w:t>English-speaking Assistant as per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z w:val="20"/>
        </w:rPr>
        <w:t xml:space="preserve">Itinerary </w:t>
      </w:r>
    </w:p>
    <w:p w:rsidR="008406C4" w:rsidRDefault="004C033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color w:val="404040"/>
          <w:sz w:val="20"/>
        </w:rPr>
      </w:pPr>
      <w:r>
        <w:rPr>
          <w:color w:val="404040"/>
          <w:sz w:val="20"/>
        </w:rPr>
        <w:t>Charter Bus as per</w:t>
      </w:r>
      <w:r>
        <w:rPr>
          <w:color w:val="404040"/>
          <w:spacing w:val="3"/>
          <w:sz w:val="20"/>
        </w:rPr>
        <w:t xml:space="preserve"> </w:t>
      </w:r>
      <w:r>
        <w:rPr>
          <w:color w:val="404040"/>
          <w:sz w:val="20"/>
        </w:rPr>
        <w:t xml:space="preserve">Itinerary </w:t>
      </w:r>
    </w:p>
    <w:p w:rsidR="008406C4" w:rsidRDefault="004C033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34" w:lineRule="exact"/>
        <w:rPr>
          <w:rFonts w:ascii="Symbol" w:hAnsi="Symbol"/>
          <w:color w:val="404040"/>
          <w:sz w:val="20"/>
        </w:rPr>
      </w:pPr>
      <w:r>
        <w:rPr>
          <w:color w:val="404040"/>
          <w:sz w:val="20"/>
        </w:rPr>
        <w:t>Meal as per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z w:val="20"/>
        </w:rPr>
        <w:t xml:space="preserve">Itinerary </w:t>
      </w:r>
    </w:p>
    <w:p w:rsidR="008406C4" w:rsidRDefault="004C033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56" w:lineRule="exact"/>
        <w:rPr>
          <w:rFonts w:ascii="Symbol" w:hAnsi="Symbol"/>
          <w:b/>
        </w:rPr>
      </w:pPr>
      <w:r>
        <w:rPr>
          <w:color w:val="404040"/>
          <w:sz w:val="20"/>
        </w:rPr>
        <w:t>TRAIN as per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z w:val="20"/>
        </w:rPr>
        <w:t>Itinerary</w:t>
      </w:r>
      <w:r>
        <w:rPr>
          <w:b/>
        </w:rPr>
        <w:t xml:space="preserve"> </w:t>
      </w:r>
    </w:p>
    <w:p w:rsidR="008406C4" w:rsidRDefault="004C0338">
      <w:pPr>
        <w:spacing w:line="314" w:lineRule="exact"/>
        <w:ind w:left="220"/>
        <w:rPr>
          <w:b/>
          <w:sz w:val="20"/>
        </w:rPr>
      </w:pPr>
      <w:r>
        <w:rPr>
          <w:b/>
          <w:w w:val="99"/>
          <w:sz w:val="20"/>
        </w:rPr>
        <w:t xml:space="preserve"> </w:t>
      </w:r>
    </w:p>
    <w:p w:rsidR="008406C4" w:rsidRDefault="004C0338">
      <w:pPr>
        <w:spacing w:line="335" w:lineRule="exact"/>
        <w:ind w:left="220"/>
        <w:rPr>
          <w:sz w:val="20"/>
        </w:rPr>
      </w:pPr>
      <w:r>
        <w:rPr>
          <w:b/>
          <w:sz w:val="20"/>
          <w:u w:val="single"/>
        </w:rPr>
        <w:t>TOUR PRICE EXCLUDE:</w:t>
      </w:r>
      <w:r>
        <w:rPr>
          <w:color w:val="404040"/>
          <w:sz w:val="20"/>
        </w:rPr>
        <w:t xml:space="preserve"> </w:t>
      </w:r>
    </w:p>
    <w:p w:rsidR="008406C4" w:rsidRDefault="004C033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sz w:val="20"/>
        </w:rPr>
      </w:pPr>
      <w:r>
        <w:rPr>
          <w:sz w:val="20"/>
        </w:rPr>
        <w:t xml:space="preserve">Airfare </w:t>
      </w:r>
    </w:p>
    <w:p w:rsidR="008406C4" w:rsidRDefault="004C033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34" w:lineRule="exact"/>
        <w:rPr>
          <w:rFonts w:ascii="Symbol" w:hAnsi="Symbol"/>
          <w:sz w:val="20"/>
        </w:rPr>
      </w:pPr>
      <w:r>
        <w:rPr>
          <w:sz w:val="20"/>
        </w:rPr>
        <w:t>Drinks: Tap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Water </w:t>
      </w:r>
    </w:p>
    <w:p w:rsidR="008406C4" w:rsidRDefault="004C033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sz w:val="20"/>
        </w:rPr>
      </w:pPr>
      <w:r>
        <w:rPr>
          <w:sz w:val="20"/>
        </w:rPr>
        <w:t xml:space="preserve">Entrance </w:t>
      </w:r>
    </w:p>
    <w:p w:rsidR="008406C4" w:rsidRDefault="004C033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sz w:val="20"/>
        </w:rPr>
      </w:pPr>
      <w:r>
        <w:rPr>
          <w:sz w:val="20"/>
        </w:rPr>
        <w:t xml:space="preserve">English-speaking Guide </w:t>
      </w:r>
    </w:p>
    <w:p w:rsidR="008406C4" w:rsidRDefault="004C033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sz w:val="20"/>
        </w:rPr>
      </w:pPr>
      <w:r>
        <w:rPr>
          <w:sz w:val="20"/>
        </w:rPr>
        <w:t>Hotel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Porterage </w:t>
      </w:r>
    </w:p>
    <w:p w:rsidR="008406C4" w:rsidRDefault="004C033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57" w:lineRule="exact"/>
        <w:rPr>
          <w:rFonts w:ascii="Symbol" w:hAnsi="Symbol"/>
          <w:sz w:val="20"/>
        </w:rPr>
      </w:pPr>
      <w:r>
        <w:rPr>
          <w:sz w:val="20"/>
        </w:rPr>
        <w:t xml:space="preserve">Guide and driver’s Tipping </w:t>
      </w:r>
    </w:p>
    <w:p w:rsidR="008406C4" w:rsidRDefault="004C0338">
      <w:pPr>
        <w:spacing w:line="311" w:lineRule="exact"/>
        <w:ind w:left="220"/>
        <w:rPr>
          <w:b/>
          <w:sz w:val="20"/>
        </w:rPr>
      </w:pPr>
      <w:r>
        <w:rPr>
          <w:b/>
          <w:w w:val="99"/>
          <w:sz w:val="20"/>
        </w:rPr>
        <w:t xml:space="preserve"> </w:t>
      </w:r>
    </w:p>
    <w:p w:rsidR="008406C4" w:rsidRDefault="004C0338">
      <w:pPr>
        <w:spacing w:line="33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t>Conditions:</w:t>
      </w:r>
      <w:r>
        <w:rPr>
          <w:b/>
          <w:sz w:val="20"/>
        </w:rPr>
        <w:t xml:space="preserve"> </w:t>
      </w:r>
    </w:p>
    <w:p w:rsidR="008406C4" w:rsidRDefault="004C0338">
      <w:pPr>
        <w:pStyle w:val="BodyText"/>
        <w:ind w:left="647"/>
      </w:pPr>
      <w:r>
        <w:t xml:space="preserve">- All prices are subject to exchange rate fluctuation and to final re-confirmation of all services. </w:t>
      </w:r>
    </w:p>
    <w:p w:rsidR="008406C4" w:rsidRDefault="004C0338">
      <w:pPr>
        <w:pStyle w:val="BodyText"/>
        <w:spacing w:before="6" w:line="213" w:lineRule="auto"/>
        <w:ind w:left="220" w:right="124" w:firstLine="427"/>
      </w:pPr>
      <w:r>
        <w:t xml:space="preserve">- Space cannot be held at the quoted hotel(s) and all rooms are subject to availability at the time of Go Ahead. </w:t>
      </w:r>
    </w:p>
    <w:p w:rsidR="008406C4" w:rsidRDefault="004C0338">
      <w:pPr>
        <w:pStyle w:val="BodyText"/>
        <w:spacing w:line="324" w:lineRule="exact"/>
        <w:ind w:left="220"/>
      </w:pPr>
      <w:r>
        <w:rPr>
          <w:color w:val="585858"/>
          <w:w w:val="99"/>
        </w:rPr>
        <w:t xml:space="preserve"> </w:t>
      </w:r>
    </w:p>
    <w:p w:rsidR="008406C4" w:rsidRDefault="004C0338">
      <w:pPr>
        <w:pStyle w:val="Heading1"/>
        <w:spacing w:line="334" w:lineRule="exact"/>
        <w:rPr>
          <w:u w:val="none"/>
        </w:rPr>
      </w:pPr>
      <w:r>
        <w:t>CHILD POLICY - (CHILD EXTRA BED &amp; CHILD NO BED):</w:t>
      </w:r>
      <w:r>
        <w:rPr>
          <w:u w:val="none"/>
        </w:rPr>
        <w:t xml:space="preserve"> </w:t>
      </w:r>
    </w:p>
    <w:p w:rsidR="008406C4" w:rsidRDefault="004C0338">
      <w:pPr>
        <w:pStyle w:val="BodyText"/>
      </w:pPr>
      <w:r>
        <w:t xml:space="preserve">- From 0- 2 years old, the baby cot is offered free of charge. </w:t>
      </w:r>
    </w:p>
    <w:p w:rsidR="008406C4" w:rsidRDefault="004C0338">
      <w:pPr>
        <w:pStyle w:val="BodyText"/>
      </w:pPr>
      <w:r>
        <w:t xml:space="preserve">- From 3 to 4 years old, Child with an extra bed will be 70%, Child without a bed 40% of the package price. </w:t>
      </w:r>
    </w:p>
    <w:p w:rsidR="008406C4" w:rsidRDefault="004C0338">
      <w:pPr>
        <w:pStyle w:val="BodyText"/>
      </w:pPr>
      <w:r>
        <w:t xml:space="preserve">- From 5 to 12 years old, Child with extra bed will be 90% of the package price </w:t>
      </w:r>
    </w:p>
    <w:p w:rsidR="008406C4" w:rsidRDefault="004C0338">
      <w:pPr>
        <w:pStyle w:val="BodyText"/>
        <w:spacing w:line="356" w:lineRule="exact"/>
      </w:pPr>
      <w:r>
        <w:t xml:space="preserve">- From 13 years old, no child policy applies. </w:t>
      </w:r>
    </w:p>
    <w:p w:rsidR="008406C4" w:rsidRDefault="004C0338">
      <w:pPr>
        <w:pStyle w:val="BodyText"/>
        <w:spacing w:line="313" w:lineRule="exact"/>
        <w:ind w:left="220"/>
      </w:pPr>
      <w:r>
        <w:rPr>
          <w:w w:val="99"/>
        </w:rPr>
        <w:t xml:space="preserve"> </w:t>
      </w:r>
    </w:p>
    <w:p w:rsidR="008406C4" w:rsidRDefault="004C0338">
      <w:pPr>
        <w:pStyle w:val="Heading1"/>
        <w:spacing w:line="334" w:lineRule="exact"/>
        <w:rPr>
          <w:u w:val="none"/>
        </w:rPr>
      </w:pPr>
      <w:r>
        <w:t>CANCELATION POLIC</w:t>
      </w:r>
      <w:r>
        <w:t>Y</w:t>
      </w:r>
      <w:r>
        <w:rPr>
          <w:u w:val="none"/>
        </w:rPr>
        <w:t xml:space="preserve"> </w:t>
      </w:r>
    </w:p>
    <w:p w:rsidR="008406C4" w:rsidRDefault="004C0338">
      <w:pPr>
        <w:pStyle w:val="BodyText"/>
      </w:pPr>
      <w:r>
        <w:t xml:space="preserve">- From 2 months to 11 working days before the check in date...30% </w:t>
      </w:r>
    </w:p>
    <w:p w:rsidR="008406C4" w:rsidRDefault="004C0338">
      <w:pPr>
        <w:pStyle w:val="BodyText"/>
      </w:pPr>
      <w:r>
        <w:t xml:space="preserve">- From 10 working days to 6 working days before the check in date...50% </w:t>
      </w:r>
    </w:p>
    <w:p w:rsidR="008406C4" w:rsidRDefault="004C0338">
      <w:pPr>
        <w:pStyle w:val="BodyText"/>
        <w:spacing w:line="356" w:lineRule="exact"/>
      </w:pPr>
      <w:r>
        <w:t xml:space="preserve">- From 5 working days before the check in date...100% </w:t>
      </w:r>
    </w:p>
    <w:p w:rsidR="008406C4" w:rsidRDefault="004C0338">
      <w:pPr>
        <w:spacing w:line="382" w:lineRule="exact"/>
        <w:ind w:left="220"/>
        <w:rPr>
          <w:b/>
          <w:sz w:val="24"/>
        </w:rPr>
      </w:pPr>
      <w:r>
        <w:rPr>
          <w:b/>
          <w:sz w:val="24"/>
        </w:rPr>
        <w:t xml:space="preserve"> </w:t>
      </w:r>
    </w:p>
    <w:p w:rsidR="008406C4" w:rsidRDefault="004C0338">
      <w:pPr>
        <w:spacing w:line="353" w:lineRule="exact"/>
        <w:ind w:left="220"/>
        <w:rPr>
          <w:b/>
          <w:sz w:val="20"/>
        </w:rPr>
      </w:pPr>
      <w:r>
        <w:rPr>
          <w:b/>
          <w:w w:val="99"/>
          <w:sz w:val="20"/>
        </w:rPr>
        <w:t xml:space="preserve"> </w:t>
      </w:r>
    </w:p>
    <w:p w:rsidR="008406C4" w:rsidRDefault="008406C4">
      <w:pPr>
        <w:spacing w:line="353" w:lineRule="exact"/>
        <w:rPr>
          <w:sz w:val="20"/>
        </w:rPr>
        <w:sectPr w:rsidR="008406C4">
          <w:pgSz w:w="11900" w:h="16840"/>
          <w:pgMar w:top="1320" w:right="620" w:bottom="280" w:left="500" w:header="45" w:footer="0" w:gutter="0"/>
          <w:cols w:space="720"/>
        </w:sectPr>
      </w:pPr>
    </w:p>
    <w:p w:rsidR="008406C4" w:rsidRDefault="004C0338">
      <w:pPr>
        <w:spacing w:before="96" w:line="35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lastRenderedPageBreak/>
        <w:t>OUR RATES INCLUDE (RUSSIA PORTION):</w:t>
      </w:r>
      <w:r>
        <w:rPr>
          <w:b/>
          <w:sz w:val="20"/>
        </w:rPr>
        <w:t xml:space="preserve"> </w:t>
      </w:r>
    </w:p>
    <w:p w:rsidR="008406C4" w:rsidRDefault="004C0338">
      <w:pPr>
        <w:pStyle w:val="BodyText"/>
        <w:spacing w:line="336" w:lineRule="exact"/>
        <w:ind w:left="647"/>
      </w:pPr>
      <w:r>
        <w:t xml:space="preserve">- Twin/double accommodation in Moscow, Delta hotel 4* or similar – 2 nights  </w:t>
      </w:r>
    </w:p>
    <w:p w:rsidR="008406C4" w:rsidRDefault="004C0338">
      <w:pPr>
        <w:pStyle w:val="BodyText"/>
        <w:ind w:left="647"/>
      </w:pPr>
      <w:r>
        <w:t>-         Twin/double accommodation in SPB, Park Inn Pribaltiyskaya hotel 4* or similar – 3</w:t>
      </w:r>
      <w:r>
        <w:rPr>
          <w:spacing w:val="2"/>
        </w:rPr>
        <w:t xml:space="preserve"> </w:t>
      </w:r>
      <w:r>
        <w:t xml:space="preserve">nights </w:t>
      </w:r>
    </w:p>
    <w:p w:rsidR="008406C4" w:rsidRDefault="004C0338">
      <w:pPr>
        <w:pStyle w:val="BodyText"/>
        <w:ind w:left="647"/>
      </w:pPr>
      <w:r>
        <w:t>-         Meals: 5 breakfast, 4 lunch and 5 dinner as per itinerary (mixture of local and Asian</w:t>
      </w:r>
      <w:r>
        <w:rPr>
          <w:spacing w:val="10"/>
        </w:rPr>
        <w:t xml:space="preserve"> </w:t>
      </w:r>
      <w:r>
        <w:t xml:space="preserve">food) </w:t>
      </w:r>
    </w:p>
    <w:p w:rsidR="008406C4" w:rsidRDefault="004C0338">
      <w:pPr>
        <w:pStyle w:val="BodyText"/>
        <w:ind w:left="647"/>
      </w:pPr>
      <w:r>
        <w:t xml:space="preserve">- 1 bottle of water pp per day </w:t>
      </w:r>
    </w:p>
    <w:p w:rsidR="008406C4" w:rsidRDefault="004C0338">
      <w:pPr>
        <w:pStyle w:val="BodyText"/>
        <w:spacing w:line="334" w:lineRule="exact"/>
        <w:ind w:left="647"/>
      </w:pPr>
      <w:r>
        <w:t xml:space="preserve">- Sapsan train SPB – MOW, economy class </w:t>
      </w:r>
    </w:p>
    <w:p w:rsidR="008406C4" w:rsidRDefault="004C0338">
      <w:pPr>
        <w:pStyle w:val="BodyText"/>
        <w:ind w:left="647"/>
      </w:pPr>
      <w:r>
        <w:t xml:space="preserve">- Mandarin-Speaking Guide and mini coach as per itinerary </w:t>
      </w:r>
    </w:p>
    <w:p w:rsidR="008406C4" w:rsidRDefault="004C0338">
      <w:pPr>
        <w:pStyle w:val="BodyText"/>
        <w:spacing w:before="10" w:line="211" w:lineRule="auto"/>
        <w:ind w:left="1353" w:right="124" w:hanging="707"/>
      </w:pPr>
      <w:r>
        <w:t>- Entrances: Hermitag</w:t>
      </w:r>
      <w:r>
        <w:t xml:space="preserve">e, Peterhof, St. Isaac Cathedral, Church of the Savior on Blood, Peter and Paul fortress, Kremlin territory with Cathedrals, Armory Chamber </w:t>
      </w:r>
    </w:p>
    <w:p w:rsidR="008406C4" w:rsidRDefault="004C0338">
      <w:pPr>
        <w:pStyle w:val="BodyText"/>
        <w:spacing w:line="329" w:lineRule="exact"/>
        <w:ind w:left="220"/>
      </w:pPr>
      <w:r>
        <w:rPr>
          <w:w w:val="99"/>
        </w:rPr>
        <w:t xml:space="preserve"> </w:t>
      </w:r>
    </w:p>
    <w:p w:rsidR="008406C4" w:rsidRDefault="004C0338">
      <w:pPr>
        <w:pStyle w:val="Heading1"/>
        <w:spacing w:line="333" w:lineRule="exact"/>
        <w:rPr>
          <w:u w:val="none"/>
        </w:rPr>
      </w:pPr>
      <w:r>
        <w:t>PACKAGE TOUR PRICE DOESN’T INCLUDE:</w:t>
      </w:r>
      <w:r>
        <w:rPr>
          <w:u w:val="none"/>
        </w:rPr>
        <w:t xml:space="preserve"> </w:t>
      </w:r>
    </w:p>
    <w:p w:rsidR="008406C4" w:rsidRDefault="004C0338">
      <w:pPr>
        <w:pStyle w:val="BodyText"/>
        <w:spacing w:line="336" w:lineRule="exact"/>
      </w:pPr>
      <w:r>
        <w:t xml:space="preserve">- Guide and driver’s Tipping </w:t>
      </w:r>
    </w:p>
    <w:p w:rsidR="008406C4" w:rsidRDefault="004C0338">
      <w:pPr>
        <w:pStyle w:val="BodyText"/>
      </w:pPr>
      <w:r>
        <w:t xml:space="preserve">- Personal expenses </w:t>
      </w:r>
    </w:p>
    <w:p w:rsidR="008406C4" w:rsidRDefault="004C0338">
      <w:pPr>
        <w:pStyle w:val="BodyText"/>
      </w:pPr>
      <w:r>
        <w:t xml:space="preserve">- Porterage in airports, </w:t>
      </w:r>
      <w:r>
        <w:t xml:space="preserve">r/w stations, hotels </w:t>
      </w:r>
    </w:p>
    <w:p w:rsidR="008406C4" w:rsidRDefault="004C0338">
      <w:pPr>
        <w:pStyle w:val="BodyText"/>
        <w:spacing w:line="357" w:lineRule="exact"/>
        <w:rPr>
          <w:b/>
          <w:sz w:val="18"/>
        </w:rPr>
      </w:pPr>
      <w:r>
        <w:t>- Domestic/international flights ticket</w:t>
      </w:r>
      <w:r>
        <w:rPr>
          <w:b/>
          <w:sz w:val="18"/>
        </w:rPr>
        <w:t xml:space="preserve"> </w:t>
      </w:r>
    </w:p>
    <w:sectPr w:rsidR="008406C4">
      <w:pgSz w:w="11900" w:h="16840"/>
      <w:pgMar w:top="1320" w:right="620" w:bottom="280" w:left="500" w:header="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338" w:rsidRDefault="004C0338">
      <w:r>
        <w:separator/>
      </w:r>
    </w:p>
  </w:endnote>
  <w:endnote w:type="continuationSeparator" w:id="0">
    <w:p w:rsidR="004C0338" w:rsidRDefault="004C0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338" w:rsidRDefault="004C0338">
      <w:r>
        <w:separator/>
      </w:r>
    </w:p>
  </w:footnote>
  <w:footnote w:type="continuationSeparator" w:id="0">
    <w:p w:rsidR="004C0338" w:rsidRDefault="004C0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C4" w:rsidRDefault="008406C4">
    <w:pPr>
      <w:pStyle w:val="BodyText"/>
      <w:spacing w:line="14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D70CE"/>
    <w:multiLevelType w:val="hybridMultilevel"/>
    <w:tmpl w:val="CE40F33E"/>
    <w:lvl w:ilvl="0" w:tplc="3BAA699A">
      <w:numFmt w:val="bullet"/>
      <w:lvlText w:val=""/>
      <w:lvlJc w:val="left"/>
      <w:pPr>
        <w:ind w:left="940" w:hanging="361"/>
      </w:pPr>
      <w:rPr>
        <w:rFonts w:hint="default"/>
        <w:w w:val="99"/>
        <w:lang w:val="en-US" w:eastAsia="en-US" w:bidi="en-US"/>
      </w:rPr>
    </w:lvl>
    <w:lvl w:ilvl="1" w:tplc="D6807DC4">
      <w:numFmt w:val="bullet"/>
      <w:lvlText w:val="•"/>
      <w:lvlJc w:val="left"/>
      <w:pPr>
        <w:ind w:left="1923" w:hanging="361"/>
      </w:pPr>
      <w:rPr>
        <w:rFonts w:hint="default"/>
        <w:lang w:val="en-US" w:eastAsia="en-US" w:bidi="en-US"/>
      </w:rPr>
    </w:lvl>
    <w:lvl w:ilvl="2" w:tplc="4F6650CE">
      <w:numFmt w:val="bullet"/>
      <w:lvlText w:val="•"/>
      <w:lvlJc w:val="left"/>
      <w:pPr>
        <w:ind w:left="2907" w:hanging="361"/>
      </w:pPr>
      <w:rPr>
        <w:rFonts w:hint="default"/>
        <w:lang w:val="en-US" w:eastAsia="en-US" w:bidi="en-US"/>
      </w:rPr>
    </w:lvl>
    <w:lvl w:ilvl="3" w:tplc="65886B6C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en-US"/>
      </w:rPr>
    </w:lvl>
    <w:lvl w:ilvl="4" w:tplc="8190EB7C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en-US"/>
      </w:rPr>
    </w:lvl>
    <w:lvl w:ilvl="5" w:tplc="AD0AD750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en-US"/>
      </w:rPr>
    </w:lvl>
    <w:lvl w:ilvl="6" w:tplc="CD1C6856">
      <w:numFmt w:val="bullet"/>
      <w:lvlText w:val="•"/>
      <w:lvlJc w:val="left"/>
      <w:pPr>
        <w:ind w:left="6843" w:hanging="361"/>
      </w:pPr>
      <w:rPr>
        <w:rFonts w:hint="default"/>
        <w:lang w:val="en-US" w:eastAsia="en-US" w:bidi="en-US"/>
      </w:rPr>
    </w:lvl>
    <w:lvl w:ilvl="7" w:tplc="2E3AE064">
      <w:numFmt w:val="bullet"/>
      <w:lvlText w:val="•"/>
      <w:lvlJc w:val="left"/>
      <w:pPr>
        <w:ind w:left="7827" w:hanging="361"/>
      </w:pPr>
      <w:rPr>
        <w:rFonts w:hint="default"/>
        <w:lang w:val="en-US" w:eastAsia="en-US" w:bidi="en-US"/>
      </w:rPr>
    </w:lvl>
    <w:lvl w:ilvl="8" w:tplc="EEEC9556">
      <w:numFmt w:val="bullet"/>
      <w:lvlText w:val="•"/>
      <w:lvlJc w:val="left"/>
      <w:pPr>
        <w:ind w:left="8811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C4"/>
    <w:rsid w:val="003B40D6"/>
    <w:rsid w:val="004C0338"/>
    <w:rsid w:val="0084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5871"/>
  <w15:docId w15:val="{A80B06D5-CC17-4A1F-8866-2DFA3A1C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Yu Gothic" w:eastAsia="Yu Gothic" w:hAnsi="Yu Gothic" w:cs="Yu Gothic"/>
      <w:lang w:bidi="en-US"/>
    </w:rPr>
  </w:style>
  <w:style w:type="paragraph" w:styleId="Heading1">
    <w:name w:val="heading 1"/>
    <w:basedOn w:val="Normal"/>
    <w:uiPriority w:val="1"/>
    <w:qFormat/>
    <w:pPr>
      <w:spacing w:line="356" w:lineRule="exact"/>
      <w:ind w:left="22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35" w:lineRule="exact"/>
      <w:ind w:left="7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335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376" w:right="4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dcterms:created xsi:type="dcterms:W3CDTF">2020-05-29T06:14:00Z</dcterms:created>
  <dcterms:modified xsi:type="dcterms:W3CDTF">2020-05-29T06:14:00Z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2020-01-31T00:00:00Z</vt:filetime>
  </property>
</Properties>
</file>