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85" w:rsidRPr="00AC4585" w:rsidRDefault="00AC4585" w:rsidP="00AC45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AC4585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Land Arrangement Russia Winter 5D4N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  <w:t>from </w:t>
      </w:r>
      <w:r w:rsidRPr="00AC4585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USD269/pax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Itinerary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  <w:t>Moscow </w:t>
      </w:r>
      <w:r w:rsidRPr="00AC4585">
        <w:rPr>
          <w:rFonts w:ascii="Helvetica" w:eastAsia="Times New Roman" w:hAnsi="Helvetica" w:cs="Helvetica"/>
          <w:color w:val="FF0000"/>
          <w:sz w:val="24"/>
          <w:szCs w:val="24"/>
        </w:rPr>
        <w:t>Grand Mosque Cathedral, Red Square, St. Basil Cathedral, Gum Mall, Arbat Street, White Church, Arbat Street, Izmailovo Market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  <w:t>St. Petersburg </w:t>
      </w:r>
      <w:r w:rsidRPr="00AC4585">
        <w:rPr>
          <w:rFonts w:ascii="Helvetica" w:eastAsia="Times New Roman" w:hAnsi="Helvetica" w:cs="Helvetica"/>
          <w:color w:val="FF0000"/>
          <w:sz w:val="24"/>
          <w:szCs w:val="24"/>
        </w:rPr>
        <w:t>Church of Saviour on Spill Blood, Peterhof Palace, Gostidvor, Blue Mosque, Hermitage Museum, St. Isaac Cathedral, Nevsky Prospect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  <w:t>Semua dengan Private Coach &amp; English Speaking Guide</w:t>
      </w:r>
    </w:p>
    <w:p w:rsidR="00AC4585" w:rsidRPr="00AC4585" w:rsidRDefault="00AC4585" w:rsidP="00AC458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Stay di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t>Izmailovo Gamma Moscow / setara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Bristol St. Petersburg / setara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Harga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t>15-19PAX + 1FOC </w:t>
      </w:r>
      <w:r w:rsidRPr="00AC458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USD389/pax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20-24PAX + 1FOC </w:t>
      </w:r>
      <w:r w:rsidRPr="00AC458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USD349/pax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25-29PAX + 1FOC </w:t>
      </w:r>
      <w:r w:rsidRPr="00AC458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USD329/pax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30-39PAX + 1FOC </w:t>
      </w:r>
      <w:r w:rsidRPr="00AC458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USD309/pax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40-44PAX + 1FOC </w:t>
      </w:r>
      <w:r w:rsidRPr="00AC458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USD279/pax</w:t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br/>
        <w:t>45-50PAX + 1FOC </w:t>
      </w:r>
      <w:r w:rsidRPr="00AC4585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USD269/pax</w:t>
      </w:r>
      <w:bookmarkStart w:id="0" w:name="_GoBack"/>
      <w:bookmarkEnd w:id="0"/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Tidak Termasuk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000000"/>
          <w:sz w:val="24"/>
          <w:szCs w:val="24"/>
        </w:rPr>
        <w:t>Lunch &amp; Dinner | Domestic Trains/Flights | Entrance Fees | Tipping Guide &amp; Driver | Visa Russia USD90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Fasilitas </w:t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Fly Now Pay Later</w:t>
      </w:r>
      <w:r w:rsidRPr="00AC4585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 tersedia untuk invoice value minimum IDR100jt</w:t>
      </w:r>
      <w:r w:rsidRPr="00AC4585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br/>
        <w:t>(Syarat dan Ketentuan berlaku)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Validity</w:t>
      </w:r>
      <w:r w:rsidRPr="00AC4585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AC4585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31MAR2020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85"/>
    <w:rsid w:val="00171EE0"/>
    <w:rsid w:val="00A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B95EC-6E58-4907-8513-13249705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4585"/>
    <w:rPr>
      <w:b/>
      <w:bCs/>
    </w:rPr>
  </w:style>
  <w:style w:type="character" w:styleId="Emphasis">
    <w:name w:val="Emphasis"/>
    <w:basedOn w:val="DefaultParagraphFont"/>
    <w:uiPriority w:val="20"/>
    <w:qFormat/>
    <w:rsid w:val="00AC4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2019-11-12T03:34:00Z</dcterms:created>
  <dcterms:modified xsi:type="dcterms:W3CDTF">2019-11-12T03:34:00Z</dcterms:modified>
</cp:coreProperties>
</file>