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C3" w:rsidRPr="002A78C3" w:rsidRDefault="002A78C3" w:rsidP="002A78C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02020"/>
          <w:sz w:val="24"/>
          <w:szCs w:val="24"/>
        </w:rPr>
      </w:pP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West Europe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Land Arrangement from </w:t>
      </w:r>
      <w:r w:rsidRPr="002A78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EUR575/pax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Itinerary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</w:p>
    <w:p w:rsidR="002A78C3" w:rsidRPr="002A78C3" w:rsidRDefault="002A78C3" w:rsidP="002A78C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02020"/>
          <w:sz w:val="24"/>
          <w:szCs w:val="24"/>
        </w:rPr>
      </w:pP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D1 Kedatangan - Rome - Pisa – Prato (B)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Kedatangan di Rome, Airport Pick Up, Rome City Tour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Colosseum, Piazza Venezia, The Patheon, Piazza Navona, St. Peter Square (All Photostop)</w:t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,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Photo Stop di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Leaning Tower (All Photostop)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D2 Prato – Milan – Lucerne – Zurich (B)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Perjalanan ke Lucerne, Lucerne City Tour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Chapel Bridge &amp; Lion Monument (All Photostop)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D3 Zurich – Frankfurt (B)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Zurich City Tour: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Danau Zurich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t>,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Perjalanan ke Frankfurt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D4 Frankfurt – Amsterdam (B)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Frankfurt city tour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Romerberg, Frankfurt Cathedral, Alte Opera House, Eisener Bridge, Klein Market (All Photostop)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, Perjalanan ke Amsterdam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D5 Amsterdam – Brussels (B)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Amsterdam City Tour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Amsterdam Gracht, I Amsterdam, Zaanse Schans, Volendam,</w:t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Perjalanan ke Brussels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D6 Brussels - Paris (B)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Brussels City Tour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Atomium, Grand Palace, Manneken Pis (All Photostop),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Perjalanan ke Paris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D7 Paris (B)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Paris City Tour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Champs Elysees, Place de La Concorde Square, Petit Palais, Grand Palais, Les Invalides, Eiffel Tower, Louvre Museum, L’arc de Triomphe (All Photostop)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t>,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Shopping Program di </w:t>
      </w:r>
      <w:r w:rsidRPr="002A78C3">
        <w:rPr>
          <w:rFonts w:ascii="Helvetica" w:eastAsia="Times New Roman" w:hAnsi="Helvetica" w:cs="Helvetica"/>
          <w:color w:val="FF0000"/>
          <w:sz w:val="24"/>
          <w:szCs w:val="24"/>
        </w:rPr>
        <w:t>Gallerie Lafayette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D8 Paris – Keberangkatan (B)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Airport Drop Off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Stay di (termasuk Breakfast)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t>Ibis Amsterdam City West / setara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Ibis Brussels City Center / setara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Ibis Budget Paris Nord 18 eme / setara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Ibis Frankfurt City Messe / setara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Ibis Zurich Messe Airport / setara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Ibis Firenze Nord Aeroporto / setara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Harga tanpa Local Guide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t>15-19PAX + 1FOC </w:t>
      </w:r>
      <w:r w:rsidRPr="002A78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EUR778/pax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20-24PAX + 1FOC </w:t>
      </w:r>
      <w:r w:rsidRPr="002A78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EUR670/pax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25-29PAX + 1FOC </w:t>
      </w:r>
      <w:r w:rsidRPr="002A78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EUR618/pax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30-34PAX + 1FOC </w:t>
      </w:r>
      <w:r w:rsidRPr="002A78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EUR575/pax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Single Supplement EUR370/pax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Kid Sharing Bed with Parents 60% Harga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 </w:t>
      </w:r>
    </w:p>
    <w:p w:rsidR="002A78C3" w:rsidRPr="002A78C3" w:rsidRDefault="002A78C3" w:rsidP="002A78C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02020"/>
          <w:sz w:val="24"/>
          <w:szCs w:val="24"/>
        </w:rPr>
      </w:pPr>
      <w:r w:rsidRPr="002A78C3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Harga dengan Local Guide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t>15-19PAX + 1FOC </w:t>
      </w:r>
      <w:r w:rsidRPr="002A78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EUR922/pax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20-24PAX + 1FOC </w:t>
      </w:r>
      <w:r w:rsidRPr="002A78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EUR776/pax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25-29PAX + 1FOC </w:t>
      </w:r>
      <w:r w:rsidRPr="002A78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EUR703/pax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30-34PAX + 1FOC </w:t>
      </w:r>
      <w:r w:rsidRPr="002A78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EUR645/pax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Single Supplement EUR370/pax</w:t>
      </w:r>
      <w:r w:rsidRPr="002A78C3">
        <w:rPr>
          <w:rFonts w:ascii="Helvetica" w:eastAsia="Times New Roman" w:hAnsi="Helvetica" w:cs="Helvetica"/>
          <w:color w:val="000000"/>
          <w:sz w:val="24"/>
          <w:szCs w:val="24"/>
        </w:rPr>
        <w:br/>
        <w:t>Kid Sharing Bed with Parents 60% Harga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Tidak Termasuk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Travel Insurance | Schengen Visa | Personal Expenses | Lunch &amp; Dinner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t>Fasilitas </w:t>
      </w:r>
      <w:r w:rsidRPr="002A78C3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Fly Now Pay Later</w:t>
      </w:r>
      <w:r w:rsidRPr="002A78C3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t> tersedia untuk invoice value minimum IDR100jt</w:t>
      </w:r>
      <w:r w:rsidRPr="002A78C3">
        <w:rPr>
          <w:rFonts w:ascii="Helvetica" w:eastAsia="Times New Roman" w:hAnsi="Helvetica" w:cs="Helvetica"/>
          <w:i/>
          <w:iCs/>
          <w:color w:val="202020"/>
          <w:sz w:val="24"/>
          <w:szCs w:val="24"/>
        </w:rPr>
        <w:br/>
        <w:t>(Syarat dan Ketentuan berlaku)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</w:r>
      <w:r w:rsidRPr="002A78C3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Validity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br/>
        <w:t>until </w:t>
      </w:r>
      <w:r w:rsidRPr="002A78C3">
        <w:rPr>
          <w:rFonts w:ascii="Helvetica" w:eastAsia="Times New Roman" w:hAnsi="Helvetica" w:cs="Helvetica"/>
          <w:b/>
          <w:bCs/>
          <w:color w:val="202020"/>
          <w:sz w:val="24"/>
          <w:szCs w:val="24"/>
        </w:rPr>
        <w:t>25DEC2020</w:t>
      </w:r>
      <w:r w:rsidRPr="002A78C3">
        <w:rPr>
          <w:rFonts w:ascii="Helvetica" w:eastAsia="Times New Roman" w:hAnsi="Helvetica" w:cs="Helvetica"/>
          <w:color w:val="202020"/>
          <w:sz w:val="24"/>
          <w:szCs w:val="24"/>
        </w:rPr>
        <w:t> | High Season Surcharge berlaku di New Year 25DEC-5JAN dan hari-hari besar di Paris, Brussels, Amsterdam, Frankfurt, Zurich, dan Roma</w:t>
      </w:r>
    </w:p>
    <w:p w:rsidR="00171EE0" w:rsidRDefault="00171EE0">
      <w:bookmarkStart w:id="0" w:name="_GoBack"/>
      <w:bookmarkEnd w:id="0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C3"/>
    <w:rsid w:val="00171EE0"/>
    <w:rsid w:val="002A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EF0F0-03D8-4A9A-86AD-5E2C94E9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78C3"/>
    <w:rPr>
      <w:b/>
      <w:bCs/>
    </w:rPr>
  </w:style>
  <w:style w:type="character" w:styleId="Emphasis">
    <w:name w:val="Emphasis"/>
    <w:basedOn w:val="DefaultParagraphFont"/>
    <w:uiPriority w:val="20"/>
    <w:qFormat/>
    <w:rsid w:val="002A78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2019-11-12T03:20:00Z</dcterms:created>
  <dcterms:modified xsi:type="dcterms:W3CDTF">2019-11-12T03:23:00Z</dcterms:modified>
</cp:coreProperties>
</file>