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Title: Building a Complete AI Evaluation and Benchmarking Pipeline: A Beginner-Friendly Guide with Code Examples</w:t>
      </w:r>
    </w:p>
    <w:p w:rsidR="00000000" w:rsidDel="00000000" w:rsidP="00000000" w:rsidRDefault="00000000" w:rsidRPr="00000000" w14:paraId="00000002">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 In the fast-evolving world of AI and machine learning, building models is only the beginning. The true test lies in how well they perform in the real world. Do they make the right predictions? Are they fair? Are they reliable? These questions can only be answered through </w:t>
      </w:r>
      <w:r w:rsidDel="00000000" w:rsidR="00000000" w:rsidRPr="00000000">
        <w:rPr>
          <w:b w:val="1"/>
          <w:rtl w:val="0"/>
        </w:rPr>
        <w:t xml:space="preserve">robust evaluation and benchmarking</w:t>
      </w:r>
      <w:r w:rsidDel="00000000" w:rsidR="00000000" w:rsidRPr="00000000">
        <w:rPr>
          <w:rtl w:val="0"/>
        </w:rPr>
        <w:t xml:space="preserve">. Benchmarking helps compare multiple models on standard tasks to assess their performance under consistent and measurable conditions. It provides a framework to quantify a model’s real-world effectiveness while encouraging reproducibility and fairness in AI development.</w:t>
      </w:r>
    </w:p>
    <w:p w:rsidR="00000000" w:rsidDel="00000000" w:rsidP="00000000" w:rsidRDefault="00000000" w:rsidRPr="00000000" w14:paraId="00000003">
      <w:pPr>
        <w:spacing w:after="240" w:before="240" w:lineRule="auto"/>
        <w:rPr/>
      </w:pPr>
      <w:r w:rsidDel="00000000" w:rsidR="00000000" w:rsidRPr="00000000">
        <w:rPr>
          <w:rtl w:val="0"/>
        </w:rPr>
        <w:t xml:space="preserve">This blog is a hands-on, beginner-friendly guide to building a complete evaluation pipeline — inspired by our 15-day team sprint for </w:t>
      </w:r>
      <w:r w:rsidDel="00000000" w:rsidR="00000000" w:rsidRPr="00000000">
        <w:rPr>
          <w:b w:val="1"/>
          <w:rtl w:val="0"/>
        </w:rPr>
        <w:t xml:space="preserve">Day 106–120: Performance Evaluation &amp; Benchmarking</w:t>
      </w:r>
      <w:r w:rsidDel="00000000" w:rsidR="00000000" w:rsidRPr="00000000">
        <w:rPr>
          <w:rtl w:val="0"/>
        </w:rPr>
        <w:t xml:space="preserve">. Our task was to:</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rtl w:val="0"/>
        </w:rPr>
        <w:t xml:space="preserve">Explore standard and task-specific evaluation metrics</w:t>
        <w:br w:type="textWrapping"/>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tl w:val="0"/>
        </w:rPr>
        <w:t xml:space="preserve">Automate evaluations and benchmark models using classic datasets</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Analyze and visualize performance</w:t>
        <w:br w:type="textWrapping"/>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rtl w:val="0"/>
        </w:rPr>
        <w:t xml:space="preserve">Deliver a professional benchmarking report and this public blog tutorial</w:t>
        <w:br w:type="textWrapping"/>
      </w:r>
    </w:p>
    <w:p w:rsidR="00000000" w:rsidDel="00000000" w:rsidP="00000000" w:rsidRDefault="00000000" w:rsidRPr="00000000" w14:paraId="00000008">
      <w:pPr>
        <w:spacing w:after="240" w:before="240" w:lineRule="auto"/>
        <w:rPr>
          <w:color w:val="1155cc"/>
          <w:u w:val="single"/>
        </w:rPr>
      </w:pPr>
      <w:r w:rsidDel="00000000" w:rsidR="00000000" w:rsidRPr="00000000">
        <w:rPr>
          <w:b w:val="1"/>
          <w:rtl w:val="0"/>
        </w:rPr>
        <w:t xml:space="preserve">Explore the code on GitHub:</w:t>
      </w:r>
      <w:hyperlink r:id="rId6">
        <w:r w:rsidDel="00000000" w:rsidR="00000000" w:rsidRPr="00000000">
          <w:rPr>
            <w:rtl w:val="0"/>
          </w:rPr>
          <w:t xml:space="preserve"> </w:t>
        </w:r>
      </w:hyperlink>
      <w:hyperlink r:id="rId7">
        <w:r w:rsidDel="00000000" w:rsidR="00000000" w:rsidRPr="00000000">
          <w:rPr>
            <w:color w:val="1155cc"/>
            <w:u w:val="single"/>
            <w:rtl w:val="0"/>
          </w:rPr>
          <w:t xml:space="preserve">Performance Evaluation &amp; Benchmarking Repository</w:t>
        </w:r>
      </w:hyperlink>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g8tglgqna8jw" w:id="0"/>
      <w:bookmarkEnd w:id="0"/>
      <w:r w:rsidDel="00000000" w:rsidR="00000000" w:rsidRPr="00000000">
        <w:rPr>
          <w:b w:val="1"/>
          <w:color w:val="000000"/>
          <w:sz w:val="26"/>
          <w:szCs w:val="26"/>
          <w:rtl w:val="0"/>
        </w:rPr>
        <w:t xml:space="preserve">Why Evaluation Matters in Real-World AI</w:t>
      </w:r>
    </w:p>
    <w:p w:rsidR="00000000" w:rsidDel="00000000" w:rsidP="00000000" w:rsidRDefault="00000000" w:rsidRPr="00000000" w14:paraId="0000000B">
      <w:pPr>
        <w:spacing w:after="240" w:before="240" w:lineRule="auto"/>
        <w:rPr/>
      </w:pPr>
      <w:r w:rsidDel="00000000" w:rsidR="00000000" w:rsidRPr="00000000">
        <w:rPr>
          <w:rtl w:val="0"/>
        </w:rPr>
        <w:t xml:space="preserve">In the real world, AI models are not deployed in isolated lab settings — they’re integrated into critical applications like healthcare diagnostics, fraud detection, and autonomous systems. In such environments, even small errors can lead to big consequences. Evaluation ensures that models aren’t just accurate in theory, but also </w:t>
      </w:r>
      <w:r w:rsidDel="00000000" w:rsidR="00000000" w:rsidRPr="00000000">
        <w:rPr>
          <w:b w:val="1"/>
          <w:rtl w:val="0"/>
        </w:rPr>
        <w:t xml:space="preserve">robust, fair, and dependable</w:t>
      </w:r>
      <w:r w:rsidDel="00000000" w:rsidR="00000000" w:rsidRPr="00000000">
        <w:rPr>
          <w:rtl w:val="0"/>
        </w:rPr>
        <w:t xml:space="preserve"> in practice. Benchmarking further allows us to </w:t>
      </w:r>
      <w:r w:rsidDel="00000000" w:rsidR="00000000" w:rsidRPr="00000000">
        <w:rPr>
          <w:b w:val="1"/>
          <w:rtl w:val="0"/>
        </w:rPr>
        <w:t xml:space="preserve">compare different models under the same conditions</w:t>
      </w:r>
      <w:r w:rsidDel="00000000" w:rsidR="00000000" w:rsidRPr="00000000">
        <w:rPr>
          <w:rtl w:val="0"/>
        </w:rPr>
        <w:t xml:space="preserve">, helping organizations choose the most suitable option for deployment. A reliable evaluation system also builds trust with users and stakeholders, ensuring that AI decisions are backed by evidence and consistency.</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172xabhhxwvp" w:id="1"/>
      <w:bookmarkEnd w:id="1"/>
      <w:r w:rsidDel="00000000" w:rsidR="00000000" w:rsidRPr="00000000">
        <w:rPr>
          <w:b w:val="1"/>
          <w:color w:val="000000"/>
          <w:sz w:val="26"/>
          <w:szCs w:val="26"/>
          <w:rtl w:val="0"/>
        </w:rPr>
        <w:t xml:space="preserve">Metric Design &amp; Evaluation Using scikit-learn</w:t>
      </w:r>
    </w:p>
    <w:p w:rsidR="00000000" w:rsidDel="00000000" w:rsidP="00000000" w:rsidRDefault="00000000" w:rsidRPr="00000000" w14:paraId="0000000E">
      <w:pPr>
        <w:spacing w:after="240" w:before="240" w:lineRule="auto"/>
        <w:rPr/>
      </w:pPr>
      <w:r w:rsidDel="00000000" w:rsidR="00000000" w:rsidRPr="00000000">
        <w:rPr>
          <w:rtl w:val="0"/>
        </w:rPr>
        <w:t xml:space="preserve">The first step in evaluation is to define how we measure success. For classification problems, standard metrics include:</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rtl w:val="0"/>
        </w:rPr>
        <w:t xml:space="preserve">Accuracy</w:t>
        <w:br w:type="textWrapping"/>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Precision (macro)</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Recall (macro)</w:t>
        <w:br w:type="textWrapping"/>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rtl w:val="0"/>
        </w:rPr>
        <w:t xml:space="preserve">F1 Score (macro)</w:t>
        <w:br w:type="textWrapping"/>
      </w:r>
    </w:p>
    <w:p w:rsidR="00000000" w:rsidDel="00000000" w:rsidP="00000000" w:rsidRDefault="00000000" w:rsidRPr="00000000" w14:paraId="00000013">
      <w:pPr>
        <w:spacing w:after="240" w:before="240" w:lineRule="auto"/>
        <w:rPr/>
      </w:pPr>
      <w:r w:rsidDel="00000000" w:rsidR="00000000" w:rsidRPr="00000000">
        <w:rPr>
          <w:rtl w:val="0"/>
        </w:rPr>
        <w:t xml:space="preserve">We implemented these using </w:t>
      </w:r>
      <w:r w:rsidDel="00000000" w:rsidR="00000000" w:rsidRPr="00000000">
        <w:rPr>
          <w:rFonts w:ascii="Roboto Mono" w:cs="Roboto Mono" w:eastAsia="Roboto Mono" w:hAnsi="Roboto Mono"/>
          <w:rtl w:val="0"/>
        </w:rPr>
        <w:t xml:space="preserve">scikit-learn</w:t>
      </w:r>
      <w:r w:rsidDel="00000000" w:rsidR="00000000" w:rsidRPr="00000000">
        <w:rPr>
          <w:rtl w:val="0"/>
        </w:rPr>
        <w:t xml:space="preserve">, evaluating two models — Logistic Regression and Random Forest — on the Iris dataset. The notebook covers:</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rtl w:val="0"/>
        </w:rPr>
        <w:t xml:space="preserve">How each metric works and why it matters</w:t>
        <w:br w:type="textWrapping"/>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rtl w:val="0"/>
        </w:rPr>
        <w:t xml:space="preserve">Visualizing the confusion matrix</w:t>
        <w:br w:type="textWrapping"/>
      </w:r>
    </w:p>
    <w:p w:rsidR="00000000" w:rsidDel="00000000" w:rsidP="00000000" w:rsidRDefault="00000000" w:rsidRPr="00000000" w14:paraId="00000016">
      <w:pPr>
        <w:numPr>
          <w:ilvl w:val="0"/>
          <w:numId w:val="5"/>
        </w:numPr>
        <w:spacing w:after="240" w:before="0" w:beforeAutospacing="0" w:lineRule="auto"/>
        <w:ind w:left="720" w:hanging="360"/>
      </w:pPr>
      <w:r w:rsidDel="00000000" w:rsidR="00000000" w:rsidRPr="00000000">
        <w:rPr>
          <w:rtl w:val="0"/>
        </w:rPr>
        <w:t xml:space="preserve">Logging performance results in both CSV and JSON formats for easy access</w:t>
        <w:br w:type="textWrapping"/>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Key Deliverables:</w:t>
      </w:r>
    </w:p>
    <w:p w:rsidR="00000000" w:rsidDel="00000000" w:rsidP="00000000" w:rsidRDefault="00000000" w:rsidRPr="00000000" w14:paraId="00000018">
      <w:pPr>
        <w:numPr>
          <w:ilvl w:val="0"/>
          <w:numId w:val="8"/>
        </w:numPr>
        <w:spacing w:after="0" w:afterAutospacing="0" w:before="240" w:lineRule="auto"/>
        <w:ind w:left="720" w:hanging="360"/>
        <w:rPr/>
      </w:pPr>
      <w:r w:rsidDel="00000000" w:rsidR="00000000" w:rsidRPr="00000000">
        <w:rPr>
          <w:rFonts w:ascii="Roboto Mono" w:cs="Roboto Mono" w:eastAsia="Roboto Mono" w:hAnsi="Roboto Mono"/>
          <w:rtl w:val="0"/>
        </w:rPr>
        <w:t xml:space="preserve">metrics_evaluation.ipynb</w:t>
      </w:r>
      <w:r w:rsidDel="00000000" w:rsidR="00000000" w:rsidRPr="00000000">
        <w:rPr>
          <w:rtl w:val="0"/>
        </w:rPr>
        <w:t xml:space="preserve"> (code + explanations)</w:t>
        <w:br w:type="textWrapping"/>
      </w:r>
    </w:p>
    <w:p w:rsidR="00000000" w:rsidDel="00000000" w:rsidP="00000000" w:rsidRDefault="00000000" w:rsidRPr="00000000" w14:paraId="00000019">
      <w:pPr>
        <w:numPr>
          <w:ilvl w:val="0"/>
          <w:numId w:val="8"/>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results.json</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results.csv</w:t>
        <w:br w:type="textWrapping"/>
      </w:r>
    </w:p>
    <w:p w:rsidR="00000000" w:rsidDel="00000000" w:rsidP="00000000" w:rsidRDefault="00000000" w:rsidRPr="00000000" w14:paraId="0000001A">
      <w:pPr>
        <w:numPr>
          <w:ilvl w:val="0"/>
          <w:numId w:val="8"/>
        </w:numPr>
        <w:spacing w:after="240" w:before="0" w:beforeAutospacing="0" w:lineRule="auto"/>
        <w:ind w:left="720" w:hanging="360"/>
      </w:pPr>
      <w:r w:rsidDel="00000000" w:rsidR="00000000" w:rsidRPr="00000000">
        <w:rPr>
          <w:rtl w:val="0"/>
        </w:rPr>
        <w:t xml:space="preserve">Confusion matrix plots saved under </w:t>
      </w:r>
      <w:r w:rsidDel="00000000" w:rsidR="00000000" w:rsidRPr="00000000">
        <w:rPr>
          <w:rFonts w:ascii="Roboto Mono" w:cs="Roboto Mono" w:eastAsia="Roboto Mono" w:hAnsi="Roboto Mono"/>
          <w:rtl w:val="0"/>
        </w:rPr>
        <w:t xml:space="preserve">core_metrics/</w:t>
      </w:r>
      <w:r w:rsidDel="00000000" w:rsidR="00000000" w:rsidRPr="00000000">
        <w:rPr>
          <w:rFonts w:ascii="Roboto Mono" w:cs="Roboto Mono" w:eastAsia="Roboto Mono" w:hAnsi="Roboto Mono"/>
          <w:color w:val="188038"/>
          <w:rtl w:val="0"/>
        </w:rPr>
        <w:br w:type="textWrapping"/>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7zxvi28hgja3" w:id="2"/>
      <w:bookmarkEnd w:id="2"/>
      <w:r w:rsidDel="00000000" w:rsidR="00000000" w:rsidRPr="00000000">
        <w:rPr>
          <w:b w:val="1"/>
          <w:color w:val="000000"/>
          <w:sz w:val="26"/>
          <w:szCs w:val="26"/>
          <w:rtl w:val="0"/>
        </w:rPr>
        <w:t xml:space="preserve">Automated Benchmarking Pipeline</w:t>
      </w:r>
    </w:p>
    <w:p w:rsidR="00000000" w:rsidDel="00000000" w:rsidP="00000000" w:rsidRDefault="00000000" w:rsidRPr="00000000" w14:paraId="0000001D">
      <w:pPr>
        <w:spacing w:after="240" w:before="240" w:lineRule="auto"/>
        <w:rPr/>
      </w:pPr>
      <w:r w:rsidDel="00000000" w:rsidR="00000000" w:rsidRPr="00000000">
        <w:rPr>
          <w:rtl w:val="0"/>
        </w:rPr>
        <w:t xml:space="preserve">To streamline model evaluations and encourage scalability, we built a benchmarking pipeline. This systemized the entire process and ensured consistency across different experiments.</w:t>
      </w:r>
    </w:p>
    <w:p w:rsidR="00000000" w:rsidDel="00000000" w:rsidP="00000000" w:rsidRDefault="00000000" w:rsidRPr="00000000" w14:paraId="0000001E">
      <w:pPr>
        <w:spacing w:after="240" w:before="240" w:lineRule="auto"/>
        <w:rPr/>
      </w:pPr>
      <w:r w:rsidDel="00000000" w:rsidR="00000000" w:rsidRPr="00000000">
        <w:rPr>
          <w:rtl w:val="0"/>
        </w:rPr>
        <w:t xml:space="preserve">What the pipeline enables:</w:t>
      </w:r>
    </w:p>
    <w:p w:rsidR="00000000" w:rsidDel="00000000" w:rsidP="00000000" w:rsidRDefault="00000000" w:rsidRPr="00000000" w14:paraId="0000001F">
      <w:pPr>
        <w:numPr>
          <w:ilvl w:val="0"/>
          <w:numId w:val="12"/>
        </w:numPr>
        <w:spacing w:after="0" w:afterAutospacing="0" w:before="240" w:lineRule="auto"/>
        <w:ind w:left="720" w:hanging="360"/>
      </w:pPr>
      <w:r w:rsidDel="00000000" w:rsidR="00000000" w:rsidRPr="00000000">
        <w:rPr>
          <w:rtl w:val="0"/>
        </w:rPr>
        <w:t xml:space="preserve">Input flexibility for various models and datasets</w:t>
        <w:br w:type="textWrapping"/>
      </w:r>
    </w:p>
    <w:p w:rsidR="00000000" w:rsidDel="00000000" w:rsidP="00000000" w:rsidRDefault="00000000" w:rsidRPr="00000000" w14:paraId="00000020">
      <w:pPr>
        <w:numPr>
          <w:ilvl w:val="0"/>
          <w:numId w:val="12"/>
        </w:numPr>
        <w:spacing w:after="0" w:afterAutospacing="0" w:before="0" w:beforeAutospacing="0" w:lineRule="auto"/>
        <w:ind w:left="720" w:hanging="360"/>
      </w:pPr>
      <w:r w:rsidDel="00000000" w:rsidR="00000000" w:rsidRPr="00000000">
        <w:rPr>
          <w:rtl w:val="0"/>
        </w:rPr>
        <w:t xml:space="preserve">Unified structure for training, evaluation, and logging</w:t>
        <w:br w:type="textWrapping"/>
      </w:r>
    </w:p>
    <w:p w:rsidR="00000000" w:rsidDel="00000000" w:rsidP="00000000" w:rsidRDefault="00000000" w:rsidRPr="00000000" w14:paraId="00000021">
      <w:pPr>
        <w:numPr>
          <w:ilvl w:val="0"/>
          <w:numId w:val="12"/>
        </w:numPr>
        <w:spacing w:after="240" w:before="0" w:beforeAutospacing="0" w:lineRule="auto"/>
        <w:ind w:left="720" w:hanging="360"/>
      </w:pPr>
      <w:r w:rsidDel="00000000" w:rsidR="00000000" w:rsidRPr="00000000">
        <w:rPr>
          <w:rtl w:val="0"/>
        </w:rPr>
        <w:t xml:space="preserve">Timestamped logs for easy version tracking</w:t>
        <w:br w:type="textWrapping"/>
      </w:r>
    </w:p>
    <w:p w:rsidR="00000000" w:rsidDel="00000000" w:rsidP="00000000" w:rsidRDefault="00000000" w:rsidRPr="00000000" w14:paraId="00000022">
      <w:pPr>
        <w:spacing w:after="240" w:before="240" w:lineRule="auto"/>
        <w:rPr/>
      </w:pPr>
      <w:r w:rsidDel="00000000" w:rsidR="00000000" w:rsidRPr="00000000">
        <w:rPr>
          <w:rtl w:val="0"/>
        </w:rPr>
        <w:t xml:space="preserve">This automation paves the way for integrating MLOps and CI/CD tools in the future.</w:t>
      </w:r>
    </w:p>
    <w:p w:rsidR="00000000" w:rsidDel="00000000" w:rsidP="00000000" w:rsidRDefault="00000000" w:rsidRPr="00000000" w14:paraId="00000023">
      <w:pPr>
        <w:spacing w:after="240" w:before="240" w:lineRule="auto"/>
        <w:rPr>
          <w:b w:val="1"/>
        </w:rPr>
      </w:pP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Key Deliverables:</w:t>
      </w:r>
    </w:p>
    <w:p w:rsidR="00000000" w:rsidDel="00000000" w:rsidP="00000000" w:rsidRDefault="00000000" w:rsidRPr="00000000" w14:paraId="00000025">
      <w:pPr>
        <w:numPr>
          <w:ilvl w:val="0"/>
          <w:numId w:val="3"/>
        </w:numPr>
        <w:spacing w:after="0" w:afterAutospacing="0" w:before="240" w:lineRule="auto"/>
        <w:ind w:left="720" w:hanging="360"/>
        <w:rPr/>
      </w:pPr>
      <w:r w:rsidDel="00000000" w:rsidR="00000000" w:rsidRPr="00000000">
        <w:rPr>
          <w:rFonts w:ascii="Roboto Mono" w:cs="Roboto Mono" w:eastAsia="Roboto Mono" w:hAnsi="Roboto Mono"/>
          <w:rtl w:val="0"/>
        </w:rPr>
        <w:t xml:space="preserve">pipeline_runner.py</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pipeline_notebook.ipynb</w:t>
        <w:br w:type="textWrapping"/>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rtl w:val="0"/>
        </w:rPr>
        <w:t xml:space="preserve">Structured logs saved in </w:t>
      </w:r>
      <w:r w:rsidDel="00000000" w:rsidR="00000000" w:rsidRPr="00000000">
        <w:rPr>
          <w:rFonts w:ascii="Roboto Mono" w:cs="Roboto Mono" w:eastAsia="Roboto Mono" w:hAnsi="Roboto Mono"/>
          <w:rtl w:val="0"/>
        </w:rPr>
        <w:t xml:space="preserve">pipeline/results_logs/</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isckmlb403vh" w:id="3"/>
      <w:bookmarkEnd w:id="3"/>
      <w:r w:rsidDel="00000000" w:rsidR="00000000" w:rsidRPr="00000000">
        <w:rPr>
          <w:b w:val="1"/>
          <w:color w:val="000000"/>
          <w:sz w:val="26"/>
          <w:szCs w:val="26"/>
          <w:rtl w:val="0"/>
        </w:rPr>
        <w:t xml:space="preserve">Performance Testing &amp; Comparative Insights</w:t>
      </w:r>
    </w:p>
    <w:p w:rsidR="00000000" w:rsidDel="00000000" w:rsidP="00000000" w:rsidRDefault="00000000" w:rsidRPr="00000000" w14:paraId="00000029">
      <w:pPr>
        <w:spacing w:after="240" w:before="240" w:lineRule="auto"/>
        <w:rPr/>
      </w:pPr>
      <w:r w:rsidDel="00000000" w:rsidR="00000000" w:rsidRPr="00000000">
        <w:rPr>
          <w:rtl w:val="0"/>
        </w:rPr>
        <w:t xml:space="preserve">Once our pipeline was in place, we stress-tested it with a variety of model-dataset combinations. This phase focused on generating meaningful comparisons and interpreting results, not just displaying metrics.</w:t>
      </w:r>
    </w:p>
    <w:p w:rsidR="00000000" w:rsidDel="00000000" w:rsidP="00000000" w:rsidRDefault="00000000" w:rsidRPr="00000000" w14:paraId="0000002A">
      <w:pPr>
        <w:spacing w:after="240" w:before="240" w:lineRule="auto"/>
        <w:rPr/>
      </w:pPr>
      <w:r w:rsidDel="00000000" w:rsidR="00000000" w:rsidRPr="00000000">
        <w:rPr>
          <w:rtl w:val="0"/>
        </w:rPr>
        <w:t xml:space="preserve">Highlights:</w:t>
      </w:r>
    </w:p>
    <w:p w:rsidR="00000000" w:rsidDel="00000000" w:rsidP="00000000" w:rsidRDefault="00000000" w:rsidRPr="00000000" w14:paraId="0000002B">
      <w:pPr>
        <w:numPr>
          <w:ilvl w:val="0"/>
          <w:numId w:val="9"/>
        </w:numPr>
        <w:spacing w:after="0" w:afterAutospacing="0" w:before="240" w:lineRule="auto"/>
        <w:ind w:left="720" w:hanging="360"/>
      </w:pPr>
      <w:r w:rsidDel="00000000" w:rsidR="00000000" w:rsidRPr="00000000">
        <w:rPr>
          <w:rtl w:val="0"/>
        </w:rPr>
        <w:t xml:space="preserve">Evaluated multiple classifiers across controlled experiments</w:t>
        <w:br w:type="textWrapping"/>
      </w:r>
    </w:p>
    <w:p w:rsidR="00000000" w:rsidDel="00000000" w:rsidP="00000000" w:rsidRDefault="00000000" w:rsidRPr="00000000" w14:paraId="0000002C">
      <w:pPr>
        <w:numPr>
          <w:ilvl w:val="0"/>
          <w:numId w:val="9"/>
        </w:numPr>
        <w:spacing w:after="0" w:afterAutospacing="0" w:before="0" w:beforeAutospacing="0" w:lineRule="auto"/>
        <w:ind w:left="720" w:hanging="360"/>
      </w:pPr>
      <w:r w:rsidDel="00000000" w:rsidR="00000000" w:rsidRPr="00000000">
        <w:rPr>
          <w:rtl w:val="0"/>
        </w:rPr>
        <w:t xml:space="preserve">Created informative visualizations (confusion matrices, ROC curves, bar graphs)</w:t>
        <w:br w:type="textWrapping"/>
      </w:r>
    </w:p>
    <w:p w:rsidR="00000000" w:rsidDel="00000000" w:rsidP="00000000" w:rsidRDefault="00000000" w:rsidRPr="00000000" w14:paraId="0000002D">
      <w:pPr>
        <w:numPr>
          <w:ilvl w:val="0"/>
          <w:numId w:val="9"/>
        </w:numPr>
        <w:spacing w:after="240" w:before="0" w:beforeAutospacing="0" w:lineRule="auto"/>
        <w:ind w:left="720" w:hanging="360"/>
      </w:pPr>
      <w:r w:rsidDel="00000000" w:rsidR="00000000" w:rsidRPr="00000000">
        <w:rPr>
          <w:rtl w:val="0"/>
        </w:rPr>
        <w:t xml:space="preserve">Reflected on the implications of performance differences and trade-offs</w:t>
        <w:br w:type="textWrapping"/>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Key Deliverables:</w:t>
      </w:r>
    </w:p>
    <w:p w:rsidR="00000000" w:rsidDel="00000000" w:rsidP="00000000" w:rsidRDefault="00000000" w:rsidRPr="00000000" w14:paraId="0000002F">
      <w:pPr>
        <w:numPr>
          <w:ilvl w:val="0"/>
          <w:numId w:val="10"/>
        </w:numPr>
        <w:spacing w:after="0" w:afterAutospacing="0" w:before="240" w:lineRule="auto"/>
        <w:ind w:left="720" w:hanging="360"/>
        <w:rPr/>
      </w:pPr>
      <w:r w:rsidDel="00000000" w:rsidR="00000000" w:rsidRPr="00000000">
        <w:rPr>
          <w:rFonts w:ascii="Roboto Mono" w:cs="Roboto Mono" w:eastAsia="Roboto Mono" w:hAnsi="Roboto Mono"/>
          <w:rtl w:val="0"/>
        </w:rPr>
        <w:t xml:space="preserve">performance_experiments.ipynb</w:t>
        <w:br w:type="textWrapping"/>
      </w:r>
    </w:p>
    <w:p w:rsidR="00000000" w:rsidDel="00000000" w:rsidP="00000000" w:rsidRDefault="00000000" w:rsidRPr="00000000" w14:paraId="00000030">
      <w:pPr>
        <w:numPr>
          <w:ilvl w:val="0"/>
          <w:numId w:val="10"/>
        </w:numPr>
        <w:spacing w:after="0" w:afterAutospacing="0" w:before="0" w:beforeAutospacing="0" w:lineRule="auto"/>
        <w:ind w:left="720" w:hanging="360"/>
      </w:pPr>
      <w:r w:rsidDel="00000000" w:rsidR="00000000" w:rsidRPr="00000000">
        <w:rPr>
          <w:rtl w:val="0"/>
        </w:rPr>
        <w:t xml:space="preserve">Visualizations and charts for interpretability</w:t>
        <w:br w:type="textWrapping"/>
      </w:r>
    </w:p>
    <w:p w:rsidR="00000000" w:rsidDel="00000000" w:rsidP="00000000" w:rsidRDefault="00000000" w:rsidRPr="00000000" w14:paraId="00000031">
      <w:pPr>
        <w:numPr>
          <w:ilvl w:val="0"/>
          <w:numId w:val="10"/>
        </w:numPr>
        <w:spacing w:after="240" w:before="0" w:beforeAutospacing="0" w:lineRule="auto"/>
        <w:ind w:left="720" w:hanging="360"/>
      </w:pPr>
      <w:r w:rsidDel="00000000" w:rsidR="00000000" w:rsidRPr="00000000">
        <w:rPr>
          <w:rFonts w:ascii="Roboto Mono" w:cs="Roboto Mono" w:eastAsia="Roboto Mono" w:hAnsi="Roboto Mono"/>
          <w:rtl w:val="0"/>
        </w:rPr>
        <w:t xml:space="preserve">insights.md</w:t>
      </w:r>
      <w:r w:rsidDel="00000000" w:rsidR="00000000" w:rsidRPr="00000000">
        <w:rPr>
          <w:rtl w:val="0"/>
        </w:rPr>
        <w:t xml:space="preserve"> containing detailed analysis and insights</w:t>
        <w:br w:type="textWrapping"/>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2j3f1n1djbg3" w:id="4"/>
      <w:bookmarkEnd w:id="4"/>
      <w:r w:rsidDel="00000000" w:rsidR="00000000" w:rsidRPr="00000000">
        <w:rPr>
          <w:b w:val="1"/>
          <w:color w:val="000000"/>
          <w:sz w:val="26"/>
          <w:szCs w:val="26"/>
          <w:rtl w:val="0"/>
        </w:rPr>
        <w:t xml:space="preserve">Failure Case Review &amp; Future Roadmap</w:t>
      </w:r>
    </w:p>
    <w:p w:rsidR="00000000" w:rsidDel="00000000" w:rsidP="00000000" w:rsidRDefault="00000000" w:rsidRPr="00000000" w14:paraId="00000034">
      <w:pPr>
        <w:spacing w:after="240" w:before="240" w:lineRule="auto"/>
        <w:rPr/>
      </w:pPr>
      <w:r w:rsidDel="00000000" w:rsidR="00000000" w:rsidRPr="00000000">
        <w:rPr>
          <w:rtl w:val="0"/>
        </w:rPr>
        <w:t xml:space="preserve">Even the best-performing models have edge cases and failure points. In this section, we dove deep into the failures to better understand the limitations and improve robustness.</w:t>
      </w:r>
    </w:p>
    <w:p w:rsidR="00000000" w:rsidDel="00000000" w:rsidP="00000000" w:rsidRDefault="00000000" w:rsidRPr="00000000" w14:paraId="00000035">
      <w:pPr>
        <w:spacing w:after="240" w:before="240" w:lineRule="auto"/>
        <w:rPr/>
      </w:pPr>
      <w:r w:rsidDel="00000000" w:rsidR="00000000" w:rsidRPr="00000000">
        <w:rPr>
          <w:rtl w:val="0"/>
        </w:rPr>
        <w:t xml:space="preserve">We explored:</w:t>
      </w:r>
    </w:p>
    <w:p w:rsidR="00000000" w:rsidDel="00000000" w:rsidP="00000000" w:rsidRDefault="00000000" w:rsidRPr="00000000" w14:paraId="00000036">
      <w:pPr>
        <w:numPr>
          <w:ilvl w:val="0"/>
          <w:numId w:val="6"/>
        </w:numPr>
        <w:spacing w:after="0" w:afterAutospacing="0" w:before="240" w:lineRule="auto"/>
        <w:ind w:left="720" w:hanging="360"/>
      </w:pPr>
      <w:r w:rsidDel="00000000" w:rsidR="00000000" w:rsidRPr="00000000">
        <w:rPr>
          <w:rtl w:val="0"/>
        </w:rPr>
        <w:t xml:space="preserve">Specific examples of model misclassifications</w:t>
        <w:br w:type="textWrapping"/>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rtl w:val="0"/>
        </w:rPr>
        <w:t xml:space="preserve">Dataset biases and class imbalance</w:t>
        <w:br w:type="textWrapping"/>
      </w:r>
    </w:p>
    <w:p w:rsidR="00000000" w:rsidDel="00000000" w:rsidP="00000000" w:rsidRDefault="00000000" w:rsidRPr="00000000" w14:paraId="00000038">
      <w:pPr>
        <w:numPr>
          <w:ilvl w:val="0"/>
          <w:numId w:val="6"/>
        </w:numPr>
        <w:spacing w:after="240" w:before="0" w:beforeAutospacing="0" w:lineRule="auto"/>
        <w:ind w:left="720" w:hanging="360"/>
      </w:pPr>
      <w:r w:rsidDel="00000000" w:rsidR="00000000" w:rsidRPr="00000000">
        <w:rPr>
          <w:rtl w:val="0"/>
        </w:rPr>
        <w:t xml:space="preserve">Recommendations for data augmentation and alternative models</w:t>
        <w:br w:type="textWrapping"/>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Key Deliverables:</w:t>
      </w:r>
    </w:p>
    <w:p w:rsidR="00000000" w:rsidDel="00000000" w:rsidP="00000000" w:rsidRDefault="00000000" w:rsidRPr="00000000" w14:paraId="0000003A">
      <w:pPr>
        <w:numPr>
          <w:ilvl w:val="0"/>
          <w:numId w:val="1"/>
        </w:numPr>
        <w:spacing w:after="0" w:afterAutospacing="0" w:before="240" w:lineRule="auto"/>
        <w:ind w:left="720" w:hanging="360"/>
        <w:rPr/>
      </w:pPr>
      <w:r w:rsidDel="00000000" w:rsidR="00000000" w:rsidRPr="00000000">
        <w:rPr>
          <w:rFonts w:ascii="Roboto Mono" w:cs="Roboto Mono" w:eastAsia="Roboto Mono" w:hAnsi="Roboto Mono"/>
          <w:rtl w:val="0"/>
        </w:rPr>
        <w:t xml:space="preserve">failure_review.ipynb</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failure_review.md</w:t>
        <w:br w:type="textWrapping"/>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rFonts w:ascii="Roboto Mono" w:cs="Roboto Mono" w:eastAsia="Roboto Mono" w:hAnsi="Roboto Mono"/>
          <w:rtl w:val="0"/>
        </w:rPr>
        <w:t xml:space="preserve">recommendations.md</w:t>
      </w:r>
      <w:r w:rsidDel="00000000" w:rsidR="00000000" w:rsidRPr="00000000">
        <w:rPr>
          <w:rtl w:val="0"/>
        </w:rPr>
        <w:t xml:space="preserve"> with lessons learned and next steps</w:t>
        <w:br w:type="textWrapping"/>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b262cbpjtwl8" w:id="5"/>
      <w:bookmarkEnd w:id="5"/>
      <w:r w:rsidDel="00000000" w:rsidR="00000000" w:rsidRPr="00000000">
        <w:rPr>
          <w:b w:val="1"/>
          <w:color w:val="000000"/>
          <w:sz w:val="26"/>
          <w:szCs w:val="26"/>
          <w:rtl w:val="0"/>
        </w:rPr>
        <w:t xml:space="preserve">Tools &amp; Technologies Used</w:t>
      </w:r>
    </w:p>
    <w:p w:rsidR="00000000" w:rsidDel="00000000" w:rsidP="00000000" w:rsidRDefault="00000000" w:rsidRPr="00000000" w14:paraId="0000003E">
      <w:pPr>
        <w:spacing w:after="240" w:before="240" w:lineRule="auto"/>
        <w:rPr/>
      </w:pPr>
      <w:r w:rsidDel="00000000" w:rsidR="00000000" w:rsidRPr="00000000">
        <w:rPr>
          <w:rtl w:val="0"/>
        </w:rPr>
        <w:t xml:space="preserve">Here's what we used to build and evaluate our models:</w:t>
      </w:r>
    </w:p>
    <w:p w:rsidR="00000000" w:rsidDel="00000000" w:rsidP="00000000" w:rsidRDefault="00000000" w:rsidRPr="00000000" w14:paraId="0000003F">
      <w:pPr>
        <w:numPr>
          <w:ilvl w:val="0"/>
          <w:numId w:val="11"/>
        </w:numPr>
        <w:spacing w:after="0" w:afterAutospacing="0" w:before="240" w:lineRule="auto"/>
        <w:ind w:left="720" w:hanging="360"/>
      </w:pPr>
      <w:r w:rsidDel="00000000" w:rsidR="00000000" w:rsidRPr="00000000">
        <w:rPr>
          <w:b w:val="1"/>
          <w:rtl w:val="0"/>
        </w:rPr>
        <w:t xml:space="preserve">Programming Language:</w:t>
      </w:r>
      <w:r w:rsidDel="00000000" w:rsidR="00000000" w:rsidRPr="00000000">
        <w:rPr>
          <w:rtl w:val="0"/>
        </w:rPr>
        <w:t xml:space="preserve"> Python 3.x</w:t>
        <w:br w:type="textWrapping"/>
      </w:r>
    </w:p>
    <w:p w:rsidR="00000000" w:rsidDel="00000000" w:rsidP="00000000" w:rsidRDefault="00000000" w:rsidRPr="00000000" w14:paraId="00000040">
      <w:pPr>
        <w:numPr>
          <w:ilvl w:val="0"/>
          <w:numId w:val="11"/>
        </w:numPr>
        <w:spacing w:after="0" w:afterAutospacing="0" w:before="0" w:beforeAutospacing="0" w:lineRule="auto"/>
        <w:ind w:left="720" w:hanging="360"/>
      </w:pPr>
      <w:r w:rsidDel="00000000" w:rsidR="00000000" w:rsidRPr="00000000">
        <w:rPr>
          <w:b w:val="1"/>
          <w:rtl w:val="0"/>
        </w:rPr>
        <w:t xml:space="preserve">Libraries:</w:t>
      </w:r>
      <w:r w:rsidDel="00000000" w:rsidR="00000000" w:rsidRPr="00000000">
        <w:rPr>
          <w:rtl w:val="0"/>
        </w:rPr>
        <w:t xml:space="preserve"> </w:t>
      </w:r>
      <w:r w:rsidDel="00000000" w:rsidR="00000000" w:rsidRPr="00000000">
        <w:rPr>
          <w:rFonts w:ascii="Roboto Mono" w:cs="Roboto Mono" w:eastAsia="Roboto Mono" w:hAnsi="Roboto Mono"/>
          <w:rtl w:val="0"/>
        </w:rPr>
        <w:t xml:space="preserve">scikit-learn</w:t>
      </w:r>
      <w:r w:rsidDel="00000000" w:rsidR="00000000" w:rsidRPr="00000000">
        <w:rPr>
          <w:rtl w:val="0"/>
        </w:rPr>
        <w:t xml:space="preserve">, </w:t>
      </w:r>
      <w:r w:rsidDel="00000000" w:rsidR="00000000" w:rsidRPr="00000000">
        <w:rPr>
          <w:rFonts w:ascii="Roboto Mono" w:cs="Roboto Mono" w:eastAsia="Roboto Mono" w:hAnsi="Roboto Mono"/>
          <w:rtl w:val="0"/>
        </w:rPr>
        <w:t xml:space="preserve">pandas</w:t>
      </w:r>
      <w:r w:rsidDel="00000000" w:rsidR="00000000" w:rsidRPr="00000000">
        <w:rPr>
          <w:rtl w:val="0"/>
        </w:rPr>
        <w:t xml:space="preserve">, </w:t>
      </w:r>
      <w:r w:rsidDel="00000000" w:rsidR="00000000" w:rsidRPr="00000000">
        <w:rPr>
          <w:rFonts w:ascii="Roboto Mono" w:cs="Roboto Mono" w:eastAsia="Roboto Mono" w:hAnsi="Roboto Mono"/>
          <w:rtl w:val="0"/>
        </w:rPr>
        <w:t xml:space="preserve">matplotlib</w:t>
      </w:r>
      <w:r w:rsidDel="00000000" w:rsidR="00000000" w:rsidRPr="00000000">
        <w:rPr>
          <w:rtl w:val="0"/>
        </w:rPr>
        <w:t xml:space="preserve">, </w:t>
      </w:r>
      <w:r w:rsidDel="00000000" w:rsidR="00000000" w:rsidRPr="00000000">
        <w:rPr>
          <w:rFonts w:ascii="Roboto Mono" w:cs="Roboto Mono" w:eastAsia="Roboto Mono" w:hAnsi="Roboto Mono"/>
          <w:rtl w:val="0"/>
        </w:rPr>
        <w:t xml:space="preserve">seaborn</w:t>
      </w:r>
      <w:r w:rsidDel="00000000" w:rsidR="00000000" w:rsidRPr="00000000">
        <w:rPr>
          <w:rFonts w:ascii="Roboto Mono" w:cs="Roboto Mono" w:eastAsia="Roboto Mono" w:hAnsi="Roboto Mono"/>
          <w:color w:val="188038"/>
          <w:rtl w:val="0"/>
        </w:rPr>
        <w:br w:type="textWrapping"/>
      </w:r>
    </w:p>
    <w:p w:rsidR="00000000" w:rsidDel="00000000" w:rsidP="00000000" w:rsidRDefault="00000000" w:rsidRPr="00000000" w14:paraId="00000041">
      <w:pPr>
        <w:numPr>
          <w:ilvl w:val="0"/>
          <w:numId w:val="11"/>
        </w:numPr>
        <w:spacing w:after="0" w:afterAutospacing="0" w:before="0" w:beforeAutospacing="0" w:lineRule="auto"/>
        <w:ind w:left="720" w:hanging="360"/>
      </w:pPr>
      <w:r w:rsidDel="00000000" w:rsidR="00000000" w:rsidRPr="00000000">
        <w:rPr>
          <w:b w:val="1"/>
          <w:rtl w:val="0"/>
        </w:rPr>
        <w:t xml:space="preserve">Platform:</w:t>
      </w:r>
      <w:r w:rsidDel="00000000" w:rsidR="00000000" w:rsidRPr="00000000">
        <w:rPr>
          <w:rtl w:val="0"/>
        </w:rPr>
        <w:t xml:space="preserve"> Jupyter Notebook</w:t>
        <w:br w:type="textWrapping"/>
      </w:r>
    </w:p>
    <w:p w:rsidR="00000000" w:rsidDel="00000000" w:rsidP="00000000" w:rsidRDefault="00000000" w:rsidRPr="00000000" w14:paraId="00000042">
      <w:pPr>
        <w:numPr>
          <w:ilvl w:val="0"/>
          <w:numId w:val="11"/>
        </w:numPr>
        <w:spacing w:after="24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 Git &amp; GitHub</w:t>
        <w:br w:type="textWrapping"/>
      </w:r>
    </w:p>
    <w:p w:rsidR="00000000" w:rsidDel="00000000" w:rsidP="00000000" w:rsidRDefault="00000000" w:rsidRPr="00000000" w14:paraId="00000043">
      <w:pPr>
        <w:spacing w:after="240" w:before="240" w:lineRule="auto"/>
        <w:rPr/>
      </w:pPr>
      <w:r w:rsidDel="00000000" w:rsidR="00000000" w:rsidRPr="00000000">
        <w:rPr>
          <w:rtl w:val="0"/>
        </w:rPr>
        <w:t xml:space="preserve">These tools form the backbone of any beginner-to-intermediate level ML project and make it easy to replicate or extend the pipeline.</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d07hzb9vary7" w:id="6"/>
      <w:bookmarkEnd w:id="6"/>
      <w:r w:rsidDel="00000000" w:rsidR="00000000" w:rsidRPr="00000000">
        <w:rPr>
          <w:b w:val="1"/>
          <w:color w:val="000000"/>
          <w:sz w:val="26"/>
          <w:szCs w:val="26"/>
          <w:rtl w:val="0"/>
        </w:rPr>
        <w:t xml:space="preserve">Tips for Beginners</w:t>
      </w:r>
    </w:p>
    <w:p w:rsidR="00000000" w:rsidDel="00000000" w:rsidP="00000000" w:rsidRDefault="00000000" w:rsidRPr="00000000" w14:paraId="00000046">
      <w:pPr>
        <w:spacing w:after="240" w:before="240" w:lineRule="auto"/>
        <w:rPr/>
      </w:pPr>
      <w:r w:rsidDel="00000000" w:rsidR="00000000" w:rsidRPr="00000000">
        <w:rPr>
          <w:rtl w:val="0"/>
        </w:rPr>
        <w:t xml:space="preserve">New to model evaluation? Here are some quick suggestions:</w:t>
      </w:r>
    </w:p>
    <w:p w:rsidR="00000000" w:rsidDel="00000000" w:rsidP="00000000" w:rsidRDefault="00000000" w:rsidRPr="00000000" w14:paraId="00000047">
      <w:pPr>
        <w:numPr>
          <w:ilvl w:val="0"/>
          <w:numId w:val="7"/>
        </w:numPr>
        <w:spacing w:after="0" w:afterAutospacing="0" w:before="240" w:lineRule="auto"/>
        <w:ind w:left="720" w:hanging="360"/>
      </w:pPr>
      <w:r w:rsidDel="00000000" w:rsidR="00000000" w:rsidRPr="00000000">
        <w:rPr>
          <w:b w:val="1"/>
          <w:rtl w:val="0"/>
        </w:rPr>
        <w:t xml:space="preserve">Start simple</w:t>
      </w:r>
      <w:r w:rsidDel="00000000" w:rsidR="00000000" w:rsidRPr="00000000">
        <w:rPr>
          <w:rtl w:val="0"/>
        </w:rPr>
        <w:t xml:space="preserve">: Use basic models before tuning hyperparameters.</w:t>
        <w:br w:type="textWrapping"/>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b w:val="1"/>
          <w:rtl w:val="0"/>
        </w:rPr>
        <w:t xml:space="preserve">Understand your data</w:t>
      </w:r>
      <w:r w:rsidDel="00000000" w:rsidR="00000000" w:rsidRPr="00000000">
        <w:rPr>
          <w:rtl w:val="0"/>
        </w:rPr>
        <w:t xml:space="preserve">: Look into distributions, correlations, and class imbalance.</w:t>
        <w:br w:type="textWrapping"/>
      </w:r>
    </w:p>
    <w:p w:rsidR="00000000" w:rsidDel="00000000" w:rsidP="00000000" w:rsidRDefault="00000000" w:rsidRPr="00000000" w14:paraId="00000049">
      <w:pPr>
        <w:numPr>
          <w:ilvl w:val="0"/>
          <w:numId w:val="7"/>
        </w:numPr>
        <w:spacing w:after="0" w:afterAutospacing="0" w:before="0" w:beforeAutospacing="0" w:lineRule="auto"/>
        <w:ind w:left="720" w:hanging="360"/>
      </w:pPr>
      <w:r w:rsidDel="00000000" w:rsidR="00000000" w:rsidRPr="00000000">
        <w:rPr>
          <w:b w:val="1"/>
          <w:rtl w:val="0"/>
        </w:rPr>
        <w:t xml:space="preserve">Don't ignore visuals</w:t>
      </w:r>
      <w:r w:rsidDel="00000000" w:rsidR="00000000" w:rsidRPr="00000000">
        <w:rPr>
          <w:rtl w:val="0"/>
        </w:rPr>
        <w:t xml:space="preserve">: Confusion matrices and ROC curves make insights obvious.</w:t>
        <w:br w:type="textWrapping"/>
      </w:r>
    </w:p>
    <w:p w:rsidR="00000000" w:rsidDel="00000000" w:rsidP="00000000" w:rsidRDefault="00000000" w:rsidRPr="00000000" w14:paraId="0000004A">
      <w:pPr>
        <w:numPr>
          <w:ilvl w:val="0"/>
          <w:numId w:val="7"/>
        </w:numPr>
        <w:spacing w:after="0" w:afterAutospacing="0" w:before="0" w:beforeAutospacing="0" w:lineRule="auto"/>
        <w:ind w:left="720" w:hanging="360"/>
      </w:pPr>
      <w:r w:rsidDel="00000000" w:rsidR="00000000" w:rsidRPr="00000000">
        <w:rPr>
          <w:b w:val="1"/>
          <w:rtl w:val="0"/>
        </w:rPr>
        <w:t xml:space="preserve">Log everything</w:t>
      </w:r>
      <w:r w:rsidDel="00000000" w:rsidR="00000000" w:rsidRPr="00000000">
        <w:rPr>
          <w:rtl w:val="0"/>
        </w:rPr>
        <w:t xml:space="preserve">: You’ll thank yourself later for tracking every experiment.</w:t>
        <w:br w:type="textWrapping"/>
      </w:r>
    </w:p>
    <w:p w:rsidR="00000000" w:rsidDel="00000000" w:rsidP="00000000" w:rsidRDefault="00000000" w:rsidRPr="00000000" w14:paraId="0000004B">
      <w:pPr>
        <w:numPr>
          <w:ilvl w:val="0"/>
          <w:numId w:val="7"/>
        </w:numPr>
        <w:spacing w:after="240" w:before="0" w:beforeAutospacing="0" w:lineRule="auto"/>
        <w:ind w:left="720" w:hanging="360"/>
      </w:pPr>
      <w:r w:rsidDel="00000000" w:rsidR="00000000" w:rsidRPr="00000000">
        <w:rPr>
          <w:b w:val="1"/>
          <w:rtl w:val="0"/>
        </w:rPr>
        <w:t xml:space="preserve">Interpret over impress</w:t>
      </w:r>
      <w:r w:rsidDel="00000000" w:rsidR="00000000" w:rsidRPr="00000000">
        <w:rPr>
          <w:rtl w:val="0"/>
        </w:rPr>
        <w:t xml:space="preserve">: A model’s reliability matters more than flashy accuracy.</w:t>
        <w:br w:type="textWrapping"/>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 This project showed us that evaluation is more than just checking metrics — it’s about building trust and gaining deeper understanding of how models behave. Our end-to-end benchmarking pipeline made evaluation more structured, repeatable, and insightful.</w:t>
      </w:r>
    </w:p>
    <w:p w:rsidR="00000000" w:rsidDel="00000000" w:rsidP="00000000" w:rsidRDefault="00000000" w:rsidRPr="00000000" w14:paraId="0000004E">
      <w:pPr>
        <w:spacing w:after="240" w:before="240" w:lineRule="auto"/>
        <w:rPr/>
      </w:pPr>
      <w:r w:rsidDel="00000000" w:rsidR="00000000" w:rsidRPr="00000000">
        <w:rPr>
          <w:rtl w:val="0"/>
        </w:rPr>
        <w:t xml:space="preserve">By combining automation with human interpretation, we were able to highlight failure cases, derive meaningful comparisons, and suggest improvements — a critical habit in real-world AI development.</w:t>
      </w:r>
    </w:p>
    <w:p w:rsidR="00000000" w:rsidDel="00000000" w:rsidP="00000000" w:rsidRDefault="00000000" w:rsidRPr="00000000" w14:paraId="0000004F">
      <w:pPr>
        <w:spacing w:after="240" w:before="240" w:lineRule="auto"/>
        <w:rPr/>
      </w:pPr>
      <w:r w:rsidDel="00000000" w:rsidR="00000000" w:rsidRPr="00000000">
        <w:rPr>
          <w:rtl w:val="0"/>
        </w:rPr>
        <w:t xml:space="preserve">We hope this guide helps you build your own evaluation system. If you're eager to take your skills further, explore our code and resources on</w:t>
      </w:r>
      <w:hyperlink r:id="rId8">
        <w:r w:rsidDel="00000000" w:rsidR="00000000" w:rsidRPr="00000000">
          <w:rPr>
            <w:rtl w:val="0"/>
          </w:rPr>
          <w:t xml:space="preserve"> </w:t>
        </w:r>
      </w:hyperlink>
      <w:hyperlink r:id="rId9">
        <w:r w:rsidDel="00000000" w:rsidR="00000000" w:rsidRPr="00000000">
          <w:rPr>
            <w:color w:val="1155cc"/>
            <w:u w:val="single"/>
            <w:rtl w:val="0"/>
          </w:rPr>
          <w:t xml:space="preserve">GitHub</w:t>
        </w:r>
      </w:hyperlink>
      <w:r w:rsidDel="00000000" w:rsidR="00000000" w:rsidRPr="00000000">
        <w:rPr>
          <w:rtl w:val="0"/>
        </w:rPr>
        <w:t xml:space="preserve"> and adapt it to your own projects. Because the better you evaluate, the better your models become.</w:t>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ossmk23/-Performance-Evaluation-Benchmarking" TargetMode="External"/><Relationship Id="rId5" Type="http://schemas.openxmlformats.org/officeDocument/2006/relationships/styles" Target="styles.xml"/><Relationship Id="rId6" Type="http://schemas.openxmlformats.org/officeDocument/2006/relationships/hyperlink" Target="https://github.com/Bossmk23/-Performance-Evaluation-Benchmarking" TargetMode="External"/><Relationship Id="rId7" Type="http://schemas.openxmlformats.org/officeDocument/2006/relationships/hyperlink" Target="https://github.com/Bossmk23/-Performance-Evaluation-Benchmarking" TargetMode="External"/><Relationship Id="rId8" Type="http://schemas.openxmlformats.org/officeDocument/2006/relationships/hyperlink" Target="https://github.com/Bossmk23/-Performance-Evaluation-Benchmark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