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numPr>
          <w:ilvl w:val="0"/>
          <w:numId w:val="2"/>
        </w:numPr>
        <w:bidi w:val="0"/>
        <w:spacing w:before="240" w:after="120"/>
        <w:jc w:val="left"/>
        <w:rPr/>
      </w:pPr>
      <w:r>
        <w:rPr/>
        <w:t>1. Core Technologies</w:t>
      </w:r>
    </w:p>
    <w:p>
      <w:pPr>
        <w:pStyle w:val="2"/>
        <w:numPr>
          <w:ilvl w:val="1"/>
          <w:numId w:val="2"/>
        </w:numPr>
        <w:bidi w:val="0"/>
        <w:jc w:val="left"/>
        <w:rPr/>
      </w:pPr>
      <w:r>
        <w:rPr/>
        <w:t>1.1 Introduction to the Spring IoC Container and Beans</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Dependency Injection это специализированная форма IoC, при которой объекты определяют свои зависимости только через аргументы конструктора, аргументы фабричного метода или свойства, которые установлены в экземпляре объекта после того как он был сконструирован и возвращен от фабричного метода.</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По сути своей этот механизм является обратным, отсюда и название.</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BeanFactory интерфейс обеспечивает конфигурационный механизм, способный управлять любым типом объекта. ApplicationContext является наследником BeanFactory. Он добавляет:</w:t>
      </w:r>
    </w:p>
    <w:p>
      <w:pPr>
        <w:pStyle w:val="Normal"/>
        <w:numPr>
          <w:ilvl w:val="0"/>
          <w:numId w:val="3"/>
        </w:numPr>
        <w:bidi w:val="0"/>
        <w:spacing w:lineRule="auto" w:line="360" w:before="57" w:after="57"/>
        <w:jc w:val="both"/>
        <w:rPr>
          <w:rFonts w:ascii="Times New Roman" w:hAnsi="Times New Roman"/>
          <w:sz w:val="28"/>
          <w:szCs w:val="28"/>
        </w:rPr>
      </w:pPr>
      <w:r>
        <w:rPr>
          <w:rFonts w:ascii="Times New Roman" w:hAnsi="Times New Roman"/>
          <w:sz w:val="28"/>
          <w:szCs w:val="28"/>
        </w:rPr>
        <w:t>Легкую интеграцию с Spring AOP</w:t>
      </w:r>
    </w:p>
    <w:p>
      <w:pPr>
        <w:pStyle w:val="Normal"/>
        <w:numPr>
          <w:ilvl w:val="0"/>
          <w:numId w:val="3"/>
        </w:numPr>
        <w:bidi w:val="0"/>
        <w:spacing w:lineRule="auto" w:line="360" w:before="57" w:after="57"/>
        <w:jc w:val="both"/>
        <w:rPr>
          <w:rFonts w:ascii="Times New Roman" w:hAnsi="Times New Roman"/>
          <w:sz w:val="28"/>
          <w:szCs w:val="28"/>
        </w:rPr>
      </w:pPr>
      <w:r>
        <w:rPr>
          <w:rFonts w:ascii="Times New Roman" w:hAnsi="Times New Roman"/>
          <w:sz w:val="28"/>
          <w:szCs w:val="28"/>
        </w:rPr>
        <w:t>Message resource handling для интернационализации</w:t>
      </w:r>
    </w:p>
    <w:p>
      <w:pPr>
        <w:pStyle w:val="Normal"/>
        <w:numPr>
          <w:ilvl w:val="0"/>
          <w:numId w:val="3"/>
        </w:numPr>
        <w:bidi w:val="0"/>
        <w:spacing w:lineRule="auto" w:line="360" w:before="57" w:after="57"/>
        <w:jc w:val="both"/>
        <w:rPr>
          <w:rFonts w:ascii="Times New Roman" w:hAnsi="Times New Roman"/>
          <w:sz w:val="28"/>
          <w:szCs w:val="28"/>
        </w:rPr>
      </w:pPr>
      <w:r>
        <w:rPr>
          <w:rFonts w:ascii="Times New Roman" w:hAnsi="Times New Roman"/>
          <w:sz w:val="28"/>
          <w:szCs w:val="28"/>
        </w:rPr>
        <w:t>Публикации ивентов</w:t>
      </w:r>
    </w:p>
    <w:p>
      <w:pPr>
        <w:pStyle w:val="Normal"/>
        <w:numPr>
          <w:ilvl w:val="0"/>
          <w:numId w:val="3"/>
        </w:numPr>
        <w:bidi w:val="0"/>
        <w:spacing w:lineRule="auto" w:line="360" w:before="57" w:after="57"/>
        <w:jc w:val="both"/>
        <w:rPr>
          <w:rFonts w:ascii="Times New Roman" w:hAnsi="Times New Roman"/>
          <w:sz w:val="28"/>
          <w:szCs w:val="28"/>
        </w:rPr>
      </w:pPr>
      <w:r>
        <w:rPr>
          <w:rFonts w:ascii="Times New Roman" w:hAnsi="Times New Roman"/>
          <w:sz w:val="28"/>
          <w:szCs w:val="28"/>
        </w:rPr>
        <w:t>Специфичный контекст на уровне слоя приложения такие как WebApplicationContext для использования в вэб приложениях.</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Объекты в Spring, которые формируют скелет приложения и управляются Spring IoC контейнером называются бинами.</w:t>
      </w:r>
    </w:p>
    <w:p>
      <w:pPr>
        <w:pStyle w:val="2"/>
        <w:numPr>
          <w:ilvl w:val="1"/>
          <w:numId w:val="2"/>
        </w:numPr>
        <w:bidi w:val="0"/>
        <w:jc w:val="left"/>
        <w:rPr/>
      </w:pPr>
      <w:r>
        <w:rPr/>
        <w:t>1.2 Container Overview</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r>
    </w:p>
    <w:p>
      <w:pPr>
        <w:pStyle w:val="Normal"/>
        <w:bidi w:val="0"/>
        <w:spacing w:lineRule="auto" w:line="360" w:before="57" w:after="57"/>
        <w:ind w:left="0" w:right="0" w:firstLine="850"/>
        <w:jc w:val="both"/>
        <w:rPr>
          <w:rFonts w:ascii="Times New Roman" w:hAnsi="Times New Roman"/>
          <w:sz w:val="28"/>
          <w:szCs w:val="28"/>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743450" cy="281940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743450" cy="2819400"/>
                    </a:xfrm>
                    <a:prstGeom prst="rect">
                      <a:avLst/>
                    </a:prstGeom>
                  </pic:spPr>
                </pic:pic>
              </a:graphicData>
            </a:graphic>
          </wp:anchor>
        </w:drawing>
      </w:r>
      <w:r>
        <w:rPr>
          <w:rFonts w:ascii="Times New Roman" w:hAnsi="Times New Roman"/>
          <w:sz w:val="28"/>
          <w:szCs w:val="28"/>
        </w:rPr>
        <w:t xml:space="preserve"> </w:t>
      </w:r>
    </w:p>
    <w:p>
      <w:pPr>
        <w:pStyle w:val="3"/>
        <w:numPr>
          <w:ilvl w:val="2"/>
          <w:numId w:val="2"/>
        </w:numPr>
        <w:bidi w:val="0"/>
        <w:jc w:val="left"/>
        <w:rPr/>
      </w:pPr>
      <w:r>
        <w:rPr/>
        <w:t>1.2.1 Configuration metadata</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Конфигурационные метаданные могут собираться исходя из разных условий:</w:t>
      </w:r>
    </w:p>
    <w:p>
      <w:pPr>
        <w:pStyle w:val="Normal"/>
        <w:numPr>
          <w:ilvl w:val="0"/>
          <w:numId w:val="4"/>
        </w:numPr>
        <w:bidi w:val="0"/>
        <w:spacing w:lineRule="auto" w:line="360" w:before="57" w:after="57"/>
        <w:jc w:val="both"/>
        <w:rPr>
          <w:rFonts w:ascii="Times New Roman" w:hAnsi="Times New Roman"/>
          <w:sz w:val="28"/>
          <w:szCs w:val="28"/>
        </w:rPr>
      </w:pPr>
      <w:r>
        <w:rPr>
          <w:rFonts w:ascii="Times New Roman" w:hAnsi="Times New Roman"/>
          <w:sz w:val="28"/>
          <w:szCs w:val="28"/>
        </w:rPr>
        <w:t>Из конфигурационного xml файла</w:t>
      </w:r>
    </w:p>
    <w:p>
      <w:pPr>
        <w:pStyle w:val="Normal"/>
        <w:numPr>
          <w:ilvl w:val="0"/>
          <w:numId w:val="4"/>
        </w:numPr>
        <w:bidi w:val="0"/>
        <w:spacing w:lineRule="auto" w:line="360" w:before="57" w:after="57"/>
        <w:jc w:val="both"/>
        <w:rPr>
          <w:rFonts w:ascii="Times New Roman" w:hAnsi="Times New Roman"/>
          <w:sz w:val="28"/>
          <w:szCs w:val="28"/>
        </w:rPr>
      </w:pPr>
      <w:r>
        <w:rPr>
          <w:rFonts w:ascii="Times New Roman" w:hAnsi="Times New Roman"/>
          <w:sz w:val="28"/>
          <w:szCs w:val="28"/>
        </w:rPr>
        <w:t>Из Java аннотаций (на сегодня всё более используемый)</w:t>
      </w:r>
    </w:p>
    <w:p>
      <w:pPr>
        <w:pStyle w:val="Normal"/>
        <w:numPr>
          <w:ilvl w:val="0"/>
          <w:numId w:val="4"/>
        </w:numPr>
        <w:bidi w:val="0"/>
        <w:spacing w:lineRule="auto" w:line="360" w:before="57" w:after="57"/>
        <w:jc w:val="both"/>
        <w:rPr>
          <w:rFonts w:ascii="Times New Roman" w:hAnsi="Times New Roman"/>
          <w:sz w:val="28"/>
          <w:szCs w:val="28"/>
        </w:rPr>
      </w:pPr>
      <w:r>
        <w:rPr>
          <w:rFonts w:ascii="Times New Roman" w:hAnsi="Times New Roman"/>
          <w:sz w:val="28"/>
          <w:szCs w:val="28"/>
        </w:rPr>
        <w:t>Непосредственно из кода Java (@Bean, @DependsOn, @Configuration)</w:t>
      </w:r>
    </w:p>
    <w:p>
      <w:pPr>
        <w:pStyle w:val="3"/>
        <w:numPr>
          <w:ilvl w:val="2"/>
          <w:numId w:val="2"/>
        </w:numPr>
        <w:bidi w:val="0"/>
        <w:jc w:val="left"/>
        <w:rPr/>
      </w:pPr>
      <w:r>
        <w:rPr/>
        <w:t>1.2.2 Instantiating a Container</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Конфигурационные метаданные могут собираться исходя из разных условий:</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По сути контейнер спринг и его контекст собирается исходя из метаданных, которые могут быть описаны в разных форматах.</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Чаще всего используют xml, Java-based форматы. Но возможны несколько других, например Groovy DSL формат, в котором бины и их зависимости описываются языком groovy.</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Контекст может быть сформирован только из одного формата данных, либо можно использовать контекст, который имеет возможность загружать метаданные из всех форматов метаданных</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XML формат:</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r>
    </w:p>
    <w:p>
      <w:pPr>
        <w:pStyle w:val="Normal"/>
        <w:bidi w:val="0"/>
        <w:spacing w:lineRule="auto" w:line="360" w:before="57" w:after="57"/>
        <w:ind w:left="0" w:right="0" w:firstLine="850"/>
        <w:jc w:val="both"/>
        <w:rPr>
          <w:rFonts w:ascii="Times New Roman" w:hAnsi="Times New Roman"/>
          <w:sz w:val="28"/>
          <w:szCs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2321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6120130" cy="323215"/>
                    </a:xfrm>
                    <a:prstGeom prst="rect">
                      <a:avLst/>
                    </a:prstGeom>
                  </pic:spPr>
                </pic:pic>
              </a:graphicData>
            </a:graphic>
          </wp:anchor>
        </w:drawing>
      </w:r>
      <w:r>
        <w:rPr>
          <w:rFonts w:ascii="Times New Roman" w:hAnsi="Times New Roman"/>
          <w:sz w:val="28"/>
          <w:szCs w:val="28"/>
        </w:rPr>
        <w:t xml:space="preserve"> </w:t>
      </w:r>
    </w:p>
    <w:p>
      <w:pPr>
        <w:pStyle w:val="Normal"/>
        <w:bidi w:val="0"/>
        <w:spacing w:lineRule="auto" w:line="360" w:before="57" w:after="57"/>
        <w:ind w:left="0" w:right="0" w:firstLine="850"/>
        <w:jc w:val="both"/>
        <w:rPr>
          <w:rFonts w:ascii="Times New Roman" w:hAnsi="Times New Roman"/>
          <w:sz w:val="28"/>
          <w:szCs w:val="28"/>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68390" cy="446341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6168390" cy="4463415"/>
                    </a:xfrm>
                    <a:prstGeom prst="rect">
                      <a:avLst/>
                    </a:prstGeom>
                  </pic:spPr>
                </pic:pic>
              </a:graphicData>
            </a:graphic>
          </wp:anchor>
        </w:drawing>
      </w:r>
      <w:r>
        <w:rPr>
          <w:rFonts w:ascii="Times New Roman" w:hAnsi="Times New Roman"/>
          <w:sz w:val="28"/>
          <w:szCs w:val="28"/>
        </w:rPr>
        <w:t xml:space="preserve"> </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Groovy Bean Definition DSL формат:</w:t>
      </w:r>
    </w:p>
    <w:p>
      <w:pPr>
        <w:pStyle w:val="Normal"/>
        <w:bidi w:val="0"/>
        <w:spacing w:lineRule="auto" w:line="360" w:before="57" w:after="57"/>
        <w:ind w:left="0" w:right="0" w:firstLine="850"/>
        <w:jc w:val="both"/>
        <w:rPr>
          <w:rFonts w:ascii="Times New Roman" w:hAnsi="Times New Roman"/>
          <w:sz w:val="28"/>
          <w:szCs w:val="28"/>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1933575"/>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6120130" cy="1933575"/>
                    </a:xfrm>
                    <a:prstGeom prst="rect">
                      <a:avLst/>
                    </a:prstGeom>
                  </pic:spPr>
                </pic:pic>
              </a:graphicData>
            </a:graphic>
          </wp:anchor>
        </w:drawing>
      </w:r>
      <w:r>
        <w:rPr>
          <w:rFonts w:ascii="Times New Roman" w:hAnsi="Times New Roman"/>
          <w:sz w:val="28"/>
          <w:szCs w:val="28"/>
        </w:rPr>
        <w:t xml:space="preserve"> </w:t>
      </w:r>
    </w:p>
    <w:p>
      <w:pPr>
        <w:pStyle w:val="Normal"/>
        <w:bidi w:val="0"/>
        <w:spacing w:lineRule="auto" w:line="360" w:before="57" w:after="57"/>
        <w:ind w:left="0" w:right="0" w:firstLine="850"/>
        <w:jc w:val="both"/>
        <w:rPr>
          <w:rFonts w:ascii="Times New Roman" w:hAnsi="Times New Roman"/>
          <w:sz w:val="28"/>
          <w:szCs w:val="28"/>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283210"/>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6120130" cy="283210"/>
                    </a:xfrm>
                    <a:prstGeom prst="rect">
                      <a:avLst/>
                    </a:prstGeom>
                  </pic:spPr>
                </pic:pic>
              </a:graphicData>
            </a:graphic>
          </wp:anchor>
        </w:drawing>
      </w:r>
      <w:r>
        <w:rPr>
          <w:rFonts w:ascii="Times New Roman" w:hAnsi="Times New Roman"/>
          <w:sz w:val="28"/>
          <w:szCs w:val="28"/>
        </w:rPr>
        <w:t xml:space="preserve"> </w:t>
      </w:r>
      <w:r>
        <w:rPr>
          <w:rFonts w:ascii="Times New Roman" w:hAnsi="Times New Roman"/>
          <w:sz w:val="28"/>
          <w:szCs w:val="28"/>
        </w:rPr>
        <w:t>Использование комбинированного контекста:</w:t>
      </w:r>
    </w:p>
    <w:p>
      <w:pPr>
        <w:pStyle w:val="Normal"/>
        <w:bidi w:val="0"/>
        <w:spacing w:lineRule="auto" w:line="360" w:before="57" w:after="57"/>
        <w:ind w:left="0" w:right="0" w:firstLine="850"/>
        <w:jc w:val="both"/>
        <w:rPr>
          <w:rFonts w:ascii="Times New Roman" w:hAnsi="Times New Roman"/>
          <w:sz w:val="28"/>
          <w:szCs w:val="28"/>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15635" cy="1428750"/>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5715635" cy="1428750"/>
                    </a:xfrm>
                    <a:prstGeom prst="rect">
                      <a:avLst/>
                    </a:prstGeom>
                  </pic:spPr>
                </pic:pic>
              </a:graphicData>
            </a:graphic>
          </wp:anchor>
        </w:drawing>
      </w:r>
      <w:r>
        <w:rPr>
          <w:rFonts w:ascii="Times New Roman" w:hAnsi="Times New Roman"/>
          <w:sz w:val="28"/>
          <w:szCs w:val="28"/>
        </w:rPr>
        <w:t xml:space="preserve"> </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Можно использовать метод getBean, который присутствует в интерфейсе ApplicationContext. При помощи него можно получить бин из конгтейнера. Но в коде приложения вообще не должно быть использование Spring Api. Напротив, ваши объекты должны работать самостоятельно и использовать зависимости, которые описаны в конфигурационных метаданных для автоматического их использования.</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r>
    </w:p>
    <w:p>
      <w:pPr>
        <w:pStyle w:val="2"/>
        <w:numPr>
          <w:ilvl w:val="1"/>
          <w:numId w:val="2"/>
        </w:numPr>
        <w:rPr>
          <w:rFonts w:ascii="Times New Roman" w:hAnsi="Times New Roman"/>
          <w:sz w:val="28"/>
          <w:szCs w:val="28"/>
        </w:rPr>
      </w:pPr>
      <w:r>
        <w:rPr/>
        <w:t>1.3 Bean Overview</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Спринг IoC контейнер управляет одним или более бинами. Эти бины создаются из конфигурационных метаданных, которые вы поставляете в контейнер, например, через xml конфигурацию.</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Внутри самого контейнера эти бины представлены как BeanDefinition объектами, которые содержат (среди прочей информации) следующие метаданные:</w:t>
      </w:r>
    </w:p>
    <w:p>
      <w:pPr>
        <w:pStyle w:val="Normal"/>
        <w:numPr>
          <w:ilvl w:val="0"/>
          <w:numId w:val="5"/>
        </w:numPr>
        <w:bidi w:val="0"/>
        <w:spacing w:lineRule="auto" w:line="360" w:before="57" w:after="57"/>
        <w:jc w:val="both"/>
        <w:rPr/>
      </w:pPr>
      <w:r>
        <w:rPr>
          <w:rFonts w:ascii="Times New Roman" w:hAnsi="Times New Roman"/>
          <w:sz w:val="28"/>
          <w:szCs w:val="28"/>
        </w:rPr>
        <w:t>Наименование класса с его пакетом.</w:t>
      </w:r>
    </w:p>
    <w:p>
      <w:pPr>
        <w:pStyle w:val="Normal"/>
        <w:numPr>
          <w:ilvl w:val="0"/>
          <w:numId w:val="5"/>
        </w:numPr>
        <w:bidi w:val="0"/>
        <w:spacing w:lineRule="auto" w:line="360" w:before="57" w:after="57"/>
        <w:jc w:val="both"/>
        <w:rPr/>
      </w:pPr>
      <w:r>
        <w:rPr>
          <w:rFonts w:ascii="Times New Roman" w:hAnsi="Times New Roman"/>
          <w:sz w:val="28"/>
          <w:szCs w:val="28"/>
        </w:rPr>
        <w:t>Конфигурационные элементы поведения бины, которые определяют как бин должен себя вести в контейнере (область видимости, коллбэки жизненного цикла и т. д.)</w:t>
      </w:r>
    </w:p>
    <w:p>
      <w:pPr>
        <w:pStyle w:val="Normal"/>
        <w:numPr>
          <w:ilvl w:val="0"/>
          <w:numId w:val="5"/>
        </w:numPr>
        <w:bidi w:val="0"/>
        <w:spacing w:lineRule="auto" w:line="360" w:before="57" w:after="57"/>
        <w:jc w:val="both"/>
        <w:rPr/>
      </w:pPr>
      <w:r>
        <w:rPr>
          <w:rFonts w:ascii="Times New Roman" w:hAnsi="Times New Roman"/>
          <w:sz w:val="28"/>
          <w:szCs w:val="28"/>
        </w:rPr>
        <w:t>Ссылки на другие бины, которые нужны, чтобы этот бин работал. Такие бины так же называются соавторами или зависимостями.</w:t>
      </w:r>
    </w:p>
    <w:p>
      <w:pPr>
        <w:pStyle w:val="Normal"/>
        <w:numPr>
          <w:ilvl w:val="0"/>
          <w:numId w:val="5"/>
        </w:numPr>
        <w:bidi w:val="0"/>
        <w:spacing w:lineRule="auto" w:line="360" w:before="57" w:after="57"/>
        <w:jc w:val="both"/>
        <w:rPr>
          <w:rFonts w:ascii="Times New Roman" w:hAnsi="Times New Roman"/>
          <w:sz w:val="28"/>
          <w:szCs w:val="28"/>
        </w:rPr>
      </w:pPr>
      <w:r>
        <w:rPr>
          <w:rFonts w:ascii="Times New Roman" w:hAnsi="Times New Roman"/>
          <w:sz w:val="28"/>
          <w:szCs w:val="28"/>
        </w:rPr>
        <w:t>Другие конфигурационные настройки, которые необходимо установить во вновь созданном объекте.</w:t>
      </w:r>
    </w:p>
    <w:p>
      <w:pPr>
        <w:pStyle w:val="3"/>
        <w:numPr>
          <w:ilvl w:val="2"/>
          <w:numId w:val="2"/>
        </w:numPr>
        <w:spacing w:before="140" w:after="120"/>
        <w:rPr/>
      </w:pPr>
      <w:r>
        <w:rPr/>
        <w:t>1.3.1 Naming Beans</w:t>
      </w:r>
    </w:p>
    <w:p>
      <w:pPr>
        <w:pStyle w:val="Normal"/>
        <w:widowControl/>
        <w:suppressAutoHyphens w:val="true"/>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r>
    </w:p>
    <w:p>
      <w:pPr>
        <w:pStyle w:val="Normal"/>
        <w:widowControl/>
        <w:suppressAutoHyphens w:val="true"/>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Каждый бин имеет свой один или более идентификаторов. Эти идентификаторы должны быть уникальны в пределах контейнера, который их содержит. Обычно у бина только один идентификатор.</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Бины обычно именуются с маленькой буквы в кэмел кейсе и отражают название класса (applicationService, acceptDao и т. д.).</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Можно создавать псевдонимы для бинов, т. е. условно его второе имя для использования в других сервисах. Например, для xml конфигурации можно использовать как:</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543300" cy="428625"/>
            <wp:effectExtent l="0" t="0" r="0" b="0"/>
            <wp:wrapSquare wrapText="largest"/>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3543300" cy="428625"/>
                    </a:xfrm>
                    <a:prstGeom prst="rect">
                      <a:avLst/>
                    </a:prstGeom>
                  </pic:spPr>
                </pic:pic>
              </a:graphicData>
            </a:graphic>
          </wp:anchor>
        </w:drawing>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 xml:space="preserve"> </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r>
    </w:p>
    <w:p>
      <w:pPr>
        <w:pStyle w:val="3"/>
        <w:numPr>
          <w:ilvl w:val="2"/>
          <w:numId w:val="2"/>
        </w:numPr>
        <w:rPr>
          <w:rFonts w:ascii="Times New Roman" w:hAnsi="Times New Roman"/>
          <w:sz w:val="28"/>
          <w:szCs w:val="28"/>
        </w:rPr>
      </w:pPr>
      <w:r>
        <w:rPr/>
        <w:t>1.3.2 Instantiating Beans</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По сути своей bean definition это рецепт для создания одного или более объектов. Контейнер смотрит на рецепт для запрашиваемого бина и использует конфигурационные метаданные инкапсулированные bean definition чтобы создать или получить актуальный объект.</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Если использовать xml конфигурацию, обычно определяется класс в атрибуте class &lt;bean/&gt; элемента. Этот атрибут Class (который внутренне является свойством Class в Bean Definition) обычно обязательный. Можно использовать Class по одному из двух способов:</w:t>
      </w:r>
    </w:p>
    <w:p>
      <w:pPr>
        <w:pStyle w:val="Normal"/>
        <w:numPr>
          <w:ilvl w:val="0"/>
          <w:numId w:val="6"/>
        </w:numPr>
        <w:bidi w:val="0"/>
        <w:spacing w:lineRule="auto" w:line="360" w:before="57" w:after="57"/>
        <w:jc w:val="both"/>
        <w:rPr/>
      </w:pPr>
      <w:r>
        <w:rPr>
          <w:rFonts w:ascii="Times New Roman" w:hAnsi="Times New Roman"/>
          <w:sz w:val="28"/>
          <w:szCs w:val="28"/>
        </w:rPr>
        <w:t>Обычно чтобы указать класс бина для его создания, в случае, если контейнер сам непосредственно создает bean компонент, рефлексивно вызывая его конструктор, что в некторой степени эквивалентно new оператору.</w:t>
      </w:r>
    </w:p>
    <w:p>
      <w:pPr>
        <w:pStyle w:val="Normal"/>
        <w:numPr>
          <w:ilvl w:val="0"/>
          <w:numId w:val="6"/>
        </w:numPr>
        <w:bidi w:val="0"/>
        <w:spacing w:lineRule="auto" w:line="360" w:before="57" w:after="57"/>
        <w:jc w:val="both"/>
        <w:rPr>
          <w:rFonts w:ascii="Times New Roman" w:hAnsi="Times New Roman"/>
          <w:sz w:val="28"/>
          <w:szCs w:val="28"/>
        </w:rPr>
      </w:pPr>
      <w:r>
        <w:rPr>
          <w:rFonts w:ascii="Times New Roman" w:hAnsi="Times New Roman"/>
          <w:sz w:val="28"/>
          <w:szCs w:val="28"/>
        </w:rPr>
        <w:t>Чтобы указать фактический класс, содержащий статический фабричный метод, который вызывается для создания объекта, в менее распространенном случае, когда контейнер вызовет статический фабричный метод класса для создания компонента.</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r>
    </w:p>
    <w:p>
      <w:pPr>
        <w:pStyle w:val="4"/>
        <w:numPr>
          <w:ilvl w:val="3"/>
          <w:numId w:val="1"/>
        </w:numPr>
        <w:rPr>
          <w:rFonts w:ascii="Times New Roman" w:hAnsi="Times New Roman"/>
          <w:sz w:val="28"/>
          <w:szCs w:val="28"/>
        </w:rPr>
      </w:pPr>
      <w:r>
        <w:rPr/>
        <w:t>1.3.2.1 Instantiation with a Constructor</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Когда вы создаете bean-компонент с помощью конструктора, все обычные классы могут использоваться и совместимы с Spring. То есть разрабатываемый класс не должен реализовывать какие-либо конкретные интерфейсы или быть закодирован определенным образом. Достаточно просто указать класс компонента. Однако в зависимости от того, какой тип IoC вы используете для этого конкретного компонента, вам может потребоваться конструктор по умолчанию (пустой).</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Пример XML:</w:t>
      </w:r>
    </w:p>
    <w:p>
      <w:pPr>
        <w:pStyle w:val="Normal"/>
        <w:bidi w:val="0"/>
        <w:spacing w:lineRule="auto" w:line="360" w:before="57" w:after="57"/>
        <w:ind w:left="0" w:right="0" w:firstLine="850"/>
        <w:jc w:val="both"/>
        <w:rPr>
          <w:rFonts w:ascii="Times New Roman" w:hAnsi="Times New Roman"/>
          <w:sz w:val="28"/>
          <w:szCs w:val="28"/>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534025" cy="647700"/>
            <wp:effectExtent l="0" t="0" r="0" b="0"/>
            <wp:wrapSquare wrapText="largest"/>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9"/>
                    <a:stretch>
                      <a:fillRect/>
                    </a:stretch>
                  </pic:blipFill>
                  <pic:spPr bwMode="auto">
                    <a:xfrm>
                      <a:off x="0" y="0"/>
                      <a:ext cx="5534025" cy="647700"/>
                    </a:xfrm>
                    <a:prstGeom prst="rect">
                      <a:avLst/>
                    </a:prstGeom>
                  </pic:spPr>
                </pic:pic>
              </a:graphicData>
            </a:graphic>
          </wp:anchor>
        </w:drawing>
      </w:r>
      <w:r>
        <w:rPr>
          <w:rFonts w:ascii="Times New Roman" w:hAnsi="Times New Roman"/>
          <w:sz w:val="28"/>
          <w:szCs w:val="28"/>
        </w:rPr>
        <w:t xml:space="preserve"> </w:t>
      </w:r>
    </w:p>
    <w:p>
      <w:pPr>
        <w:pStyle w:val="4"/>
        <w:numPr>
          <w:ilvl w:val="3"/>
          <w:numId w:val="1"/>
        </w:numPr>
        <w:rPr>
          <w:rFonts w:ascii="Times New Roman" w:hAnsi="Times New Roman"/>
          <w:sz w:val="28"/>
          <w:szCs w:val="28"/>
        </w:rPr>
      </w:pPr>
      <w:r>
        <w:rPr/>
        <w:t>1.3.2.2 Instantiating with a Static Factory Method</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b w:val="false"/>
          <w:i w:val="false"/>
          <w:caps w:val="false"/>
          <w:smallCaps w:val="false"/>
          <w:color w:val="000000"/>
          <w:spacing w:val="0"/>
          <w:sz w:val="28"/>
          <w:szCs w:val="28"/>
        </w:rPr>
        <w:t>При определении bean-компонента, который вы создаете с помощью статического фабричного метода, используйте атрибут class, чтобы указать класс, который содержит статический фабричный метод, и атрибут с именем Factory-method, чтобы указать имя самого фабричного метода. У вас должна быть возможность вызвать этот метод (с необязательными аргументами, как описано ниже) и вернуть живой объект, который впоследствии обрабатывается так, как если бы он был создан с помощью конструктора. Одним из применений такого определения компонента является вызов статических фабрик в устаревшем коде.</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b w:val="false"/>
          <w:i w:val="false"/>
          <w:caps w:val="false"/>
          <w:smallCaps w:val="false"/>
          <w:color w:val="000000"/>
          <w:spacing w:val="0"/>
          <w:sz w:val="28"/>
          <w:szCs w:val="28"/>
        </w:rPr>
        <w:t>Пример XML:</w:t>
      </w:r>
    </w:p>
    <w:p>
      <w:pPr>
        <w:pStyle w:val="Normal"/>
        <w:bidi w:val="0"/>
        <w:spacing w:lineRule="auto" w:line="360" w:before="57" w:after="57"/>
        <w:ind w:left="0" w:right="0" w:firstLine="850"/>
        <w:jc w:val="both"/>
        <w:rPr>
          <w:rFonts w:ascii="Times New Roman" w:hAnsi="Times New Roman"/>
          <w:sz w:val="28"/>
          <w:szCs w:val="28"/>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453390"/>
            <wp:effectExtent l="0" t="0" r="0" b="0"/>
            <wp:wrapSquare wrapText="largest"/>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10"/>
                    <a:stretch>
                      <a:fillRect/>
                    </a:stretch>
                  </pic:blipFill>
                  <pic:spPr bwMode="auto">
                    <a:xfrm>
                      <a:off x="0" y="0"/>
                      <a:ext cx="6120130" cy="453390"/>
                    </a:xfrm>
                    <a:prstGeom prst="rect">
                      <a:avLst/>
                    </a:prstGeom>
                  </pic:spPr>
                </pic:pic>
              </a:graphicData>
            </a:graphic>
          </wp:anchor>
        </w:drawing>
      </w:r>
      <w:r>
        <w:rPr>
          <w:rFonts w:ascii="Times New Roman" w:hAnsi="Times New Roman"/>
          <w:b w:val="false"/>
          <w:i w:val="false"/>
          <w:caps w:val="false"/>
          <w:smallCaps w:val="false"/>
          <w:color w:val="000000"/>
          <w:spacing w:val="0"/>
          <w:sz w:val="28"/>
          <w:szCs w:val="28"/>
        </w:rPr>
        <w:t xml:space="preserve"> </w:t>
      </w:r>
    </w:p>
    <w:p>
      <w:pPr>
        <w:pStyle w:val="4"/>
        <w:numPr>
          <w:ilvl w:val="3"/>
          <w:numId w:val="1"/>
        </w:numPr>
        <w:rPr>
          <w:rFonts w:ascii="Times New Roman" w:hAnsi="Times New Roman"/>
          <w:sz w:val="28"/>
          <w:szCs w:val="28"/>
        </w:rPr>
      </w:pPr>
      <w:r>
        <w:rPr/>
        <w:t>1.3.2.3 Instantiation by Using an Instance Factory Method</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Создание экземпляра через данный фабричный метод похож на статический фабричный метод, но здесь применяется нестатический метод экземпляра класса. Чтобы использовать данные механизм, не нужно задавать атрибут class в xml bean definition и в factory-bean атрибуте определяется имя бина в (текущем или родительском) контейнере который содержит инстансный метод который будет вызван чтобы создать объект.</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Примеры XML:</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r>
    </w:p>
    <w:p>
      <w:pPr>
        <w:pStyle w:val="Normal"/>
        <w:bidi w:val="0"/>
        <w:spacing w:lineRule="auto" w:line="360" w:before="57" w:after="57"/>
        <w:ind w:left="0" w:right="0" w:firstLine="850"/>
        <w:jc w:val="both"/>
        <w:rPr>
          <w:rFonts w:ascii="Times New Roman" w:hAnsi="Times New Roman"/>
          <w:sz w:val="28"/>
          <w:szCs w:val="28"/>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1903730"/>
            <wp:effectExtent l="0" t="0" r="0" b="0"/>
            <wp:wrapSquare wrapText="largest"/>
            <wp:docPr id="1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pic:cNvPicPr>
                      <a:picLocks noChangeAspect="1" noChangeArrowheads="1"/>
                    </pic:cNvPicPr>
                  </pic:nvPicPr>
                  <pic:blipFill>
                    <a:blip r:embed="rId11"/>
                    <a:stretch>
                      <a:fillRect/>
                    </a:stretch>
                  </pic:blipFill>
                  <pic:spPr bwMode="auto">
                    <a:xfrm>
                      <a:off x="0" y="0"/>
                      <a:ext cx="6120130" cy="1903730"/>
                    </a:xfrm>
                    <a:prstGeom prst="rect">
                      <a:avLst/>
                    </a:prstGeom>
                  </pic:spPr>
                </pic:pic>
              </a:graphicData>
            </a:graphic>
          </wp:anchor>
        </w:drawing>
      </w:r>
      <w:r>
        <w:rPr>
          <w:rFonts w:ascii="Times New Roman" w:hAnsi="Times New Roman"/>
          <w:sz w:val="28"/>
          <w:szCs w:val="28"/>
        </w:rPr>
        <w:t xml:space="preserve"> </w:t>
      </w:r>
    </w:p>
    <w:p>
      <w:pPr>
        <w:pStyle w:val="Normal"/>
        <w:bidi w:val="0"/>
        <w:spacing w:lineRule="auto" w:line="360" w:before="57" w:after="57"/>
        <w:ind w:left="0" w:right="0" w:firstLine="850"/>
        <w:jc w:val="both"/>
        <w:rPr>
          <w:rFonts w:ascii="Times New Roman" w:hAnsi="Times New Roman"/>
          <w:sz w:val="28"/>
          <w:szCs w:val="28"/>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1711960"/>
            <wp:effectExtent l="0" t="0" r="0" b="0"/>
            <wp:wrapSquare wrapText="largest"/>
            <wp:docPr id="11"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pic:cNvPicPr>
                      <a:picLocks noChangeAspect="1" noChangeArrowheads="1"/>
                    </pic:cNvPicPr>
                  </pic:nvPicPr>
                  <pic:blipFill>
                    <a:blip r:embed="rId12"/>
                    <a:stretch>
                      <a:fillRect/>
                    </a:stretch>
                  </pic:blipFill>
                  <pic:spPr bwMode="auto">
                    <a:xfrm>
                      <a:off x="0" y="0"/>
                      <a:ext cx="6120130" cy="1711960"/>
                    </a:xfrm>
                    <a:prstGeom prst="rect">
                      <a:avLst/>
                    </a:prstGeom>
                  </pic:spPr>
                </pic:pic>
              </a:graphicData>
            </a:graphic>
          </wp:anchor>
        </w:drawing>
      </w:r>
      <w:r>
        <w:rPr>
          <w:rFonts w:ascii="Times New Roman" w:hAnsi="Times New Roman"/>
          <w:sz w:val="28"/>
          <w:szCs w:val="28"/>
        </w:rPr>
        <w:t xml:space="preserve">   </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130" cy="1464310"/>
            <wp:effectExtent l="0" t="0" r="0" b="0"/>
            <wp:wrapSquare wrapText="largest"/>
            <wp:docPr id="12"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
                    <pic:cNvPicPr>
                      <a:picLocks noChangeAspect="1" noChangeArrowheads="1"/>
                    </pic:cNvPicPr>
                  </pic:nvPicPr>
                  <pic:blipFill>
                    <a:blip r:embed="rId13"/>
                    <a:stretch>
                      <a:fillRect/>
                    </a:stretch>
                  </pic:blipFill>
                  <pic:spPr bwMode="auto">
                    <a:xfrm>
                      <a:off x="0" y="0"/>
                      <a:ext cx="6120130" cy="1464310"/>
                    </a:xfrm>
                    <a:prstGeom prst="rect">
                      <a:avLst/>
                    </a:prstGeom>
                  </pic:spPr>
                </pic:pic>
              </a:graphicData>
            </a:graphic>
          </wp:anchor>
        </w:drawing>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 xml:space="preserve">  </w:t>
      </w:r>
    </w:p>
    <w:p>
      <w:pPr>
        <w:pStyle w:val="2"/>
        <w:numPr>
          <w:ilvl w:val="1"/>
          <w:numId w:val="2"/>
        </w:numPr>
        <w:rPr>
          <w:rFonts w:ascii="Times New Roman" w:hAnsi="Times New Roman"/>
          <w:sz w:val="28"/>
          <w:szCs w:val="28"/>
        </w:rPr>
      </w:pPr>
      <w:r>
        <w:rPr/>
        <w:t>1.4 Dependencies</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r>
    </w:p>
    <w:p>
      <w:pPr>
        <w:pStyle w:val="3"/>
        <w:numPr>
          <w:ilvl w:val="2"/>
          <w:numId w:val="2"/>
        </w:numPr>
        <w:rPr>
          <w:rFonts w:ascii="Times New Roman" w:hAnsi="Times New Roman"/>
          <w:sz w:val="28"/>
          <w:szCs w:val="28"/>
        </w:rPr>
      </w:pPr>
      <w:r>
        <w:rPr/>
        <w:t>1.4.1 Dependency Injection</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 xml:space="preserve">Dependency Injection это процесс, посредством которого объекты определяют их зависимости только через аргументы конструктора, аргументы фабричного метода или свойствамиЮ которые устанаваливаются экземпляру объекта после того как он сконструирован или возвращен из фабричного метода. </w:t>
      </w:r>
      <w:r>
        <w:rPr>
          <w:rFonts w:ascii="Times New Roman" w:hAnsi="Times New Roman"/>
          <w:sz w:val="28"/>
          <w:szCs w:val="28"/>
        </w:rPr>
        <w:t>Затем контейнер внедряет эти зависимости при создании бина. Этот процесс по сути является инверсивным (отсюда и название — Inversion of Control) самому компоненту, управляющему созданием своих зависимостей самостоятельно, используя прямое создание классов или шаблон Service Locator.</w:t>
      </w:r>
    </w:p>
    <w:p>
      <w:pPr>
        <w:pStyle w:val="4"/>
        <w:numPr>
          <w:ilvl w:val="3"/>
          <w:numId w:val="1"/>
        </w:numPr>
        <w:rPr>
          <w:rFonts w:ascii="Times New Roman" w:hAnsi="Times New Roman"/>
          <w:sz w:val="28"/>
          <w:szCs w:val="28"/>
        </w:rPr>
      </w:pPr>
      <w:r>
        <w:rPr/>
        <w:t>1.4.1.1 Constructor Argument Resolution</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Разрешение аргументов конструктора имеет место в использовании типов аргументов. Если нет потенциальной двусмысленности в аргументах конструктора bean definition, порядок аргументов конструктора, который определен в bean definition, является порядком в котором эти аргументы поставляются соответствующему конструктору при создании экземпляра компонента.</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Например в XML Bean Definition:</w:t>
      </w:r>
    </w:p>
    <w:p>
      <w:pPr>
        <w:pStyle w:val="Normal"/>
        <w:bidi w:val="0"/>
        <w:spacing w:lineRule="auto" w:line="360" w:before="57" w:after="57"/>
        <w:ind w:left="0" w:right="0" w:firstLine="850"/>
        <w:jc w:val="both"/>
        <w:rPr>
          <w:rFonts w:ascii="Times New Roman" w:hAnsi="Times New Roman"/>
          <w:sz w:val="28"/>
          <w:szCs w:val="28"/>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1664335"/>
            <wp:effectExtent l="0" t="0" r="0" b="0"/>
            <wp:wrapSquare wrapText="largest"/>
            <wp:docPr id="13"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
                    <pic:cNvPicPr>
                      <a:picLocks noChangeAspect="1" noChangeArrowheads="1"/>
                    </pic:cNvPicPr>
                  </pic:nvPicPr>
                  <pic:blipFill>
                    <a:blip r:embed="rId14"/>
                    <a:stretch>
                      <a:fillRect/>
                    </a:stretch>
                  </pic:blipFill>
                  <pic:spPr bwMode="auto">
                    <a:xfrm>
                      <a:off x="0" y="0"/>
                      <a:ext cx="6120130" cy="1664335"/>
                    </a:xfrm>
                    <a:prstGeom prst="rect">
                      <a:avLst/>
                    </a:prstGeom>
                  </pic:spPr>
                </pic:pic>
              </a:graphicData>
            </a:graphic>
          </wp:anchor>
        </w:drawing>
      </w:r>
      <w:r>
        <w:rPr>
          <w:rFonts w:ascii="Times New Roman" w:hAnsi="Times New Roman"/>
          <w:sz w:val="28"/>
          <w:szCs w:val="28"/>
        </w:rPr>
        <w:t xml:space="preserve"> </w:t>
      </w:r>
    </w:p>
    <w:p>
      <w:pPr>
        <w:pStyle w:val="Normal"/>
        <w:bidi w:val="0"/>
        <w:spacing w:lineRule="auto" w:line="360" w:before="57" w:after="57"/>
        <w:ind w:left="0" w:right="0" w:firstLine="850"/>
        <w:jc w:val="both"/>
        <w:rPr>
          <w:rFonts w:ascii="Times New Roman" w:hAnsi="Times New Roman"/>
          <w:sz w:val="28"/>
          <w:szCs w:val="28"/>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086475" cy="1219200"/>
            <wp:effectExtent l="0" t="0" r="0" b="0"/>
            <wp:wrapSquare wrapText="largest"/>
            <wp:docPr id="14"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
                    <pic:cNvPicPr>
                      <a:picLocks noChangeAspect="1" noChangeArrowheads="1"/>
                    </pic:cNvPicPr>
                  </pic:nvPicPr>
                  <pic:blipFill>
                    <a:blip r:embed="rId15"/>
                    <a:stretch>
                      <a:fillRect/>
                    </a:stretch>
                  </pic:blipFill>
                  <pic:spPr bwMode="auto">
                    <a:xfrm>
                      <a:off x="0" y="0"/>
                      <a:ext cx="6086475" cy="1219200"/>
                    </a:xfrm>
                    <a:prstGeom prst="rect">
                      <a:avLst/>
                    </a:prstGeom>
                  </pic:spPr>
                </pic:pic>
              </a:graphicData>
            </a:graphic>
          </wp:anchor>
        </w:drawing>
      </w:r>
      <w:r>
        <w:rPr>
          <w:rFonts w:ascii="Times New Roman" w:hAnsi="Times New Roman"/>
          <w:sz w:val="28"/>
          <w:szCs w:val="28"/>
        </w:rPr>
        <w:t xml:space="preserve"> </w:t>
      </w:r>
    </w:p>
    <w:p>
      <w:pPr>
        <w:pStyle w:val="Normal"/>
        <w:bidi w:val="0"/>
        <w:spacing w:lineRule="auto" w:line="360" w:before="57" w:after="57"/>
        <w:ind w:left="0" w:right="0" w:firstLine="850"/>
        <w:jc w:val="both"/>
        <w:rPr>
          <w:rFonts w:ascii="Times New Roman" w:hAnsi="Times New Roman"/>
          <w:sz w:val="28"/>
          <w:szCs w:val="28"/>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120130" cy="1247140"/>
            <wp:effectExtent l="0" t="0" r="0" b="0"/>
            <wp:wrapSquare wrapText="largest"/>
            <wp:docPr id="15"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
                    <pic:cNvPicPr>
                      <a:picLocks noChangeAspect="1" noChangeArrowheads="1"/>
                    </pic:cNvPicPr>
                  </pic:nvPicPr>
                  <pic:blipFill>
                    <a:blip r:embed="rId16"/>
                    <a:stretch>
                      <a:fillRect/>
                    </a:stretch>
                  </pic:blipFill>
                  <pic:spPr bwMode="auto">
                    <a:xfrm>
                      <a:off x="0" y="0"/>
                      <a:ext cx="6120130" cy="1247140"/>
                    </a:xfrm>
                    <a:prstGeom prst="rect">
                      <a:avLst/>
                    </a:prstGeom>
                  </pic:spPr>
                </pic:pic>
              </a:graphicData>
            </a:graphic>
          </wp:anchor>
        </w:drawing>
      </w:r>
      <w:r>
        <w:rPr>
          <w:rFonts w:ascii="Times New Roman" w:hAnsi="Times New Roman"/>
          <w:sz w:val="28"/>
          <w:szCs w:val="28"/>
        </w:rPr>
        <w:t xml:space="preserve"> </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Когда идет ссылка на другой бин, то тип его известен и совпадение может произойти, как в кейсе выше. Но когда применяются примитивные типы в конструкторе, то Spring может не понять какой тип нужно использовать. Поэтому нужно ему помочь в этом.</w:t>
      </w:r>
    </w:p>
    <w:p>
      <w:pPr>
        <w:pStyle w:val="Normal"/>
        <w:bidi w:val="0"/>
        <w:spacing w:lineRule="auto" w:line="360" w:before="57" w:after="57"/>
        <w:ind w:left="0" w:right="0" w:firstLine="850"/>
        <w:jc w:val="both"/>
        <w:rPr>
          <w:rFonts w:ascii="Times New Roman" w:hAnsi="Times New Roman"/>
          <w:sz w:val="28"/>
          <w:szCs w:val="28"/>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120130" cy="1118235"/>
            <wp:effectExtent l="0" t="0" r="0" b="0"/>
            <wp:wrapSquare wrapText="largest"/>
            <wp:docPr id="16"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descr=""/>
                    <pic:cNvPicPr>
                      <a:picLocks noChangeAspect="1" noChangeArrowheads="1"/>
                    </pic:cNvPicPr>
                  </pic:nvPicPr>
                  <pic:blipFill>
                    <a:blip r:embed="rId17"/>
                    <a:stretch>
                      <a:fillRect/>
                    </a:stretch>
                  </pic:blipFill>
                  <pic:spPr bwMode="auto">
                    <a:xfrm>
                      <a:off x="0" y="0"/>
                      <a:ext cx="6120130" cy="1118235"/>
                    </a:xfrm>
                    <a:prstGeom prst="rect">
                      <a:avLst/>
                    </a:prstGeom>
                  </pic:spPr>
                </pic:pic>
              </a:graphicData>
            </a:graphic>
          </wp:anchor>
        </w:drawing>
      </w:r>
      <w:r>
        <w:rPr>
          <w:rFonts w:ascii="Times New Roman" w:hAnsi="Times New Roman"/>
          <w:sz w:val="28"/>
          <w:szCs w:val="28"/>
        </w:rPr>
        <w:t xml:space="preserve"> </w:t>
      </w:r>
    </w:p>
    <w:p>
      <w:pPr>
        <w:pStyle w:val="Normal"/>
        <w:bidi w:val="0"/>
        <w:spacing w:lineRule="auto" w:line="360" w:before="57" w:after="57"/>
        <w:ind w:left="0" w:right="0" w:firstLine="850"/>
        <w:jc w:val="both"/>
        <w:rPr>
          <w:rFonts w:ascii="Times New Roman" w:hAnsi="Times New Roman"/>
          <w:sz w:val="28"/>
          <w:szCs w:val="28"/>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120130" cy="855345"/>
            <wp:effectExtent l="0" t="0" r="0" b="0"/>
            <wp:wrapSquare wrapText="largest"/>
            <wp:docPr id="17" name="Изображение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7" descr=""/>
                    <pic:cNvPicPr>
                      <a:picLocks noChangeAspect="1" noChangeArrowheads="1"/>
                    </pic:cNvPicPr>
                  </pic:nvPicPr>
                  <pic:blipFill>
                    <a:blip r:embed="rId18"/>
                    <a:stretch>
                      <a:fillRect/>
                    </a:stretch>
                  </pic:blipFill>
                  <pic:spPr bwMode="auto">
                    <a:xfrm>
                      <a:off x="0" y="0"/>
                      <a:ext cx="6120130" cy="855345"/>
                    </a:xfrm>
                    <a:prstGeom prst="rect">
                      <a:avLst/>
                    </a:prstGeom>
                  </pic:spPr>
                </pic:pic>
              </a:graphicData>
            </a:graphic>
          </wp:anchor>
        </w:drawing>
      </w:r>
      <w:r>
        <w:rPr>
          <w:rFonts w:ascii="Times New Roman" w:hAnsi="Times New Roman"/>
          <w:sz w:val="28"/>
          <w:szCs w:val="28"/>
        </w:rPr>
        <w:t xml:space="preserve"> </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Так же можно задавать индекс аргументов конструктора в bean definition.</w:t>
      </w:r>
    </w:p>
    <w:p>
      <w:pPr>
        <w:pStyle w:val="Normal"/>
        <w:bidi w:val="0"/>
        <w:spacing w:lineRule="auto" w:line="360" w:before="57" w:after="57"/>
        <w:ind w:left="0" w:right="0" w:firstLine="850"/>
        <w:jc w:val="both"/>
        <w:rPr>
          <w:rFonts w:ascii="Times New Roman" w:hAnsi="Times New Roman"/>
          <w:sz w:val="28"/>
          <w:szCs w:val="28"/>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120130" cy="812165"/>
            <wp:effectExtent l="0" t="0" r="0" b="0"/>
            <wp:wrapSquare wrapText="largest"/>
            <wp:docPr id="18" name="Изображение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8" descr=""/>
                    <pic:cNvPicPr>
                      <a:picLocks noChangeAspect="1" noChangeArrowheads="1"/>
                    </pic:cNvPicPr>
                  </pic:nvPicPr>
                  <pic:blipFill>
                    <a:blip r:embed="rId19"/>
                    <a:stretch>
                      <a:fillRect/>
                    </a:stretch>
                  </pic:blipFill>
                  <pic:spPr bwMode="auto">
                    <a:xfrm>
                      <a:off x="0" y="0"/>
                      <a:ext cx="6120130" cy="812165"/>
                    </a:xfrm>
                    <a:prstGeom prst="rect">
                      <a:avLst/>
                    </a:prstGeom>
                  </pic:spPr>
                </pic:pic>
              </a:graphicData>
            </a:graphic>
          </wp:anchor>
        </w:drawing>
      </w:r>
      <w:r>
        <w:rPr>
          <w:rFonts w:ascii="Times New Roman" w:hAnsi="Times New Roman"/>
          <w:sz w:val="28"/>
          <w:szCs w:val="28"/>
        </w:rPr>
        <w:t xml:space="preserve"> </w:t>
      </w:r>
      <w:r>
        <w:rPr>
          <w:rFonts w:ascii="Times New Roman" w:hAnsi="Times New Roman"/>
          <w:sz w:val="28"/>
          <w:szCs w:val="28"/>
        </w:rPr>
        <w:t>При использовании одинаковых примитивных типов в конструкторе, использование индекса в bean definition помогает разрешить двусмысленность.</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Так же можно использовать имя аргументов в конструкторе, чтобы разрешать двусмысленность.</w:t>
      </w:r>
    </w:p>
    <w:p>
      <w:pPr>
        <w:pStyle w:val="4"/>
        <w:numPr>
          <w:ilvl w:val="3"/>
          <w:numId w:val="1"/>
        </w:numPr>
        <w:rPr>
          <w:rFonts w:ascii="Times New Roman" w:hAnsi="Times New Roman"/>
          <w:sz w:val="28"/>
          <w:szCs w:val="28"/>
        </w:rPr>
      </w:pP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120130" cy="884555"/>
            <wp:effectExtent l="0" t="0" r="0" b="0"/>
            <wp:wrapSquare wrapText="largest"/>
            <wp:docPr id="19" name="Изображение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9" descr=""/>
                    <pic:cNvPicPr>
                      <a:picLocks noChangeAspect="1" noChangeArrowheads="1"/>
                    </pic:cNvPicPr>
                  </pic:nvPicPr>
                  <pic:blipFill>
                    <a:blip r:embed="rId20"/>
                    <a:stretch>
                      <a:fillRect/>
                    </a:stretch>
                  </pic:blipFill>
                  <pic:spPr bwMode="auto">
                    <a:xfrm>
                      <a:off x="0" y="0"/>
                      <a:ext cx="6120130" cy="884555"/>
                    </a:xfrm>
                    <a:prstGeom prst="rect">
                      <a:avLst/>
                    </a:prstGeom>
                  </pic:spPr>
                </pic:pic>
              </a:graphicData>
            </a:graphic>
          </wp:anchor>
        </w:drawing>
      </w:r>
      <w:r>
        <w:rPr/>
        <w:t>1.4.1.2 Setter-based DI</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DI базированный на сет методах выполняется контейнером вызывая сеттер методы на бине после выполнения no-args конструктора или no-args статическтого фабричного метода для создания экземпляра вашего бина.</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Может использоваться в том случае, если зависимости опицональны, то есть равны null.</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Так же такой метод DI может быть полезен при разрешении циклических зависимостей, т. к. сеттер DI используется уже после того, как бин текущий и бин зависимостей будут созданы. Соответственно зависимость сможет ввнедриться в нужный бин через сеттер метод.</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Пример XML:</w:t>
      </w:r>
    </w:p>
    <w:p>
      <w:pPr>
        <w:pStyle w:val="Normal"/>
        <w:bidi w:val="0"/>
        <w:spacing w:lineRule="auto" w:line="360" w:before="57" w:after="57"/>
        <w:ind w:left="0" w:right="0" w:firstLine="850"/>
        <w:jc w:val="both"/>
        <w:rPr>
          <w:rFonts w:ascii="Times New Roman" w:hAnsi="Times New Roman"/>
          <w:sz w:val="28"/>
          <w:szCs w:val="28"/>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6120130" cy="1758315"/>
            <wp:effectExtent l="0" t="0" r="0" b="0"/>
            <wp:wrapSquare wrapText="largest"/>
            <wp:docPr id="20" name="Изображение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20" descr=""/>
                    <pic:cNvPicPr>
                      <a:picLocks noChangeAspect="1" noChangeArrowheads="1"/>
                    </pic:cNvPicPr>
                  </pic:nvPicPr>
                  <pic:blipFill>
                    <a:blip r:embed="rId21"/>
                    <a:stretch>
                      <a:fillRect/>
                    </a:stretch>
                  </pic:blipFill>
                  <pic:spPr bwMode="auto">
                    <a:xfrm>
                      <a:off x="0" y="0"/>
                      <a:ext cx="6120130" cy="1758315"/>
                    </a:xfrm>
                    <a:prstGeom prst="rect">
                      <a:avLst/>
                    </a:prstGeom>
                  </pic:spPr>
                </pic:pic>
              </a:graphicData>
            </a:graphic>
          </wp:anchor>
        </w:drawing>
      </w:r>
      <w:r>
        <w:rPr>
          <w:rFonts w:ascii="Times New Roman" w:hAnsi="Times New Roman"/>
          <w:sz w:val="28"/>
          <w:szCs w:val="28"/>
        </w:rPr>
        <w:t xml:space="preserve">  </w:t>
      </w:r>
    </w:p>
    <w:p>
      <w:pPr>
        <w:pStyle w:val="Normal"/>
        <w:bidi w:val="0"/>
        <w:spacing w:lineRule="auto" w:line="360" w:before="57" w:after="57"/>
        <w:ind w:left="0" w:right="0" w:firstLine="850"/>
        <w:jc w:val="both"/>
        <w:rPr>
          <w:rFonts w:ascii="Times New Roman" w:hAnsi="Times New Roman"/>
          <w:sz w:val="28"/>
          <w:szCs w:val="28"/>
        </w:rPr>
      </w:pPr>
      <w: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876925" cy="5076825"/>
            <wp:effectExtent l="0" t="0" r="0" b="0"/>
            <wp:wrapSquare wrapText="largest"/>
            <wp:docPr id="21" name="Изображение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21" descr=""/>
                    <pic:cNvPicPr>
                      <a:picLocks noChangeAspect="1" noChangeArrowheads="1"/>
                    </pic:cNvPicPr>
                  </pic:nvPicPr>
                  <pic:blipFill>
                    <a:blip r:embed="rId22"/>
                    <a:stretch>
                      <a:fillRect/>
                    </a:stretch>
                  </pic:blipFill>
                  <pic:spPr bwMode="auto">
                    <a:xfrm>
                      <a:off x="0" y="0"/>
                      <a:ext cx="5876925" cy="5076825"/>
                    </a:xfrm>
                    <a:prstGeom prst="rect">
                      <a:avLst/>
                    </a:prstGeom>
                  </pic:spPr>
                </pic:pic>
              </a:graphicData>
            </a:graphic>
          </wp:anchor>
        </w:drawing>
      </w:r>
      <w:r>
        <w:rPr>
          <w:rFonts w:ascii="Times New Roman" w:hAnsi="Times New Roman"/>
          <w:sz w:val="28"/>
          <w:szCs w:val="28"/>
        </w:rPr>
        <w:t xml:space="preserve"> </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Аналогично Constructor DI можно сделать фабричный метод с несколькими аргументами, которые будут заинжекчены в конструктор в том же порядке:</w:t>
      </w:r>
    </w:p>
    <w:p>
      <w:pPr>
        <w:pStyle w:val="Normal"/>
        <w:bidi w:val="0"/>
        <w:spacing w:lineRule="auto" w:line="360" w:before="57" w:after="57"/>
        <w:ind w:left="0" w:right="0" w:firstLine="850"/>
        <w:jc w:val="both"/>
        <w:rPr>
          <w:rFonts w:ascii="Times New Roman" w:hAnsi="Times New Roman"/>
          <w:sz w:val="28"/>
          <w:szCs w:val="28"/>
        </w:rPr>
      </w:pPr>
      <w: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6120130" cy="3194685"/>
            <wp:effectExtent l="0" t="0" r="0" b="0"/>
            <wp:wrapSquare wrapText="largest"/>
            <wp:docPr id="22" name="Изображение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22" descr=""/>
                    <pic:cNvPicPr>
                      <a:picLocks noChangeAspect="1" noChangeArrowheads="1"/>
                    </pic:cNvPicPr>
                  </pic:nvPicPr>
                  <pic:blipFill>
                    <a:blip r:embed="rId23"/>
                    <a:stretch>
                      <a:fillRect/>
                    </a:stretch>
                  </pic:blipFill>
                  <pic:spPr bwMode="auto">
                    <a:xfrm>
                      <a:off x="0" y="0"/>
                      <a:ext cx="6120130" cy="3194685"/>
                    </a:xfrm>
                    <a:prstGeom prst="rect">
                      <a:avLst/>
                    </a:prstGeom>
                  </pic:spPr>
                </pic:pic>
              </a:graphicData>
            </a:graphic>
          </wp:anchor>
        </w:drawing>
      </w:r>
      <w:r>
        <w:rPr>
          <w:rFonts w:ascii="Times New Roman" w:hAnsi="Times New Roman"/>
          <w:sz w:val="28"/>
          <w:szCs w:val="28"/>
        </w:rPr>
        <w:t xml:space="preserve"> </w:t>
      </w:r>
    </w:p>
    <w:p>
      <w:pPr>
        <w:pStyle w:val="Normal"/>
        <w:bidi w:val="0"/>
        <w:spacing w:lineRule="auto" w:line="360" w:before="57" w:after="57"/>
        <w:ind w:left="0" w:right="0" w:firstLine="850"/>
        <w:jc w:val="both"/>
        <w:rPr>
          <w:rFonts w:ascii="Times New Roman" w:hAnsi="Times New Roman"/>
          <w:sz w:val="28"/>
          <w:szCs w:val="28"/>
        </w:rPr>
      </w:pPr>
      <w: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6120130" cy="1437640"/>
            <wp:effectExtent l="0" t="0" r="0" b="0"/>
            <wp:wrapSquare wrapText="largest"/>
            <wp:docPr id="23" name="Изображение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23" descr=""/>
                    <pic:cNvPicPr>
                      <a:picLocks noChangeAspect="1" noChangeArrowheads="1"/>
                    </pic:cNvPicPr>
                  </pic:nvPicPr>
                  <pic:blipFill>
                    <a:blip r:embed="rId24"/>
                    <a:stretch>
                      <a:fillRect/>
                    </a:stretch>
                  </pic:blipFill>
                  <pic:spPr bwMode="auto">
                    <a:xfrm>
                      <a:off x="0" y="0"/>
                      <a:ext cx="6120130" cy="1437640"/>
                    </a:xfrm>
                    <a:prstGeom prst="rect">
                      <a:avLst/>
                    </a:prstGeom>
                  </pic:spPr>
                </pic:pic>
              </a:graphicData>
            </a:graphic>
          </wp:anchor>
        </w:drawing>
      </w:r>
      <w:r>
        <w:rPr>
          <w:rFonts w:ascii="Times New Roman" w:hAnsi="Times New Roman"/>
          <w:sz w:val="28"/>
          <w:szCs w:val="28"/>
        </w:rPr>
        <w:t xml:space="preserve"> </w:t>
      </w:r>
    </w:p>
    <w:p>
      <w:pPr>
        <w:pStyle w:val="3"/>
        <w:numPr>
          <w:ilvl w:val="2"/>
          <w:numId w:val="2"/>
        </w:numPr>
        <w:rPr>
          <w:rFonts w:ascii="Times New Roman" w:hAnsi="Times New Roman"/>
          <w:sz w:val="28"/>
          <w:szCs w:val="28"/>
        </w:rPr>
      </w:pPr>
      <w:r>
        <w:rPr/>
        <w:t>1.4.2 Dependencies and Configuration in details.</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Для установки значений через сеттеры можно использовать p-namespace, который используется как property элемент. К примеру:</w:t>
      </w:r>
    </w:p>
    <w:p>
      <w:pPr>
        <w:pStyle w:val="Normal"/>
        <w:bidi w:val="0"/>
        <w:spacing w:lineRule="auto" w:line="360" w:before="57" w:after="57"/>
        <w:ind w:left="0" w:right="0" w:firstLine="850"/>
        <w:jc w:val="both"/>
        <w:rPr>
          <w:rFonts w:ascii="Times New Roman" w:hAnsi="Times New Roman"/>
          <w:sz w:val="28"/>
          <w:szCs w:val="28"/>
        </w:rPr>
      </w:pPr>
      <w: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6120130" cy="1334135"/>
            <wp:effectExtent l="0" t="0" r="0" b="0"/>
            <wp:wrapSquare wrapText="largest"/>
            <wp:docPr id="24" name="Изображение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24" descr=""/>
                    <pic:cNvPicPr>
                      <a:picLocks noChangeAspect="1" noChangeArrowheads="1"/>
                    </pic:cNvPicPr>
                  </pic:nvPicPr>
                  <pic:blipFill>
                    <a:blip r:embed="rId25"/>
                    <a:stretch>
                      <a:fillRect/>
                    </a:stretch>
                  </pic:blipFill>
                  <pic:spPr bwMode="auto">
                    <a:xfrm>
                      <a:off x="0" y="0"/>
                      <a:ext cx="6120130" cy="1334135"/>
                    </a:xfrm>
                    <a:prstGeom prst="rect">
                      <a:avLst/>
                    </a:prstGeom>
                  </pic:spPr>
                </pic:pic>
              </a:graphicData>
            </a:graphic>
          </wp:anchor>
        </w:drawing>
      </w:r>
      <w:r>
        <w:rPr>
          <w:rFonts w:ascii="Times New Roman" w:hAnsi="Times New Roman"/>
          <w:sz w:val="28"/>
          <w:szCs w:val="28"/>
        </w:rPr>
        <w:t xml:space="preserve"> </w:t>
      </w:r>
    </w:p>
    <w:p>
      <w:pPr>
        <w:pStyle w:val="Normal"/>
        <w:bidi w:val="0"/>
        <w:spacing w:lineRule="auto" w:line="360" w:before="57" w:after="57"/>
        <w:ind w:left="0" w:right="0" w:firstLine="850"/>
        <w:jc w:val="both"/>
        <w:rPr>
          <w:rFonts w:ascii="Times New Roman" w:hAnsi="Times New Roman"/>
          <w:sz w:val="28"/>
          <w:szCs w:val="28"/>
        </w:rPr>
      </w:pPr>
      <w: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6120130" cy="2345055"/>
            <wp:effectExtent l="0" t="0" r="0" b="0"/>
            <wp:wrapSquare wrapText="largest"/>
            <wp:docPr id="25" name="Изображение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25" descr=""/>
                    <pic:cNvPicPr>
                      <a:picLocks noChangeAspect="1" noChangeArrowheads="1"/>
                    </pic:cNvPicPr>
                  </pic:nvPicPr>
                  <pic:blipFill>
                    <a:blip r:embed="rId26"/>
                    <a:stretch>
                      <a:fillRect/>
                    </a:stretch>
                  </pic:blipFill>
                  <pic:spPr bwMode="auto">
                    <a:xfrm>
                      <a:off x="0" y="0"/>
                      <a:ext cx="6120130" cy="2345055"/>
                    </a:xfrm>
                    <a:prstGeom prst="rect">
                      <a:avLst/>
                    </a:prstGeom>
                  </pic:spPr>
                </pic:pic>
              </a:graphicData>
            </a:graphic>
          </wp:anchor>
        </w:drawing>
      </w:r>
      <w:r>
        <w:rPr>
          <w:rFonts w:ascii="Times New Roman" w:hAnsi="Times New Roman"/>
          <w:sz w:val="28"/>
          <w:szCs w:val="28"/>
        </w:rPr>
        <w:t xml:space="preserve">  </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Объявление получается очень кратким, но опечатки обнаруживаются только в рантайме, а не во время разработки. Поэтому лучше использовать IDE.</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t>Так же дополнительно можно конфигурировать java.util.Properties которые всегда можно взять в приложении.</w:t>
      </w:r>
    </w:p>
    <w:p>
      <w:pPr>
        <w:pStyle w:val="Normal"/>
        <w:bidi w:val="0"/>
        <w:spacing w:lineRule="auto" w:line="360" w:before="57" w:after="57"/>
        <w:ind w:left="0" w:right="0" w:firstLine="850"/>
        <w:jc w:val="both"/>
        <w:rPr>
          <w:rFonts w:ascii="Times New Roman" w:hAnsi="Times New Roman"/>
          <w:sz w:val="28"/>
          <w:szCs w:val="28"/>
        </w:rPr>
      </w:pPr>
      <w: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6120130" cy="1845310"/>
            <wp:effectExtent l="0" t="0" r="0" b="0"/>
            <wp:wrapSquare wrapText="largest"/>
            <wp:docPr id="26" name="Изображение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26" descr=""/>
                    <pic:cNvPicPr>
                      <a:picLocks noChangeAspect="1" noChangeArrowheads="1"/>
                    </pic:cNvPicPr>
                  </pic:nvPicPr>
                  <pic:blipFill>
                    <a:blip r:embed="rId27"/>
                    <a:stretch>
                      <a:fillRect/>
                    </a:stretch>
                  </pic:blipFill>
                  <pic:spPr bwMode="auto">
                    <a:xfrm>
                      <a:off x="0" y="0"/>
                      <a:ext cx="6120130" cy="1845310"/>
                    </a:xfrm>
                    <a:prstGeom prst="rect">
                      <a:avLst/>
                    </a:prstGeom>
                  </pic:spPr>
                </pic:pic>
              </a:graphicData>
            </a:graphic>
          </wp:anchor>
        </w:drawing>
      </w:r>
      <w:r>
        <w:rPr>
          <w:rFonts w:ascii="Times New Roman" w:hAnsi="Times New Roman"/>
          <w:sz w:val="28"/>
          <w:szCs w:val="28"/>
        </w:rPr>
        <w:t xml:space="preserve"> </w:t>
      </w:r>
    </w:p>
    <w:p>
      <w:pPr>
        <w:pStyle w:val="Normal"/>
        <w:bidi w:val="0"/>
        <w:spacing w:lineRule="auto" w:line="360" w:before="57" w:after="57"/>
        <w:ind w:left="0" w:right="0" w:firstLine="850"/>
        <w:jc w:val="both"/>
        <w:rPr>
          <w:rFonts w:ascii="Times New Roman" w:hAnsi="Times New Roman"/>
          <w:sz w:val="28"/>
          <w:szCs w:val="28"/>
        </w:rPr>
      </w:pPr>
      <w:r>
        <w:rPr>
          <w:rFonts w:ascii="Times New Roman" w:hAnsi="Times New Roman"/>
          <w:sz w:val="28"/>
          <w:szCs w:val="28"/>
        </w:rPr>
      </w:r>
    </w:p>
    <w:p>
      <w:pPr>
        <w:pStyle w:val="4"/>
        <w:numPr>
          <w:ilvl w:val="3"/>
          <w:numId w:val="1"/>
        </w:numPr>
        <w:spacing w:before="120" w:after="120"/>
        <w:rPr/>
      </w:pPr>
      <w:r>
        <w:rPr/>
        <w:t>1.4.2.1 Idref элемент.</w:t>
      </w:r>
    </w:p>
    <w:p>
      <w:pPr>
        <w:pStyle w:val="Normal"/>
        <w:bidi w:val="0"/>
        <w:spacing w:lineRule="auto" w:line="360" w:before="57" w:after="57"/>
        <w:ind w:left="0"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57" w:after="57"/>
        <w:ind w:left="0" w:right="0" w:hanging="0"/>
        <w:jc w:val="both"/>
        <w:rPr>
          <w:rFonts w:ascii="Times New Roman" w:hAnsi="Times New Roman"/>
          <w:sz w:val="28"/>
          <w:szCs w:val="28"/>
        </w:rPr>
      </w:pPr>
      <w:r>
        <w:rPr>
          <w:rFonts w:ascii="Times New Roman" w:hAnsi="Times New Roman"/>
          <w:sz w:val="28"/>
          <w:szCs w:val="28"/>
        </w:rPr>
        <w:t>Данный элемент позволяет очень легко избежать ошибок при передаче идентификатора бина как зависимость для другого через сеттер или через конструктор.</w:t>
      </w:r>
    </w:p>
    <w:p>
      <w:pPr>
        <w:pStyle w:val="Normal"/>
        <w:bidi w:val="0"/>
        <w:spacing w:lineRule="auto" w:line="360" w:before="57" w:after="57"/>
        <w:ind w:left="0" w:right="0" w:hanging="0"/>
        <w:jc w:val="both"/>
        <w:rPr>
          <w:rFonts w:ascii="Times New Roman" w:hAnsi="Times New Roman"/>
          <w:sz w:val="28"/>
          <w:szCs w:val="28"/>
        </w:rPr>
      </w:pPr>
      <w:r>
        <w:rPr>
          <w:rFonts w:ascii="Times New Roman" w:hAnsi="Times New Roman"/>
          <w:sz w:val="28"/>
          <w:szCs w:val="28"/>
        </w:rPr>
      </w:r>
    </w:p>
    <w:p>
      <w:pPr>
        <w:pStyle w:val="Normal"/>
        <w:bidi w:val="0"/>
        <w:spacing w:lineRule="auto" w:line="360" w:before="57" w:after="57"/>
        <w:ind w:left="0" w:right="0" w:hanging="0"/>
        <w:jc w:val="both"/>
        <w:rPr>
          <w:rFonts w:ascii="Times New Roman" w:hAnsi="Times New Roman"/>
          <w:sz w:val="28"/>
          <w:szCs w:val="28"/>
        </w:rPr>
      </w:pPr>
      <w:r>
        <w:rPr>
          <w:rFonts w:ascii="Times New Roman" w:hAnsi="Times New Roman"/>
          <w:sz w:val="28"/>
          <w:szCs w:val="28"/>
        </w:rPr>
      </w:r>
      <w:r>
        <w:br w:type="page"/>
      </w:r>
    </w:p>
    <w:p>
      <w:pPr>
        <w:pStyle w:val="Normal"/>
        <w:bidi w:val="0"/>
        <w:spacing w:lineRule="auto" w:line="360" w:before="57" w:after="57"/>
        <w:ind w:left="0" w:right="0" w:firstLine="850"/>
        <w:jc w:val="both"/>
        <w:rPr/>
      </w:pPr>
      <w:r>
        <w:rPr/>
      </w:r>
    </w:p>
    <w:p>
      <w:pPr>
        <w:pStyle w:val="Normal"/>
        <w:bidi w:val="0"/>
        <w:spacing w:lineRule="auto" w:line="360" w:before="57" w:after="57"/>
        <w:ind w:left="0" w:right="0" w:firstLine="850"/>
        <w:jc w:val="both"/>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ucida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ucida Sans"/>
      <w:color w:val="auto"/>
      <w:kern w:val="2"/>
      <w:sz w:val="24"/>
      <w:szCs w:val="24"/>
      <w:lang w:val="ru-RU" w:eastAsia="zh-CN" w:bidi="hi-IN"/>
    </w:rPr>
  </w:style>
  <w:style w:type="paragraph" w:styleId="1">
    <w:name w:val="Heading 1"/>
    <w:basedOn w:val="Style12"/>
    <w:next w:val="Style13"/>
    <w:qFormat/>
    <w:pPr>
      <w:numPr>
        <w:ilvl w:val="0"/>
        <w:numId w:val="2"/>
      </w:numPr>
      <w:spacing w:before="240" w:after="120"/>
      <w:outlineLvl w:val="0"/>
    </w:pPr>
    <w:rPr>
      <w:b/>
      <w:bCs/>
      <w:sz w:val="36"/>
      <w:szCs w:val="36"/>
    </w:rPr>
  </w:style>
  <w:style w:type="paragraph" w:styleId="2">
    <w:name w:val="Heading 2"/>
    <w:basedOn w:val="Style12"/>
    <w:next w:val="Style13"/>
    <w:qFormat/>
    <w:pPr>
      <w:numPr>
        <w:ilvl w:val="1"/>
        <w:numId w:val="2"/>
      </w:numPr>
      <w:spacing w:before="200" w:after="120"/>
      <w:outlineLvl w:val="1"/>
    </w:pPr>
    <w:rPr>
      <w:b/>
      <w:bCs/>
      <w:sz w:val="32"/>
      <w:szCs w:val="32"/>
    </w:rPr>
  </w:style>
  <w:style w:type="paragraph" w:styleId="3">
    <w:name w:val="Heading 3"/>
    <w:basedOn w:val="Style12"/>
    <w:next w:val="Style13"/>
    <w:qFormat/>
    <w:pPr>
      <w:numPr>
        <w:ilvl w:val="2"/>
        <w:numId w:val="2"/>
      </w:numPr>
      <w:spacing w:before="140" w:after="120"/>
      <w:outlineLvl w:val="2"/>
    </w:pPr>
    <w:rPr>
      <w:b/>
      <w:bCs/>
      <w:sz w:val="28"/>
      <w:szCs w:val="28"/>
    </w:rPr>
  </w:style>
  <w:style w:type="paragraph" w:styleId="4">
    <w:name w:val="Heading 4"/>
    <w:basedOn w:val="Style12"/>
    <w:next w:val="Style13"/>
    <w:qFormat/>
    <w:pPr>
      <w:numPr>
        <w:ilvl w:val="3"/>
        <w:numId w:val="1"/>
      </w:numPr>
      <w:spacing w:before="120" w:after="120"/>
      <w:outlineLvl w:val="3"/>
    </w:pPr>
    <w:rPr>
      <w:b/>
      <w:bCs/>
      <w:i/>
      <w:iCs/>
      <w:sz w:val="26"/>
      <w:szCs w:val="26"/>
    </w:rPr>
  </w:style>
  <w:style w:type="character" w:styleId="Style10">
    <w:name w:val="Маркеры"/>
    <w:qFormat/>
    <w:rPr>
      <w:rFonts w:ascii="OpenSymbol" w:hAnsi="OpenSymbol" w:eastAsia="OpenSymbol" w:cs="OpenSymbol"/>
    </w:rPr>
  </w:style>
  <w:style w:type="character" w:styleId="Style11">
    <w:name w:val="Символ нумерации"/>
    <w:qFormat/>
    <w:rPr/>
  </w:style>
  <w:style w:type="paragraph" w:styleId="Style12">
    <w:name w:val="Заголовок"/>
    <w:basedOn w:val="Normal"/>
    <w:next w:val="Style13"/>
    <w:qFormat/>
    <w:pPr>
      <w:keepNext w:val="true"/>
      <w:spacing w:before="240" w:after="120"/>
    </w:pPr>
    <w:rPr>
      <w:rFonts w:ascii="Liberation Sans" w:hAnsi="Liberation Sans" w:eastAsia="Noto Sans CJK SC" w:cs="Lucida Sans"/>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Lucida Sans"/>
    </w:rPr>
  </w:style>
  <w:style w:type="paragraph" w:styleId="Style15">
    <w:name w:val="Caption"/>
    <w:basedOn w:val="Normal"/>
    <w:qFormat/>
    <w:pPr>
      <w:suppressLineNumbers/>
      <w:spacing w:before="120" w:after="120"/>
    </w:pPr>
    <w:rPr>
      <w:rFonts w:cs="Lucida Sans"/>
      <w:i/>
      <w:iCs/>
      <w:sz w:val="24"/>
      <w:szCs w:val="24"/>
    </w:rPr>
  </w:style>
  <w:style w:type="paragraph" w:styleId="Style16">
    <w:name w:val="Указатель"/>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141</TotalTime>
  <Application>LibreOffice/7.3.7.2$Linux_X86_64 LibreOffice_project/30$Build-2</Application>
  <AppVersion>15.0000</AppVersion>
  <Pages>14</Pages>
  <Words>1166</Words>
  <Characters>7800</Characters>
  <CharactersWithSpaces>8912</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2024-01-31T23:51:15Z</dcterms:created>
  <dc:creator/>
  <dc:description/>
  <dc:language>ru-RU</dc:language>
  <cp:lastModifiedBy/>
  <dcterms:modified xsi:type="dcterms:W3CDTF">2024-03-15T01:23:08Z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