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5250"/>
        <w:gridCol w:w="4110"/>
        <w:tblGridChange w:id="0">
          <w:tblGrid>
            <w:gridCol w:w="5250"/>
            <w:gridCol w:w="4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FACTURE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&lt;id-year&gt;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&lt;client&gt;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DATE: &lt;date&gt;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SERVICES : </w:t>
      </w:r>
    </w:p>
    <w:p w:rsidR="00000000" w:rsidDel="00000000" w:rsidP="00000000" w:rsidRDefault="00000000" w:rsidRPr="00000000" w14:paraId="0000000C">
      <w:pPr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&lt;firstParagraph&gt;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240.0" w:type="dxa"/>
        <w:jc w:val="left"/>
        <w:tblInd w:w="100.0" w:type="pct"/>
        <w:tblLayout w:type="fixed"/>
        <w:tblLook w:val="0600"/>
      </w:tblPr>
      <w:tblGrid>
        <w:gridCol w:w="3360"/>
        <w:gridCol w:w="2880"/>
        <w:tblGridChange w:id="0">
          <w:tblGrid>
            <w:gridCol w:w="336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SERVICES HT: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240.0" w:type="dxa"/>
        <w:jc w:val="left"/>
        <w:tblInd w:w="100.0" w:type="pct"/>
        <w:tblLayout w:type="fixed"/>
        <w:tblLook w:val="0600"/>
      </w:tblPr>
      <w:tblGrid>
        <w:gridCol w:w="3360"/>
        <w:gridCol w:w="2880"/>
        <w:tblGridChange w:id="0">
          <w:tblGrid>
            <w:gridCol w:w="336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TVA (20%) 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240.0" w:type="dxa"/>
        <w:jc w:val="left"/>
        <w:tblInd w:w="100.0" w:type="pct"/>
        <w:tblLayout w:type="fixed"/>
        <w:tblLook w:val="0600"/>
      </w:tblPr>
      <w:tblGrid>
        <w:gridCol w:w="3360"/>
        <w:gridCol w:w="2880"/>
        <w:tblGridChange w:id="0">
          <w:tblGrid>
            <w:gridCol w:w="336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SERVICES TTC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yfxkg2qr1k2q" w:id="0"/>
      <w:bookmarkEnd w:id="0"/>
      <w:r w:rsidDel="00000000" w:rsidR="00000000" w:rsidRPr="00000000">
        <w:rPr>
          <w:rtl w:val="0"/>
        </w:rPr>
        <w:t xml:space="preserve">&lt;totalPrice&gt;</w:t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Arrêtée la présente FACTURE à la somme de: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&lt;inWords&gt;, TTC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w0uvig65sjqn" w:id="1"/>
      <w:bookmarkEnd w:id="1"/>
      <w:r w:rsidDel="00000000" w:rsidR="00000000" w:rsidRPr="00000000">
        <w:rPr>
          <w:rtl w:val="0"/>
        </w:rPr>
        <w:t xml:space="preserve">Banque : CFG Bank, agence Massira Khadra, 101 Bd Massira Khadra, Casablanca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w0uvig65sjqn" w:id="1"/>
      <w:bookmarkEnd w:id="1"/>
      <w:r w:rsidDel="00000000" w:rsidR="00000000" w:rsidRPr="00000000">
        <w:rPr>
          <w:rtl w:val="0"/>
        </w:rPr>
        <w:t xml:space="preserve">Compte bancaire : 050 780 001 0103601912001 18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