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AD698 - Applied Generative AI</w:t>
      </w:r>
    </w:p>
    <w:p>
      <w:pPr>
        <w:pStyle w:val="Subtitle"/>
      </w:pPr>
      <w:r>
        <w:t xml:space="preserve">Fine-Tuning a Transformer for Text Classification</w:t>
      </w:r>
    </w:p>
    <w:p>
      <w:pPr>
        <w:pStyle w:val="Date"/>
      </w:pPr>
      <w:r>
        <w:t xml:space="preserve">March 12, 2026</w:t>
      </w:r>
    </w:p>
    <w:bookmarkStart w:id="16" w:name="objectives"/>
    <w:p>
      <w:pPr>
        <w:pStyle w:val="Heading2"/>
      </w:pPr>
      <w:r>
        <w:t xml:space="preserve">1 Objectives</w:t>
      </w:r>
    </w:p>
    <w:p>
      <w:pPr>
        <w:pStyle w:val="Compact"/>
        <w:numPr>
          <w:ilvl w:val="0"/>
          <w:numId w:val="1001"/>
        </w:numPr>
      </w:pPr>
      <w:r>
        <w:t xml:space="preserve">Build a compact transformer-style classifier.</w:t>
      </w:r>
    </w:p>
    <w:p>
      <w:pPr>
        <w:pStyle w:val="Compact"/>
        <w:numPr>
          <w:ilvl w:val="0"/>
          <w:numId w:val="1001"/>
        </w:numPr>
      </w:pPr>
      <w:r>
        <w:t xml:space="preserve">Implement full fine-tuning with AdamW.</w:t>
      </w:r>
    </w:p>
    <w:p>
      <w:pPr>
        <w:pStyle w:val="Compact"/>
        <w:numPr>
          <w:ilvl w:val="0"/>
          <w:numId w:val="1001"/>
        </w:numPr>
      </w:pPr>
      <w:r>
        <w:t xml:space="preserve">Compare frozen embedding vs trainable embedding regimes.</w:t>
      </w:r>
    </w:p>
    <w:p>
      <w:pPr>
        <w:pStyle w:val="Compact"/>
        <w:numPr>
          <w:ilvl w:val="0"/>
          <w:numId w:val="1001"/>
        </w:numPr>
      </w:pPr>
      <w:r>
        <w:t xml:space="preserve">Evaluate with accuracy and confusion analysis.</w:t>
      </w:r>
    </w:p>
    <w:bookmarkEnd w:id="16"/>
    <w:bookmarkStart w:id="17" w:name="setup"/>
    <w:p>
      <w:pPr>
        <w:pStyle w:val="Heading2"/>
      </w:pPr>
      <w:r>
        <w:t xml:space="preserve">2 Setup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torch.utils.data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DataLoader, TensorDataset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torch.manual_seed(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torch.device(</w:t>
      </w:r>
      <w:r>
        <w:rPr>
          <w:rStyle w:val="StringTok"/>
        </w:rPr>
        <w:t xml:space="preserve">"cuda"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(device)</w:t>
      </w:r>
    </w:p>
    <w:bookmarkEnd w:id="17"/>
    <w:bookmarkStart w:id="18" w:name="synthetic-financial-headline-dataset"/>
    <w:p>
      <w:pPr>
        <w:pStyle w:val="Heading2"/>
      </w:pPr>
      <w:r>
        <w:t xml:space="preserve">3 Synthetic Financial Headline Dataset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generate_headline_data(n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, seq_len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vocab_size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,)).item()</w:t>
      </w:r>
      <w:r>
        <w:br/>
      </w:r>
      <w:r>
        <w:rPr>
          <w:rStyle w:val="NormalTok"/>
        </w:rPr>
        <w:t xml:space="preserve">       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torch.randint(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vocab_size, (seq_len,))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seq[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positive marker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seq[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negative marker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seq[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neutral marker</w:t>
      </w:r>
      <w:r>
        <w:br/>
      </w:r>
      <w:r>
        <w:rPr>
          <w:rStyle w:val="NormalTok"/>
        </w:rPr>
        <w:t xml:space="preserve">        X.append(seq)</w:t>
      </w:r>
      <w:r>
        <w:br/>
      </w:r>
      <w:r>
        <w:rPr>
          <w:rStyle w:val="NormalTok"/>
        </w:rPr>
        <w:t xml:space="preserve">        y.append(label)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TensorDataset(torch.stack(X), torch.tensor(y))</w:t>
      </w:r>
      <w:r>
        <w:br/>
      </w:r>
      <w:r>
        <w:br/>
      </w:r>
      <w:r>
        <w:rPr>
          <w:rStyle w:val="NormalTok"/>
        </w:rPr>
        <w:t xml:space="preserve">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generate_headline_data()</w:t>
      </w:r>
      <w:r>
        <w:br/>
      </w:r>
      <w:r>
        <w:rPr>
          <w:rStyle w:val="NormalTok"/>
        </w:rPr>
        <w:t xml:space="preserve">train_ds, val_ds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torch.utils.data.random_split(dataset, [</w:t>
      </w:r>
      <w:r>
        <w:rPr>
          <w:rStyle w:val="DecValTok"/>
        </w:rPr>
        <w:t xml:space="preserve">1400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train_dl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DataLoader(train_ds,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val_dl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DataLoader(val_ds,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</w:p>
    <w:bookmarkEnd w:id="18"/>
    <w:bookmarkStart w:id="19" w:name="model"/>
    <w:p>
      <w:pPr>
        <w:pStyle w:val="Heading2"/>
      </w:pPr>
      <w:r>
        <w:t xml:space="preserve">4 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TinyTransformerClassifier(nn.Module):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vocab_size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embed_dim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num_heads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nn.Embedding(vocab_size, embed_dim, padding_idx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nn.MultiheadAttention(embed_dim, num_heads, batch_first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nn.Linear(embed_dim,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embed_dim),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embed_dim, embed_dim),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.norm1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nn.LayerNorm(embed_dim)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.norm2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nn.LayerNorm(embed_dim)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nn.Linear(embed_dim, num_classes)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.embed(x)</w:t>
      </w:r>
      <w:r>
        <w:br/>
      </w:r>
      <w:r>
        <w:rPr>
          <w:rStyle w:val="NormalTok"/>
        </w:rPr>
        <w:t xml:space="preserve">        attn_out,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.attn(h, h, h)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.norm1(h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attn_out)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.norm2(h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.ffn(h))</w:t>
      </w:r>
      <w:r>
        <w:br/>
      </w:r>
      <w:r>
        <w:rPr>
          <w:rStyle w:val="NormalTok"/>
        </w:rPr>
        <w:t xml:space="preserve">        cls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.classifier(cls)</w:t>
      </w:r>
    </w:p>
    <w:bookmarkEnd w:id="19"/>
    <w:bookmarkStart w:id="20" w:name="training-utility"/>
    <w:p>
      <w:pPr>
        <w:pStyle w:val="Heading2"/>
      </w:pPr>
      <w:r>
        <w:t xml:space="preserve">5 Training Utility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train_eval(model, train_dl, val_dl,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model.to(device)</w:t>
      </w:r>
      <w:r>
        <w:br/>
      </w:r>
      <w:r>
        <w:rPr>
          <w:rStyle w:val="NormalTok"/>
        </w:rPr>
        <w:t xml:space="preserve">    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torch.optim.AdamW(model.parameters(),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lr, weight_decay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criterion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nn.CrossEntropyLoss()</w:t>
      </w:r>
      <w:r>
        <w:br/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"train_acc"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"val_acc"</w:t>
      </w:r>
      <w:r>
        <w:rPr>
          <w:rStyle w:val="NormalTok"/>
        </w:rPr>
        <w:t xml:space="preserve">: []}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epochs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model.train()</w:t>
      </w:r>
      <w:r>
        <w:br/>
      </w:r>
      <w:r>
        <w:rPr>
          <w:rStyle w:val="NormalTok"/>
        </w:rPr>
        <w:t xml:space="preserve">       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xb, yb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train_dl:</w:t>
      </w:r>
      <w:r>
        <w:br/>
      </w:r>
      <w:r>
        <w:rPr>
          <w:rStyle w:val="NormalTok"/>
        </w:rPr>
        <w:t xml:space="preserve">            xb, yb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xb.to(device), yb.to(device)</w:t>
      </w:r>
      <w:r>
        <w:br/>
      </w:r>
      <w:r>
        <w:rPr>
          <w:rStyle w:val="NormalTok"/>
        </w:rPr>
        <w:t xml:space="preserve">            optimizer.zero_grad()</w:t>
      </w:r>
      <w:r>
        <w:br/>
      </w:r>
      <w:r>
        <w:rPr>
          <w:rStyle w:val="NormalTok"/>
        </w:rPr>
        <w:t xml:space="preserve">    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model(xb)</w:t>
      </w:r>
      <w:r>
        <w:br/>
      </w:r>
      <w:r>
        <w:rPr>
          <w:rStyle w:val="NormalTok"/>
        </w:rPr>
        <w:t xml:space="preserve">    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criterion(logits, yb)</w:t>
      </w:r>
      <w:r>
        <w:br/>
      </w:r>
      <w:r>
        <w:rPr>
          <w:rStyle w:val="NormalTok"/>
        </w:rPr>
        <w:t xml:space="preserve">            loss.backward()</w:t>
      </w:r>
      <w:r>
        <w:br/>
      </w:r>
      <w:r>
        <w:rPr>
          <w:rStyle w:val="NormalTok"/>
        </w:rPr>
        <w:t xml:space="preserve">            nn.utils.clip_grad_norm_(model.parameters(),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optimizer.step()</w:t>
      </w:r>
      <w:r>
        <w:br/>
      </w:r>
      <w:r>
        <w:rPr>
          <w:rStyle w:val="NormalTok"/>
        </w:rPr>
        <w:t xml:space="preserve">            correct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(logits.argmax(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yb).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().item()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(yb)</w:t>
      </w:r>
      <w:r>
        <w:br/>
      </w:r>
      <w:r>
        <w:rPr>
          <w:rStyle w:val="NormalTok"/>
        </w:rPr>
        <w:t xml:space="preserve">        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xb, yb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val_dl:</w:t>
      </w:r>
      <w:r>
        <w:br/>
      </w:r>
      <w:r>
        <w:rPr>
          <w:rStyle w:val="NormalTok"/>
        </w:rPr>
        <w:t xml:space="preserve">                xb, yb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xb.to(device), yb.to(device)</w:t>
      </w:r>
      <w:r>
        <w:br/>
      </w:r>
      <w:r>
        <w:rPr>
          <w:rStyle w:val="NormalTok"/>
        </w:rPr>
        <w:t xml:space="preserve">            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model(xb).argmax(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correct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yb).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().item()</w:t>
      </w:r>
      <w:r>
        <w:br/>
      </w:r>
      <w:r>
        <w:rPr>
          <w:rStyle w:val="NormalTok"/>
        </w:rPr>
        <w:t xml:space="preserve">    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(yb)</w:t>
      </w:r>
      <w:r>
        <w:br/>
      </w:r>
      <w:r>
        <w:rPr>
          <w:rStyle w:val="NormalTok"/>
        </w:rPr>
        <w:t xml:space="preserve">        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br/>
      </w:r>
      <w:r>
        <w:rPr>
          <w:rStyle w:val="NormalTok"/>
        </w:rPr>
        <w:t xml:space="preserve">        history[</w:t>
      </w:r>
      <w:r>
        <w:rPr>
          <w:rStyle w:val="StringTok"/>
        </w:rPr>
        <w:t xml:space="preserve">"train_acc"</w:t>
      </w:r>
      <w:r>
        <w:rPr>
          <w:rStyle w:val="NormalTok"/>
        </w:rPr>
        <w:t xml:space="preserve">].append(tr)</w:t>
      </w:r>
      <w:r>
        <w:br/>
      </w:r>
      <w:r>
        <w:rPr>
          <w:rStyle w:val="NormalTok"/>
        </w:rPr>
        <w:t xml:space="preserve">        history[</w:t>
      </w:r>
      <w:r>
        <w:rPr>
          <w:rStyle w:val="StringTok"/>
        </w:rPr>
        <w:t xml:space="preserve">"val_acc"</w:t>
      </w:r>
      <w:r>
        <w:rPr>
          <w:rStyle w:val="NormalTok"/>
        </w:rPr>
        <w:t xml:space="preserve">].append(va)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f"Epoch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train_acc=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val_acc=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</w:t>
      </w:r>
    </w:p>
    <w:bookmarkEnd w:id="20"/>
    <w:bookmarkStart w:id="21" w:name="experiment-a-full-fine-tuning"/>
    <w:p>
      <w:pPr>
        <w:pStyle w:val="Heading2"/>
      </w:pPr>
      <w:r>
        <w:t xml:space="preserve">6 Experiment A: Full Fine-Tuning</w:t>
      </w:r>
    </w:p>
    <w:p>
      <w:pPr>
        <w:pStyle w:val="SourceCode"/>
      </w:pPr>
      <w:r>
        <w:rPr>
          <w:rStyle w:val="NormalTok"/>
        </w:rPr>
        <w:t xml:space="preserve">model_full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TinyTransformerClassifier()</w:t>
      </w:r>
      <w:r>
        <w:br/>
      </w:r>
      <w:r>
        <w:rPr>
          <w:rStyle w:val="NormalTok"/>
        </w:rPr>
        <w:t xml:space="preserve">h_full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train_eval(model_full, train_dl, val_dl,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</w:p>
    <w:bookmarkEnd w:id="21"/>
    <w:bookmarkStart w:id="22" w:name="experiment-b-frozen-embedding"/>
    <w:p>
      <w:pPr>
        <w:pStyle w:val="Heading2"/>
      </w:pPr>
      <w:r>
        <w:t xml:space="preserve">7 Experiment B: Frozen Embedding</w:t>
      </w:r>
    </w:p>
    <w:p>
      <w:pPr>
        <w:pStyle w:val="SourceCode"/>
      </w:pPr>
      <w:r>
        <w:rPr>
          <w:rStyle w:val="NormalTok"/>
        </w:rPr>
        <w:t xml:space="preserve">model_frozen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TinyTransformerClassifier()</w:t>
      </w:r>
      <w:r>
        <w:br/>
      </w:r>
      <w:r>
        <w:rPr>
          <w:rStyle w:val="NormalTok"/>
        </w:rPr>
        <w:t xml:space="preserve">model_frozen.embed.weight.requires_grad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h_frozen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train_eval(model_frozen, train_dl, val_dl,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</w:p>
    <w:bookmarkEnd w:id="22"/>
    <w:bookmarkStart w:id="23" w:name="compare-curves"/>
    <w:p>
      <w:pPr>
        <w:pStyle w:val="Heading2"/>
      </w:pPr>
      <w:r>
        <w:t xml:space="preserve">8 Compare Curves</w:t>
      </w:r>
    </w:p>
    <w:p>
      <w:pPr>
        <w:pStyle w:val="SourceCode"/>
      </w:pPr>
      <w:r>
        <w:rPr>
          <w:rStyle w:val="NormalTok"/>
        </w:rPr>
        <w:t xml:space="preserve">plt.plot(h_full[</w:t>
      </w:r>
      <w:r>
        <w:rPr>
          <w:rStyle w:val="StringTok"/>
        </w:rPr>
        <w:t xml:space="preserve">"val_acc"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"Val: Full 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plt.plot(h_frozen[</w:t>
      </w:r>
      <w:r>
        <w:rPr>
          <w:rStyle w:val="StringTok"/>
        </w:rPr>
        <w:t xml:space="preserve">"val_acc"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"Val: Frozen Emb"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"Epoch"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"Validation Accuracy"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"Fine-Tuning Comparison"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3"/>
    <w:bookmarkStart w:id="24" w:name="lab-questions"/>
    <w:p>
      <w:pPr>
        <w:pStyle w:val="Heading2"/>
      </w:pPr>
      <w:r>
        <w:t xml:space="preserve">9 Lab Questions</w:t>
      </w:r>
    </w:p>
    <w:p>
      <w:pPr>
        <w:pStyle w:val="Compact"/>
        <w:numPr>
          <w:ilvl w:val="0"/>
          <w:numId w:val="1002"/>
        </w:numPr>
      </w:pPr>
      <w:r>
        <w:t xml:space="preserve">Which regime converges faster: full fine-tuning or frozen embedding?</w:t>
      </w:r>
    </w:p>
    <w:p>
      <w:pPr>
        <w:pStyle w:val="Compact"/>
        <w:numPr>
          <w:ilvl w:val="0"/>
          <w:numId w:val="1002"/>
        </w:numPr>
      </w:pPr>
      <w:r>
        <w:t xml:space="preserve">Try learning rates {1e-4, 5e-4, 1e-3, 3e-3}. Which is best?</w:t>
      </w:r>
    </w:p>
    <w:p>
      <w:pPr>
        <w:pStyle w:val="Compact"/>
        <w:numPr>
          <w:ilvl w:val="0"/>
          <w:numId w:val="1002"/>
        </w:numPr>
      </w:pPr>
      <w:r>
        <w:t xml:space="preserve">Increase model width (</w:t>
      </w:r>
      <w:r>
        <w:rPr>
          <w:rStyle w:val="VerbatimChar"/>
        </w:rPr>
        <w:t xml:space="preserve">embed_dim</w:t>
      </w:r>
      <w:r>
        <w:t xml:space="preserve">) to 96. How do accuracy and runtime change?</w:t>
      </w:r>
    </w:p>
    <w:p>
      <w:pPr>
        <w:pStyle w:val="Compact"/>
        <w:numPr>
          <w:ilvl w:val="0"/>
          <w:numId w:val="1002"/>
        </w:numPr>
      </w:pPr>
      <w:r>
        <w:t xml:space="preserve">Add dropout before the classifier. Does it improve validation performance?</w:t>
      </w:r>
    </w:p>
    <w:p>
      <w:pPr>
        <w:pStyle w:val="Compact"/>
        <w:numPr>
          <w:ilvl w:val="0"/>
          <w:numId w:val="1002"/>
        </w:numPr>
      </w:pPr>
      <w:r>
        <w:t xml:space="preserve">Create a confusion matrix for the final model and interpret major error patterns.</w:t>
      </w:r>
    </w:p>
    <w:bookmarkEnd w:id="24"/>
    <w:sectPr w:rsidR="00EB0F42" w:rsidSect="000F1D40">
      <w:pgSz w:h="15840" w:w="12240"/>
      <w:pgMar w:bottom="1080" w:footer="720" w:gutter="0" w:header="720" w:left="1080" w:right="1080" w:top="1080"/>
      <w:pgNumType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D3C26D8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E53827F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89644A5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871724782" w:numId="1">
    <w:abstractNumId w:val="0"/>
  </w:num>
  <w:num w16cid:durableId="907886661" w:numId="2">
    <w:abstractNumId w:val="1"/>
  </w:num>
  <w:num w16cid:durableId="1101800202" w:numId="3">
    <w:abstractNumId w:val="1"/>
  </w:num>
  <w:num w16cid:durableId="271326019" w:numId="4">
    <w:abstractNumId w:val="1"/>
  </w:num>
  <w:num w16cid:durableId="1776635241" w:numId="5">
    <w:abstractNumId w:val="1"/>
  </w:num>
  <w:num w16cid:durableId="1527477195" w:numId="6">
    <w:abstractNumId w:val="1"/>
  </w:num>
  <w:num w16cid:durableId="1643852688" w:numId="7">
    <w:abstractNumId w:val="1"/>
  </w:num>
  <w:num w16cid:durableId="299649335" w:numId="8">
    <w:abstractNumId w:val="1"/>
  </w:num>
  <w:num w16cid:durableId="162203861" w:numId="9">
    <w:abstractNumId w:val="1"/>
  </w:num>
  <w:num w16cid:durableId="1066563641" w:numId="10">
    <w:abstractNumId w:val="1"/>
  </w:num>
  <w:num w16cid:durableId="482703350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88613057" w:numId="12">
    <w:abstractNumId w:val="1"/>
  </w:num>
  <w:num w16cid:durableId="1858229275" w:numId="13">
    <w:abstractNumId w:val="1"/>
  </w:num>
  <w:num w16cid:durableId="1386221183" w:numId="14">
    <w:abstractNumId w:val="1"/>
  </w:num>
  <w:num w16cid:durableId="1174496299" w:numId="15">
    <w:abstractNumId w:val="1"/>
  </w:num>
  <w:num w16cid:durableId="381104340" w:numId="16">
    <w:abstractNumId w:val="1"/>
  </w:num>
  <w:num w16cid:durableId="1205287605" w:numId="17">
    <w:abstractNumId w:val="1"/>
  </w:num>
  <w:num w16cid:durableId="1846553053" w:numId="18">
    <w:abstractNumId w:val="1"/>
  </w:num>
  <w:num w16cid:durableId="2067337162" w:numId="19">
    <w:abstractNumId w:val="1"/>
  </w:num>
  <w:num w16cid:durableId="709456833" w:numId="20">
    <w:abstractNumId w:val="1"/>
  </w:num>
  <w:num w16cid:durableId="872306600" w:numId="21">
    <w:abstractNumId w:val="1"/>
  </w:num>
  <w:num w16cid:durableId="2106222303" w:numId="22">
    <w:abstractNumId w:val="1"/>
  </w:num>
  <w:num w16cid:durableId="1284968057" w:numId="23">
    <w:abstractNumId w:val="1"/>
  </w:num>
  <w:num w16cid:durableId="941298630" w:numId="24">
    <w:abstractNumId w:val="1"/>
  </w:num>
  <w:num w16cid:durableId="1686129258" w:numId="25">
    <w:abstractNumId w:val="1"/>
  </w:num>
  <w:num w16cid:durableId="871259387" w:numId="26">
    <w:abstractNumId w:val="1"/>
  </w:num>
  <w:num w16cid:durableId="1851215181" w:numId="27">
    <w:abstractNumId w:val="1"/>
  </w:num>
  <w:num w16cid:durableId="1548447415" w:numId="28">
    <w:abstractNumId w:val="1"/>
  </w:num>
  <w:num w16cid:durableId="1007053912" w:numId="29">
    <w:abstractNumId w:val="1"/>
  </w:num>
  <w:num w16cid:durableId="1031567061" w:numId="30">
    <w:abstractNumId w:val="1"/>
  </w:num>
  <w:num w16cid:durableId="633369573" w:numId="3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4E9"/>
    <w:rsid w:val="000556F2"/>
    <w:rsid w:val="000F1D40"/>
    <w:rsid w:val="00461A24"/>
    <w:rsid w:val="007A1D72"/>
    <w:rsid w:val="008E7E19"/>
    <w:rsid w:val="009659A1"/>
    <w:rsid w:val="00A83E31"/>
    <w:rsid w:val="00CE5754"/>
    <w:rsid w:val="00EB0F42"/>
    <w:rsid w:val="00F33E8C"/>
    <w:rsid w:val="00F65CDC"/>
    <w:rsid w:val="00FC74E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sz w:val="22"/>
        <w:szCs w:val="22"/>
        <w:lang w:bidi="ar-SA" w:eastAsia="en-US" w:val="en"/>
      </w:rPr>
    </w:rPrDefault>
    <w:pPrDefault>
      <w:pPr>
        <w:spacing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E5754"/>
    <w:pPr>
      <w:spacing w:line="300" w:lineRule="auto"/>
      <w:ind w:firstLine="720"/>
      <w:jc w:val="both"/>
    </w:pPr>
    <w:rPr>
      <w:rFonts w:ascii="Times New Roman" w:cs="Times New Roman" w:eastAsia="Times New Roman" w:hAnsi="Times New Roman"/>
      <w:sz w:val="24"/>
      <w:szCs w:val="24"/>
    </w:rPr>
  </w:style>
  <w:style w:styleId="Heading1" w:type="paragraph">
    <w:name w:val="heading 1"/>
    <w:basedOn w:val="Normal"/>
    <w:next w:val="Normal"/>
    <w:uiPriority w:val="9"/>
    <w:qFormat/>
    <w:rsid w:val="008E7E19"/>
    <w:pPr>
      <w:keepNext/>
      <w:keepLines/>
      <w:spacing w:after="200" w:before="400" w:line="240" w:lineRule="auto"/>
      <w:ind w:firstLine="0"/>
      <w:jc w:val="center"/>
      <w:outlineLvl w:val="0"/>
    </w:pPr>
    <w:rPr>
      <w:b/>
      <w:smallCaps/>
    </w:rPr>
  </w:style>
  <w:style w:styleId="Heading2" w:type="paragraph">
    <w:name w:val="heading 2"/>
    <w:basedOn w:val="Normal"/>
    <w:next w:val="Normal"/>
    <w:uiPriority w:val="9"/>
    <w:unhideWhenUsed/>
    <w:qFormat/>
    <w:rsid w:val="008E7E19"/>
    <w:pPr>
      <w:keepNext/>
      <w:keepLines/>
      <w:spacing w:after="120" w:before="240"/>
      <w:ind w:firstLine="0"/>
      <w:outlineLvl w:val="1"/>
    </w:pPr>
    <w:rPr>
      <w:b/>
    </w:rPr>
  </w:style>
  <w:style w:styleId="Heading3" w:type="paragraph">
    <w:name w:val="heading 3"/>
    <w:basedOn w:val="Normal"/>
    <w:next w:val="Normal"/>
    <w:uiPriority w:val="9"/>
    <w:semiHidden/>
    <w:unhideWhenUsed/>
    <w:qFormat/>
    <w:rsid w:val="008E7E19"/>
    <w:pPr>
      <w:keepNext/>
      <w:keepLines/>
      <w:spacing w:after="80" w:before="160"/>
      <w:ind w:firstLine="0"/>
      <w:outlineLvl w:val="2"/>
    </w:pPr>
    <w:rPr>
      <w:b/>
      <w:i/>
      <w:color w:val="434343"/>
      <w:szCs w:val="28"/>
    </w:rPr>
  </w:style>
  <w:style w:styleId="Heading4" w:type="paragraph">
    <w:name w:val="heading 4"/>
    <w:basedOn w:val="Normal"/>
    <w:next w:val="Normal"/>
    <w:uiPriority w:val="9"/>
    <w:semiHidden/>
    <w:unhideWhenUsed/>
    <w:qFormat/>
    <w:pPr>
      <w:keepNext/>
      <w:keepLines/>
      <w:spacing w:after="80" w:before="280"/>
      <w:outlineLvl w:val="3"/>
    </w:pPr>
    <w:rPr>
      <w:color w:val="666666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keepLines/>
      <w:spacing w:after="80" w:before="240"/>
      <w:outlineLvl w:val="4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keepLines/>
      <w:spacing w:after="80" w:before="240"/>
      <w:outlineLvl w:val="5"/>
    </w:pPr>
    <w:rPr>
      <w:i/>
      <w:color w:val="666666"/>
      <w:sz w:val="22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0"/>
        <w:left w:type="dxa" w:w="0"/>
        <w:bottom w:type="dxa" w:w="0"/>
        <w:right w:type="dxa" w:w="0"/>
      </w:tblCellMar>
    </w:tblPr>
  </w:style>
  <w:style w:styleId="Title" w:type="paragraph">
    <w:name w:val="Title"/>
    <w:basedOn w:val="Normal"/>
    <w:next w:val="Normal"/>
    <w:uiPriority w:val="10"/>
    <w:qFormat/>
    <w:pPr>
      <w:keepNext/>
      <w:keepLines/>
      <w:spacing w:before="480"/>
      <w:jc w:val="center"/>
    </w:pPr>
    <w:rPr>
      <w:b/>
    </w:rPr>
  </w:style>
  <w:style w:styleId="Subtitle" w:type="paragraph">
    <w:name w:val="Subtitle"/>
    <w:basedOn w:val="Title"/>
    <w:next w:val="Normal"/>
    <w:uiPriority w:val="11"/>
    <w:qFormat/>
    <w:rsid w:val="00F33E8C"/>
    <w:rPr>
      <w:color w:themeColor="text1" w:themeTint="BF" w:val="404040"/>
    </w:rPr>
  </w:style>
  <w:style w:customStyle="1" w:styleId="SourceCode" w:type="paragraph">
    <w:name w:val="Source Code"/>
    <w:basedOn w:val="Normal"/>
    <w:rsid w:val="008E7E19"/>
    <w:pPr>
      <w:shd w:color="auto" w:fill="F1F3F5" w:val="clear"/>
      <w:wordWrap w:val="0"/>
      <w:spacing w:after="120" w:before="120"/>
      <w:ind w:firstLine="0"/>
      <w:jc w:val="left"/>
    </w:pPr>
    <w:rPr>
      <w:sz w:val="22"/>
    </w:rPr>
  </w:style>
  <w:style w:customStyle="1" w:styleId="KeywordTok" w:type="character">
    <w:name w:val="KeywordTok"/>
    <w:rPr>
      <w:b/>
      <w:color w:val="003B4F"/>
      <w:shd w:color="auto" w:fill="F1F3F5" w:val="clear"/>
    </w:rPr>
  </w:style>
  <w:style w:customStyle="1" w:styleId="DataTypeTok" w:type="character">
    <w:name w:val="DataTypeTok"/>
    <w:rPr>
      <w:color w:val="AD0000"/>
      <w:shd w:color="auto" w:fill="F1F3F5" w:val="clear"/>
    </w:rPr>
  </w:style>
  <w:style w:customStyle="1" w:styleId="DecValTok" w:type="character">
    <w:name w:val="DecValTok"/>
    <w:rPr>
      <w:color w:val="AD0000"/>
      <w:shd w:color="auto" w:fill="F1F3F5" w:val="clear"/>
    </w:rPr>
  </w:style>
  <w:style w:customStyle="1" w:styleId="BaseNTok" w:type="character">
    <w:name w:val="BaseNTok"/>
    <w:rPr>
      <w:color w:val="AD0000"/>
      <w:shd w:color="auto" w:fill="F1F3F5" w:val="clear"/>
    </w:rPr>
  </w:style>
  <w:style w:customStyle="1" w:styleId="FloatTok" w:type="character">
    <w:name w:val="FloatTok"/>
    <w:rPr>
      <w:color w:val="AD0000"/>
      <w:shd w:color="auto" w:fill="F1F3F5" w:val="clear"/>
    </w:rPr>
  </w:style>
  <w:style w:customStyle="1" w:styleId="ConstantTok" w:type="character">
    <w:name w:val="ConstantTok"/>
    <w:rPr>
      <w:color w:val="8F5902"/>
      <w:shd w:color="auto" w:fill="F1F3F5" w:val="clear"/>
    </w:rPr>
  </w:style>
  <w:style w:customStyle="1" w:styleId="CharTok" w:type="character">
    <w:name w:val="CharTok"/>
    <w:rPr>
      <w:color w:val="20794D"/>
      <w:shd w:color="auto" w:fill="F1F3F5" w:val="clear"/>
    </w:rPr>
  </w:style>
  <w:style w:customStyle="1" w:styleId="SpecialCharTok" w:type="character">
    <w:name w:val="SpecialCharTok"/>
    <w:rPr>
      <w:color w:val="5E5E5E"/>
      <w:shd w:color="auto" w:fill="F1F3F5" w:val="clear"/>
    </w:rPr>
  </w:style>
  <w:style w:customStyle="1" w:styleId="StringTok" w:type="character">
    <w:name w:val="StringTok"/>
    <w:rPr>
      <w:color w:val="20794D"/>
      <w:shd w:color="auto" w:fill="F1F3F5" w:val="clear"/>
    </w:rPr>
  </w:style>
  <w:style w:customStyle="1" w:styleId="VerbatimStringTok" w:type="character">
    <w:name w:val="VerbatimStringTok"/>
    <w:rPr>
      <w:color w:val="20794D"/>
      <w:shd w:color="auto" w:fill="F1F3F5" w:val="clear"/>
    </w:rPr>
  </w:style>
  <w:style w:customStyle="1" w:styleId="SpecialStringTok" w:type="character">
    <w:name w:val="SpecialStringTok"/>
    <w:rPr>
      <w:color w:val="20794D"/>
      <w:shd w:color="auto" w:fill="F1F3F5" w:val="clear"/>
    </w:rPr>
  </w:style>
  <w:style w:customStyle="1" w:styleId="ImportTok" w:type="character">
    <w:name w:val="ImportTok"/>
    <w:rPr>
      <w:color w:val="00769E"/>
      <w:shd w:color="auto" w:fill="F1F3F5" w:val="clear"/>
    </w:rPr>
  </w:style>
  <w:style w:customStyle="1" w:styleId="CommentTok" w:type="character">
    <w:name w:val="CommentTok"/>
    <w:rPr>
      <w:color w:val="5E5E5E"/>
      <w:shd w:color="auto" w:fill="F1F3F5" w:val="clear"/>
    </w:rPr>
  </w:style>
  <w:style w:customStyle="1" w:styleId="DocumentationTok" w:type="character">
    <w:name w:val="DocumentationTok"/>
    <w:rPr>
      <w:i/>
      <w:color w:val="5E5E5E"/>
      <w:shd w:color="auto" w:fill="F1F3F5" w:val="clear"/>
    </w:rPr>
  </w:style>
  <w:style w:customStyle="1" w:styleId="AnnotationTok" w:type="character">
    <w:name w:val="AnnotationTok"/>
    <w:rPr>
      <w:color w:val="5E5E5E"/>
      <w:shd w:color="auto" w:fill="F1F3F5" w:val="clear"/>
    </w:rPr>
  </w:style>
  <w:style w:customStyle="1" w:styleId="CommentVarTok" w:type="character">
    <w:name w:val="CommentVarTok"/>
    <w:rPr>
      <w:i/>
      <w:color w:val="5E5E5E"/>
      <w:shd w:color="auto" w:fill="F1F3F5" w:val="clear"/>
    </w:rPr>
  </w:style>
  <w:style w:customStyle="1" w:styleId="OtherTok" w:type="character">
    <w:name w:val="OtherTok"/>
    <w:rPr>
      <w:color w:val="003B4F"/>
      <w:shd w:color="auto" w:fill="F1F3F5" w:val="clear"/>
    </w:rPr>
  </w:style>
  <w:style w:customStyle="1" w:styleId="FunctionTok" w:type="character">
    <w:name w:val="FunctionTok"/>
    <w:rPr>
      <w:color w:val="4758AB"/>
      <w:shd w:color="auto" w:fill="F1F3F5" w:val="clear"/>
    </w:rPr>
  </w:style>
  <w:style w:customStyle="1" w:styleId="VariableTok" w:type="character">
    <w:name w:val="VariableTok"/>
    <w:rPr>
      <w:color w:val="111111"/>
      <w:shd w:color="auto" w:fill="F1F3F5" w:val="clear"/>
    </w:rPr>
  </w:style>
  <w:style w:customStyle="1" w:styleId="ControlFlowTok" w:type="character">
    <w:name w:val="ControlFlowTok"/>
    <w:rPr>
      <w:b/>
      <w:color w:val="003B4F"/>
      <w:shd w:color="auto" w:fill="F1F3F5" w:val="clear"/>
    </w:rPr>
  </w:style>
  <w:style w:customStyle="1" w:styleId="OperatorTok" w:type="character">
    <w:name w:val="OperatorTok"/>
    <w:rPr>
      <w:color w:val="5E5E5E"/>
      <w:shd w:color="auto" w:fill="F1F3F5" w:val="clear"/>
    </w:rPr>
  </w:style>
  <w:style w:customStyle="1" w:styleId="BuiltInTok" w:type="character">
    <w:name w:val="BuiltInTok"/>
    <w:rPr>
      <w:color w:val="003B4F"/>
      <w:shd w:color="auto" w:fill="F1F3F5" w:val="clear"/>
    </w:rPr>
  </w:style>
  <w:style w:customStyle="1" w:styleId="ExtensionTok" w:type="character">
    <w:name w:val="ExtensionTok"/>
    <w:rPr>
      <w:color w:val="003B4F"/>
      <w:shd w:color="auto" w:fill="F1F3F5" w:val="clear"/>
    </w:rPr>
  </w:style>
  <w:style w:customStyle="1" w:styleId="PreprocessorTok" w:type="character">
    <w:name w:val="PreprocessorTok"/>
    <w:rPr>
      <w:color w:val="AD0000"/>
      <w:shd w:color="auto" w:fill="F1F3F5" w:val="clear"/>
    </w:rPr>
  </w:style>
  <w:style w:customStyle="1" w:styleId="AttributeTok" w:type="character">
    <w:name w:val="AttributeTok"/>
    <w:rPr>
      <w:color w:val="657422"/>
      <w:shd w:color="auto" w:fill="F1F3F5" w:val="clear"/>
    </w:rPr>
  </w:style>
  <w:style w:customStyle="1" w:styleId="RegionMarkerTok" w:type="character">
    <w:name w:val="RegionMarkerTok"/>
    <w:rPr>
      <w:color w:val="003B4F"/>
      <w:shd w:color="auto" w:fill="F1F3F5" w:val="clear"/>
    </w:rPr>
  </w:style>
  <w:style w:customStyle="1" w:styleId="InformationTok" w:type="character">
    <w:name w:val="InformationTok"/>
    <w:rPr>
      <w:color w:val="5E5E5E"/>
      <w:shd w:color="auto" w:fill="F1F3F5" w:val="clear"/>
    </w:rPr>
  </w:style>
  <w:style w:customStyle="1" w:styleId="WarningTok" w:type="character">
    <w:name w:val="WarningTok"/>
    <w:rPr>
      <w:i/>
      <w:color w:val="5E5E5E"/>
      <w:shd w:color="auto" w:fill="F1F3F5" w:val="clear"/>
    </w:rPr>
  </w:style>
  <w:style w:customStyle="1" w:styleId="AlertTok" w:type="character">
    <w:name w:val="AlertTok"/>
    <w:rPr>
      <w:color w:val="AD0000"/>
      <w:shd w:color="auto" w:fill="F1F3F5" w:val="clear"/>
    </w:rPr>
  </w:style>
  <w:style w:customStyle="1" w:styleId="ErrorTok" w:type="character">
    <w:name w:val="ErrorTok"/>
    <w:rPr>
      <w:color w:val="AD0000"/>
      <w:shd w:color="auto" w:fill="F1F3F5" w:val="clear"/>
    </w:rPr>
  </w:style>
  <w:style w:customStyle="1" w:styleId="NormalTok" w:type="character">
    <w:name w:val="NormalTok"/>
    <w:rPr>
      <w:color w:val="003B4F"/>
      <w:shd w:color="auto" w:fill="F1F3F5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media/image3.png" Type="http://schemas.openxmlformats.org/officeDocument/2006/relationships/image" /><Relationship Id="rId6" Target="media/image2.png" Type="http://schemas.openxmlformats.org/officeDocument/2006/relationships/image" /><Relationship Id="rId5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4286</Words>
  <Characters>26790</Characters>
  <Application>Microsoft Office Word</Application>
  <DocSecurity>0</DocSecurity>
  <Lines>608</Lines>
  <Paragraphs>425</Paragraphs>
  <ScaleCrop>false</ScaleCrop>
  <Company/>
  <LinksUpToDate>false</LinksUpToDate>
  <CharactersWithSpaces>30651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AD698 - Applied Generative AI</dc:title>
  <dc:creator/>
  <dc:description>Hands-on lab for Module 4 focused on Fine-Tuning a Transformer for Text Classification.</dc:description>
  <cp:keywords/>
  <dcterms:created xsi:type="dcterms:W3CDTF">2026-04-30T20:04:05Z</dcterms:created>
  <dcterms:modified xsi:type="dcterms:W3CDTF">2026-04-30T20:04:05Z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../references.bib</vt:lpwstr>
  </property>
  <property fmtid="{D5CDD505-2E9C-101B-9397-08002B2CF9AE}" pid="4" name="categories">
    <vt:lpwstr/>
  </property>
  <property fmtid="{D5CDD505-2E9C-101B-9397-08002B2CF9AE}" pid="5" name="crossref">
    <vt:lpwstr/>
  </property>
  <property fmtid="{D5CDD505-2E9C-101B-9397-08002B2CF9AE}" pid="6" name="csl">
    <vt:lpwstr>../mis-quarterly.csl</vt:lpwstr>
  </property>
  <property fmtid="{D5CDD505-2E9C-101B-9397-08002B2CF9AE}" pid="7" name="date">
    <vt:lpwstr>March 12, 2026</vt:lpwstr>
  </property>
  <property fmtid="{D5CDD505-2E9C-101B-9397-08002B2CF9AE}" pid="8" name="date-format">
    <vt:lpwstr>long</vt:lpwstr>
  </property>
  <property fmtid="{D5CDD505-2E9C-101B-9397-08002B2CF9AE}" pid="9" name="date-modified">
    <vt:lpwstr>April 30, 2026</vt:lpwstr>
  </property>
  <property fmtid="{D5CDD505-2E9C-101B-9397-08002B2CF9AE}" pid="10" name="editor">
    <vt:lpwstr/>
  </property>
  <property fmtid="{D5CDD505-2E9C-101B-9397-08002B2CF9AE}" pid="11" name="engines">
    <vt:lpwstr/>
  </property>
  <property fmtid="{D5CDD505-2E9C-101B-9397-08002B2CF9AE}" pid="12" name="execute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resources">
    <vt:lpwstr/>
  </property>
  <property fmtid="{D5CDD505-2E9C-101B-9397-08002B2CF9AE}" pid="18" name="subtitle">
    <vt:lpwstr>Fine-Tuning a Transformer for Text Classification</vt:lpwstr>
  </property>
  <property fmtid="{D5CDD505-2E9C-101B-9397-08002B2CF9AE}" pid="19" name="toc-title">
    <vt:lpwstr>Table of contents</vt:lpwstr>
  </property>
</Properties>
</file>