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AD698 - Applied Generative AI</w:t>
      </w:r>
    </w:p>
    <w:p>
      <w:pPr>
        <w:pStyle w:val="Subtitle"/>
      </w:pPr>
      <w:r>
        <w:t xml:space="preserve">AI-Powered Business Dashboards</w:t>
      </w:r>
    </w:p>
    <w:p>
      <w:pPr>
        <w:pStyle w:val="Date"/>
      </w:pPr>
      <w:r>
        <w:t xml:space="preserve">November 21, 2024</w:t>
      </w:r>
    </w:p>
    <w:bookmarkStart w:id="16" w:name="sec-intro"/>
    <w:p>
      <w:pPr>
        <w:pStyle w:val="Heading1"/>
      </w:pPr>
      <w:r>
        <w:t xml:space="preserve">1. From Models to Systems: The Applied AI Gap</w:t>
      </w:r>
    </w:p>
    <w:p>
      <w:pPr>
        <w:pStyle w:val="FirstParagraph"/>
      </w:pPr>
      <w:r>
        <w:t xml:space="preserve">In prior modules we learned to build individual AI components: embeddings,</w:t>
      </w:r>
      <w:r>
        <w:t xml:space="preserve"> </w:t>
      </w:r>
      <w:r>
        <w:t xml:space="preserve">transformers, RAG pipelines, and agentic loops. But most real business problems</w:t>
      </w:r>
      <w:r>
        <w:t xml:space="preserve"> </w:t>
      </w:r>
      <w:r>
        <w:t xml:space="preserve">are not solved by isolated components — they are solved by</w:t>
      </w:r>
      <w:r>
        <w:t xml:space="preserve"> </w:t>
      </w:r>
      <w:r>
        <w:rPr>
          <w:b/>
          <w:bCs/>
        </w:rPr>
        <w:t xml:space="preserve">systems</w:t>
      </w:r>
      <w:r>
        <w:t xml:space="preserve">: data flows</w:t>
      </w:r>
      <w:r>
        <w:t xml:space="preserve"> </w:t>
      </w:r>
      <w:r>
        <w:t xml:space="preserve">that ingest inputs, apply multiple AI models, and surface actionable decisions through</w:t>
      </w:r>
      <w:r>
        <w:t xml:space="preserve"> </w:t>
      </w:r>
      <w:r>
        <w:t xml:space="preserve">an interface that humans can actually use.</w:t>
      </w:r>
    </w:p>
    <w:p>
      <w:pPr>
        <w:pStyle w:val="BodyText"/>
      </w:pPr>
      <w:r>
        <w:t xml:space="preserve">This module closes the loop. We study how the models we have built become</w:t>
      </w:r>
      <w:r>
        <w:t xml:space="preserve"> </w:t>
      </w:r>
      <w:r>
        <w:rPr>
          <w:b/>
          <w:bCs/>
        </w:rPr>
        <w:t xml:space="preserve">production-grade pipelines</w:t>
      </w:r>
      <w:r>
        <w:t xml:space="preserve"> </w:t>
      </w:r>
      <w:r>
        <w:t xml:space="preserve">embedded in business dashboards and decision-support tools.</w:t>
      </w:r>
    </w:p>
    <w:p>
      <w:pPr>
        <w:pStyle w:val="BodyText"/>
      </w:pPr>
      <w:r>
        <w:t xml:space="preserve">The questions we address:</w:t>
      </w:r>
    </w:p>
    <w:p>
      <w:pPr>
        <w:pStyle w:val="Compact"/>
        <w:numPr>
          <w:ilvl w:val="0"/>
          <w:numId w:val="1001"/>
        </w:numPr>
      </w:pPr>
      <w:r>
        <w:t xml:space="preserve">How do you architect an end-to-end pipeline that connects raw data to ranked, explainable outputs?</w:t>
      </w:r>
    </w:p>
    <w:p>
      <w:pPr>
        <w:pStyle w:val="Compact"/>
        <w:numPr>
          <w:ilvl w:val="0"/>
          <w:numId w:val="1001"/>
        </w:numPr>
      </w:pPr>
      <w:r>
        <w:t xml:space="preserve">How do you integrate semantic search, knowledge graphs, and LLMs without losing auditability?</w:t>
      </w:r>
    </w:p>
    <w:p>
      <w:pPr>
        <w:pStyle w:val="Compact"/>
        <w:numPr>
          <w:ilvl w:val="0"/>
          <w:numId w:val="1001"/>
        </w:numPr>
      </w:pPr>
      <w:r>
        <w:t xml:space="preserve">How do you design for</w:t>
      </w:r>
      <w:r>
        <w:t xml:space="preserve"> </w:t>
      </w:r>
      <w:r>
        <w:rPr>
          <w:b/>
          <w:bCs/>
        </w:rPr>
        <w:t xml:space="preserve">explainability</w:t>
      </w:r>
      <w:r>
        <w:t xml:space="preserve"> </w:t>
      </w:r>
      <w:r>
        <w:t xml:space="preserve">— not as an afterthought, but as a first-class architectural constraint?</w:t>
      </w:r>
    </w:p>
    <w:p>
      <w:pPr>
        <w:pStyle w:val="FirstParagraph"/>
      </w:pPr>
      <w:r>
        <w:t xml:space="preserve">We anchor these questions in a concrete case study:</w:t>
      </w:r>
      <w:r>
        <w:t xml:space="preserve"> </w:t>
      </w:r>
      <w:r>
        <w:rPr>
          <w:b/>
          <w:bCs/>
        </w:rPr>
        <w:t xml:space="preserve">JobMatchAI</w:t>
      </w:r>
      <w:r>
        <w:t xml:space="preserve">, a production</w:t>
      </w:r>
      <w:r>
        <w:t xml:space="preserve"> </w:t>
      </w:r>
      <w:r>
        <w:t xml:space="preserve">job-matching platform built at Boston University that integrates transformer embeddings,</w:t>
      </w:r>
      <w:r>
        <w:t xml:space="preserve"> </w:t>
      </w:r>
      <w:r>
        <w:t xml:space="preserve">knowledge graphs, hybrid retrieval, and LLM-based explanations into a single auditable</w:t>
      </w:r>
      <w:r>
        <w:t xml:space="preserve"> </w:t>
      </w:r>
      <w:r>
        <w:t xml:space="preserve">pipeline</w:t>
      </w:r>
      <w:r>
        <w:t xml:space="preserve"> </w:t>
      </w:r>
      <w:r>
        <w:t xml:space="preserve">(</w:t>
      </w:r>
      <w:r>
        <w:rPr>
          <w:b/>
          <w:bCs/>
        </w:rPr>
        <w:t xml:space="preserve">padalkar2025jobmatchai?</w:t>
      </w:r>
      <w:r>
        <w:t xml:space="preserve">)</w:t>
      </w:r>
      <w:r>
        <w:t xml:space="preserve">.</w:t>
      </w:r>
    </w:p>
    <w:bookmarkEnd w:id="16"/>
    <w:bookmarkStart w:id="19" w:name="sec-challenge"/>
    <w:p>
      <w:pPr>
        <w:pStyle w:val="Heading1"/>
      </w:pPr>
      <w:r>
        <w:t xml:space="preserve">2. The Challenge: From Keyword Search to Intelligent Matching</w:t>
      </w:r>
    </w:p>
    <w:bookmarkStart w:id="17" w:name="why-keyword-search-fails"/>
    <w:p>
      <w:pPr>
        <w:pStyle w:val="Heading2"/>
      </w:pPr>
      <w:r>
        <w:t xml:space="preserve">2.1 Why Keyword Search Fails</w:t>
      </w:r>
    </w:p>
    <w:p>
      <w:pPr>
        <w:pStyle w:val="FirstParagraph"/>
      </w:pPr>
      <w:r>
        <w:t xml:space="preserve">Most production search systems in HR, finance, legal, and operations still depend on</w:t>
      </w:r>
      <w:r>
        <w:t xml:space="preserve"> </w:t>
      </w:r>
      <w:r>
        <w:rPr>
          <w:b/>
          <w:bCs/>
        </w:rPr>
        <w:t xml:space="preserve">lexical matching</w:t>
      </w:r>
      <w:r>
        <w:t xml:space="preserve"> </w:t>
      </w:r>
      <w:r>
        <w:t xml:space="preserve">(BM25, TF-IDF keyword overlap). These systems:</w:t>
      </w:r>
    </w:p>
    <w:p>
      <w:pPr>
        <w:pStyle w:val="Compact"/>
        <w:numPr>
          <w:ilvl w:val="0"/>
          <w:numId w:val="1002"/>
        </w:numPr>
      </w:pPr>
      <w:r>
        <w:t xml:space="preserve">Fail on</w:t>
      </w:r>
      <w:r>
        <w:t xml:space="preserve"> </w:t>
      </w:r>
      <w:r>
        <w:rPr>
          <w:b/>
          <w:bCs/>
        </w:rPr>
        <w:t xml:space="preserve">skill synonyms</w:t>
      </w:r>
      <w:r>
        <w:t xml:space="preserve">:</w:t>
      </w:r>
      <w:r>
        <w:t xml:space="preserve"> </w:t>
      </w:r>
      <w:r>
        <w:rPr>
          <w:i/>
          <w:iCs/>
        </w:rPr>
        <w:t xml:space="preserve">Kubernetes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container orchestration</w:t>
      </w:r>
      <w:r>
        <w:t xml:space="preserve"> </w:t>
      </w:r>
      <w:r>
        <w:t xml:space="preserve">mean the same</w:t>
      </w:r>
      <w:r>
        <w:t xml:space="preserve"> </w:t>
      </w:r>
      <w:r>
        <w:t xml:space="preserve">thing to a practitioner but do not share a single token.</w:t>
      </w:r>
    </w:p>
    <w:p>
      <w:pPr>
        <w:pStyle w:val="Compact"/>
        <w:numPr>
          <w:ilvl w:val="0"/>
          <w:numId w:val="1002"/>
        </w:numPr>
      </w:pPr>
      <w:r>
        <w:t xml:space="preserve">Miss</w:t>
      </w:r>
      <w:r>
        <w:t xml:space="preserve"> </w:t>
      </w:r>
      <w:r>
        <w:rPr>
          <w:b/>
          <w:bCs/>
        </w:rPr>
        <w:t xml:space="preserve">nonlinear career trajectories</w:t>
      </w:r>
      <w:r>
        <w:t xml:space="preserve">: a candidate who spent 3 years as a data</w:t>
      </w:r>
      <w:r>
        <w:t xml:space="preserve"> </w:t>
      </w:r>
      <w:r>
        <w:t xml:space="preserve">analyst and 2 years as an ML engineer has a combined profile that a keyword filter</w:t>
      </w:r>
      <w:r>
        <w:t xml:space="preserve"> </w:t>
      </w:r>
      <w:r>
        <w:t xml:space="preserve">cannot represent.</w:t>
      </w:r>
    </w:p>
    <w:p>
      <w:pPr>
        <w:pStyle w:val="Compact"/>
        <w:numPr>
          <w:ilvl w:val="0"/>
          <w:numId w:val="1002"/>
        </w:numPr>
      </w:pPr>
      <w:r>
        <w:t xml:space="preserve">Produce</w:t>
      </w:r>
      <w:r>
        <w:t xml:space="preserve"> </w:t>
      </w:r>
      <w:r>
        <w:rPr>
          <w:b/>
          <w:bCs/>
        </w:rPr>
        <w:t xml:space="preserve">opaque scores</w:t>
      </w:r>
      <w:r>
        <w:t xml:space="preserve">: a candidate is ranked #1 or #47 with no explanation,</w:t>
      </w:r>
      <w:r>
        <w:t xml:space="preserve"> </w:t>
      </w:r>
      <w:r>
        <w:t xml:space="preserve">making the ranking impossible to audit.</w:t>
      </w:r>
    </w:p>
    <w:p>
      <w:pPr>
        <w:pStyle w:val="FirstParagraph"/>
      </w:pPr>
      <w:r>
        <w:t xml:space="preserve">In hiring, these failures have material and legal consequences. Missed candidates waste</w:t>
      </w:r>
      <w:r>
        <w:t xml:space="preserve"> </w:t>
      </w:r>
      <w:r>
        <w:t xml:space="preserve">recruiter time. Opaque rankings create regulatory risk — NYC Local Law 144 and related</w:t>
      </w:r>
      <w:r>
        <w:t xml:space="preserve"> </w:t>
      </w:r>
      <w:r>
        <w:t xml:space="preserve">AI-in-hiring regulations increasingly require that algorithmic scores be auditable.</w:t>
      </w:r>
    </w:p>
    <w:bookmarkEnd w:id="17"/>
    <w:bookmarkStart w:id="18" w:name="the-three-capability-gaps"/>
    <w:p>
      <w:pPr>
        <w:pStyle w:val="Heading2"/>
      </w:pPr>
      <w:r>
        <w:t xml:space="preserve">2.2 The Three Capability Gaps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3813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Semantic gap</w:t>
            </w:r>
          </w:p>
        </w:tc>
        <w:tc>
          <w:tcPr/>
          <w:p>
            <w:pPr>
              <w:pStyle w:val="Compact"/>
            </w:pPr>
            <w:r>
              <w:t xml:space="preserve">Lexical mismatch between job and candidate vocabulary</w:t>
            </w:r>
          </w:p>
        </w:tc>
        <w:tc>
          <w:tcPr/>
          <w:p>
            <w:pPr>
              <w:pStyle w:val="Compact"/>
            </w:pPr>
            <w:r>
              <w:t xml:space="preserve">Dense embeddings + knowledge graph expansion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Transparency gap</w:t>
            </w:r>
          </w:p>
        </w:tc>
        <w:tc>
          <w:tcPr/>
          <w:p>
            <w:pPr>
              <w:pStyle w:val="Compact"/>
            </w:pPr>
            <w:r>
              <w:t xml:space="preserve">Scores cannot be explained or audited</w:t>
            </w:r>
          </w:p>
        </w:tc>
        <w:tc>
          <w:tcPr/>
          <w:p>
            <w:pPr>
              <w:pStyle w:val="Compact"/>
            </w:pPr>
            <w:r>
              <w:t xml:space="preserve">White-box utility function with named factors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gap</w:t>
            </w:r>
          </w:p>
        </w:tc>
        <w:tc>
          <w:tcPr/>
          <w:p>
            <w:pPr>
              <w:pStyle w:val="Compact"/>
            </w:pPr>
            <w:r>
              <w:t xml:space="preserve">Semantic, lexical, and graph signals not combined</w:t>
            </w:r>
          </w:p>
        </w:tc>
        <w:tc>
          <w:tcPr/>
          <w:p>
            <w:pPr>
              <w:pStyle w:val="Compact"/>
            </w:pPr>
            <w:r>
              <w:t xml:space="preserve">Hybrid retrieval + reciprocal rank fusion</w:t>
            </w:r>
          </w:p>
        </w:tc>
      </w:tr>
    </w:tbl>
    <w:p>
      <w:pPr>
        <w:pStyle w:val="BodyText"/>
      </w:pPr>
      <w:r>
        <w:t xml:space="preserve">These three gaps define the architecture of JobMatchAI — and more broadly, the design</w:t>
      </w:r>
      <w:r>
        <w:t xml:space="preserve"> </w:t>
      </w:r>
      <w:r>
        <w:t xml:space="preserve">challenges for any</w:t>
      </w:r>
      <w:r>
        <w:t xml:space="preserve"> </w:t>
      </w:r>
      <w:r>
        <w:rPr>
          <w:b/>
          <w:bCs/>
        </w:rPr>
        <w:t xml:space="preserve">AI-powered business dashboard</w:t>
      </w:r>
      <w:r>
        <w:t xml:space="preserve">.</w:t>
      </w:r>
    </w:p>
    <w:bookmarkEnd w:id="18"/>
    <w:bookmarkEnd w:id="19"/>
    <w:bookmarkStart w:id="22" w:name="sec-architecture"/>
    <w:p>
      <w:pPr>
        <w:pStyle w:val="Heading1"/>
      </w:pPr>
      <w:r>
        <w:t xml:space="preserve">3. Architecture of an AI Business Pipeline</w:t>
      </w:r>
    </w:p>
    <w:bookmarkStart w:id="20" w:name="the-five-layers"/>
    <w:p>
      <w:pPr>
        <w:pStyle w:val="Heading2"/>
      </w:pPr>
      <w:r>
        <w:t xml:space="preserve">3.1 The Five Layers</w:t>
      </w:r>
    </w:p>
    <w:p>
      <w:pPr>
        <w:pStyle w:val="FirstParagraph"/>
      </w:pPr>
      <w:r>
        <w:t xml:space="preserve">A production AI pipeline for business decision support typically comprises five layers:</w:t>
      </w:r>
    </w:p>
    <w:p>
      <w:pPr>
        <w:pStyle w:val="SourceCode"/>
      </w:pPr>
      <w:r>
        <w:rPr>
          <w:rStyle w:val="VerbatimChar"/>
        </w:rPr>
        <w:t xml:space="preserve">Raw Data → Ingestion &amp; Processing → Index Layer → Retrieval &amp; Ranking → Explanation &amp; UI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0"/>
        <w:gridCol w:w="3494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Ingestion</w:t>
            </w:r>
          </w:p>
        </w:tc>
        <w:tc>
          <w:tcPr/>
          <w:p>
            <w:pPr>
              <w:pStyle w:val="Compact"/>
            </w:pPr>
            <w:r>
              <w:t xml:space="preserve">Fetch, normalize, embed documents</w:t>
            </w:r>
          </w:p>
        </w:tc>
        <w:tc>
          <w:tcPr/>
          <w:p>
            <w:pPr>
              <w:pStyle w:val="Compact"/>
            </w:pPr>
            <w:r>
              <w:t xml:space="preserve">Crawlers, NLP parsers, Sentence Transformers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Store structured + unstructured representations</w:t>
            </w:r>
          </w:p>
        </w:tc>
        <w:tc>
          <w:tcPr/>
          <w:p>
            <w:pPr>
              <w:pStyle w:val="Compact"/>
            </w:pPr>
            <w:r>
              <w:t xml:space="preserve">Elasticsearch (BM25), vector store (ANN), knowledge graph (Neo4j)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t xml:space="preserve">Find candidate results from multiple signals</w:t>
            </w:r>
          </w:p>
        </w:tc>
        <w:tc>
          <w:tcPr/>
          <w:p>
            <w:pPr>
              <w:pStyle w:val="Compact"/>
            </w:pPr>
            <w:r>
              <w:t xml:space="preserve">Parallel BM25 + semantic ANN + graph traversal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Ranking</w:t>
            </w:r>
          </w:p>
        </w:tc>
        <w:tc>
          <w:tcPr/>
          <w:p>
            <w:pPr>
              <w:pStyle w:val="Compact"/>
            </w:pPr>
            <w:r>
              <w:t xml:space="preserve">Score and sort by business-relevant factors</w:t>
            </w:r>
          </w:p>
        </w:tc>
        <w:tc>
          <w:tcPr/>
          <w:p>
            <w:pPr>
              <w:pStyle w:val="Compact"/>
            </w:pPr>
            <w:r>
              <w:t xml:space="preserve">Multi-factor utility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Explanation</w:t>
            </w:r>
          </w:p>
        </w:tc>
        <w:tc>
          <w:tcPr/>
          <w:p>
            <w:pPr>
              <w:pStyle w:val="Compact"/>
            </w:pPr>
            <w:r>
              <w:t xml:space="preserve">Surface reasoning to users</w:t>
            </w:r>
          </w:p>
        </w:tc>
        <w:tc>
          <w:tcPr/>
          <w:p>
            <w:pPr>
              <w:pStyle w:val="Compact"/>
            </w:pPr>
            <w:r>
              <w:t xml:space="preserve">LLM narration grounded in pre-computed scores</w:t>
            </w:r>
          </w:p>
        </w:tc>
      </w:tr>
    </w:tbl>
    <w:p>
      <w:pPr>
        <w:pStyle w:val="BodyText"/>
      </w:pPr>
      <w:r>
        <w:t xml:space="preserve">The key design principle:</w:t>
      </w:r>
      <w:r>
        <w:t xml:space="preserve"> </w:t>
      </w:r>
      <w:r>
        <w:rPr>
          <w:b/>
          <w:bCs/>
        </w:rPr>
        <w:t xml:space="preserve">push neural computation to ingestion time, keep online</w:t>
      </w:r>
      <w:r>
        <w:rPr>
          <w:b/>
          <w:bCs/>
        </w:rPr>
        <w:t xml:space="preserve"> </w:t>
      </w:r>
      <w:r>
        <w:rPr>
          <w:b/>
          <w:bCs/>
        </w:rPr>
        <w:t xml:space="preserve">serving lightweight</w:t>
      </w:r>
      <w:r>
        <w:t xml:space="preserve">. Embeddings are computed once and stored; online query latency</w:t>
      </w:r>
      <w:r>
        <w:t xml:space="preserve"> </w:t>
      </w:r>
      <w:r>
        <w:t xml:space="preserve">is dominated by vector lookup and graph traversal (&lt; 100 ms), not model inference.</w:t>
      </w:r>
    </w:p>
    <w:bookmarkEnd w:id="20"/>
    <w:bookmarkStart w:id="21" w:name="the-jobmatchai-architecture"/>
    <w:p>
      <w:pPr>
        <w:pStyle w:val="Heading2"/>
      </w:pPr>
      <w:r>
        <w:t xml:space="preserve">3.2 The JobMatchAI Architecture</w:t>
      </w:r>
    </w:p>
    <w:p>
      <w:pPr>
        <w:pStyle w:val="FirstParagraph"/>
      </w:pPr>
      <w:r>
        <w:t xml:space="preserve">JobMatchAI implements this five-layer stack as a set of stateless microservices behind</w:t>
      </w:r>
      <w:r>
        <w:t xml:space="preserve"> </w:t>
      </w:r>
      <w:r>
        <w:t xml:space="preserve">an API gateway (Figure 1):</w:t>
      </w:r>
    </w:p>
    <w:p>
      <w:pPr>
        <w:pStyle w:val="BodyText"/>
      </w:pPr>
      <w:r>
        <w:rPr>
          <w:b/>
          <w:bCs/>
        </w:rPr>
        <w:t xml:space="preserve">Ingestion pipeline</w:t>
      </w:r>
      <w:r>
        <w:t xml:space="preserve">: Cron-scheduled crawlers fetch job postings from multiple sources.</w:t>
      </w:r>
      <w:r>
        <w:t xml:space="preserve"> </w:t>
      </w:r>
      <w:r>
        <w:t xml:space="preserve">An AI normalization layer standardizes formats.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(384-dimensional</w:t>
      </w:r>
      <w:r>
        <w:t xml:space="preserve"> </w:t>
      </w:r>
      <w:r>
        <w:t xml:space="preserve">Sentence Transformer) embeds each document. A spaCy-based extractor identifies skills,</w:t>
      </w:r>
      <w:r>
        <w:t xml:space="preserve"> </w:t>
      </w:r>
      <w:r>
        <w:t xml:space="preserve">locations, companies, and seniority level.</w:t>
      </w:r>
    </w:p>
    <w:p>
      <w:pPr>
        <w:pStyle w:val="BodyText"/>
      </w:pPr>
      <w:r>
        <w:rPr>
          <w:b/>
          <w:bCs/>
        </w:rPr>
        <w:t xml:space="preserve">Dual indexing</w:t>
      </w:r>
      <w:r>
        <w:t xml:space="preserve">: Every document gets indexed twice — into Elasticsearch for BM25 lexical</w:t>
      </w:r>
      <w:r>
        <w:t xml:space="preserve"> </w:t>
      </w:r>
      <w:r>
        <w:t xml:space="preserve">search and kNN vector retrieval, and into Neo4j as a structured graph.</w:t>
      </w:r>
    </w:p>
    <w:p>
      <w:pPr>
        <w:pStyle w:val="BodyText"/>
      </w:pPr>
      <w:r>
        <w:rPr>
          <w:b/>
          <w:bCs/>
        </w:rPr>
        <w:t xml:space="preserve">Knowledge graph schema</w:t>
      </w:r>
      <w:r>
        <w:t xml:space="preserve">: Five node types connected by typed edges:</w:t>
      </w:r>
    </w:p>
    <w:p>
      <w:pPr>
        <w:pStyle w:val="SourceCode"/>
      </w:pPr>
      <w:r>
        <w:rPr>
          <w:rStyle w:val="VerbatimChar"/>
        </w:rPr>
        <w:t xml:space="preserve">(Candidate) -[:HAS_SKILL]-&gt; (Skill) -[:RELATED_TO]-&gt; (Skill) &lt;-[:REQUIRES_SKILL]- (Job)</w:t>
      </w:r>
      <w:r>
        <w:br/>
      </w:r>
      <w:r>
        <w:rPr>
          <w:rStyle w:val="VerbatimChar"/>
        </w:rPr>
        <w:t xml:space="preserve">(Candidate) -[:LOCATED_IN]-&gt; (Location) &lt;-[:LOCATED_IN]- (Job)</w:t>
      </w:r>
      <w:r>
        <w:br/>
      </w:r>
      <w:r>
        <w:rPr>
          <w:rStyle w:val="VerbatimChar"/>
        </w:rPr>
        <w:t xml:space="preserve">(Candidate) -[:WORKED_AT]-&gt; (Company) &lt;-[:POSTED_BY]- (Job)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RELATED_TO</w:t>
      </w:r>
      <w:r>
        <w:t xml:space="preserve"> </w:t>
      </w:r>
      <w:r>
        <w:t xml:space="preserve">edge is the key innovation: it encodes skill associations (e.g.,</w:t>
      </w:r>
      <w:r>
        <w:t xml:space="preserve"> </w:t>
      </w:r>
      <w:r>
        <w:rPr>
          <w:i/>
          <w:iCs/>
        </w:rPr>
        <w:t xml:space="preserve">Kubernetes ↔ Docker</w:t>
      </w:r>
      <w:r>
        <w:t xml:space="preserve">,</w:t>
      </w:r>
      <w:r>
        <w:t xml:space="preserve"> </w:t>
      </w:r>
      <w:r>
        <w:rPr>
          <w:i/>
          <w:iCs/>
        </w:rPr>
        <w:t xml:space="preserve">scikit-learn ↔ machine learning</w:t>
      </w:r>
      <w:r>
        <w:t xml:space="preserve">), enabling</w:t>
      </w:r>
      <w:r>
        <w:t xml:space="preserve"> </w:t>
      </w:r>
      <w:r>
        <w:rPr>
          <w:b/>
          <w:bCs/>
        </w:rPr>
        <w:t xml:space="preserve">multi-hop skill</w:t>
      </w:r>
      <w:r>
        <w:rPr>
          <w:b/>
          <w:bCs/>
        </w:rPr>
        <w:t xml:space="preserve"> </w:t>
      </w:r>
      <w:r>
        <w:rPr>
          <w:b/>
          <w:bCs/>
        </w:rPr>
        <w:t xml:space="preserve">discovery</w:t>
      </w:r>
      <w:r>
        <w:t xml:space="preserve"> </w:t>
      </w:r>
      <w:r>
        <w:t xml:space="preserve">— candidates who know Kubernetes match jobs requiring</w:t>
      </w:r>
      <w:r>
        <w:t xml:space="preserve"> </w:t>
      </w:r>
      <w:r>
        <w:t xml:space="preserve">“container</w:t>
      </w:r>
      <w:r>
        <w:t xml:space="preserve"> </w:t>
      </w:r>
      <w:r>
        <w:t xml:space="preserve">orchestration”</w:t>
      </w:r>
      <w:r>
        <w:t xml:space="preserve"> </w:t>
      </w:r>
      <w:r>
        <w:t xml:space="preserve">via a two-hop graph path.</w:t>
      </w:r>
    </w:p>
    <w:bookmarkEnd w:id="21"/>
    <w:bookmarkEnd w:id="22"/>
    <w:bookmarkStart w:id="25" w:name="sec-retrieval"/>
    <w:p>
      <w:pPr>
        <w:pStyle w:val="Heading1"/>
      </w:pPr>
      <w:r>
        <w:t xml:space="preserve">4. Hybrid Search: Combining Three Retrieval Signals</w:t>
      </w:r>
    </w:p>
    <w:bookmarkStart w:id="23" w:name="why-one-signal-is-not-enough"/>
    <w:p>
      <w:pPr>
        <w:pStyle w:val="Heading2"/>
      </w:pPr>
      <w:r>
        <w:t xml:space="preserve">4.1 Why One Signal Is Not Enough</w:t>
      </w:r>
    </w:p>
    <w:p>
      <w:pPr>
        <w:pStyle w:val="FirstParagraph"/>
      </w:pPr>
      <w:r>
        <w:t xml:space="preserve">No single retrieval approach dominates: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Strength</w:t>
            </w:r>
          </w:p>
        </w:tc>
        <w:tc>
          <w:tcPr/>
          <w:p>
            <w:pPr>
              <w:pStyle w:val="Compact"/>
            </w:pPr>
            <w:r>
              <w:t xml:space="preserve">Weakness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BM25 (lexical)</w:t>
            </w:r>
          </w:p>
        </w:tc>
        <w:tc>
          <w:tcPr/>
          <w:p>
            <w:pPr>
              <w:pStyle w:val="Compact"/>
            </w:pPr>
            <w:r>
              <w:t xml:space="preserve">Exact keyword matching, fast</w:t>
            </w:r>
          </w:p>
        </w:tc>
        <w:tc>
          <w:tcPr/>
          <w:p>
            <w:pPr>
              <w:pStyle w:val="Compact"/>
            </w:pPr>
            <w:r>
              <w:t xml:space="preserve">Misses synonyms, semantic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Dense ANN (semantic)</w:t>
            </w:r>
          </w:p>
        </w:tc>
        <w:tc>
          <w:tcPr/>
          <w:p>
            <w:pPr>
              <w:pStyle w:val="Compact"/>
            </w:pPr>
            <w:r>
              <w:t xml:space="preserve">Handles paraphrase and synonymy</w:t>
            </w:r>
          </w:p>
        </w:tc>
        <w:tc>
          <w:tcPr/>
          <w:p>
            <w:pPr>
              <w:pStyle w:val="Compact"/>
            </w:pPr>
            <w:r>
              <w:t xml:space="preserve">May miss exact skill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graph</w:t>
            </w:r>
          </w:p>
        </w:tc>
        <w:tc>
          <w:tcPr/>
          <w:p>
            <w:pPr>
              <w:pStyle w:val="Compact"/>
            </w:pPr>
            <w:r>
              <w:t xml:space="preserve">Semantic skill expansion, multi-hop</w:t>
            </w:r>
          </w:p>
        </w:tc>
        <w:tc>
          <w:tcPr/>
          <w:p>
            <w:pPr>
              <w:pStyle w:val="Compact"/>
            </w:pPr>
            <w:r>
              <w:t xml:space="preserve">Limited to graph schema</w:t>
            </w:r>
          </w:p>
        </w:tc>
      </w:tr>
    </w:tbl>
    <w:p>
      <w:pPr>
        <w:pStyle w:val="BodyText"/>
      </w:pPr>
      <w:r>
        <w:t xml:space="preserve">The solution is</w:t>
      </w:r>
      <w:r>
        <w:t xml:space="preserve"> </w:t>
      </w:r>
      <w:r>
        <w:rPr>
          <w:b/>
          <w:bCs/>
        </w:rPr>
        <w:t xml:space="preserve">hybrid retrieval</w:t>
      </w:r>
      <w:r>
        <w:t xml:space="preserve">: run all three in parallel and fuse results.</w:t>
      </w:r>
    </w:p>
    <w:bookmarkEnd w:id="23"/>
    <w:bookmarkStart w:id="24" w:name="the-five-stage-pipeline"/>
    <w:p>
      <w:pPr>
        <w:pStyle w:val="Heading2"/>
      </w:pPr>
      <w:r>
        <w:t xml:space="preserve">4.2 The Five-Stage Pipeline</w:t>
      </w:r>
    </w:p>
    <w:p>
      <w:pPr>
        <w:pStyle w:val="FirstParagraph"/>
      </w:pPr>
      <w:r>
        <w:rPr>
          <w:b/>
          <w:bCs/>
        </w:rPr>
        <w:t xml:space="preserve">Stage 1 — Query Enrichment</w:t>
      </w:r>
      <w:r>
        <w:t xml:space="preserve">: The raw query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expanded to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=</m:t>
        </m:r>
        <m:r>
          <m:rPr>
            <m:sty m:val="p"/>
          </m:rPr>
          <m:t>⟨</m:t>
        </m:r>
        <m:r>
          <m:t>E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sSub>
          <m:e>
            <m:r>
              <m:rPr>
                <m:sty m:val="b"/>
              </m:rPr>
              <m:t>e</m:t>
            </m:r>
          </m:e>
          <m:sub>
            <m:r>
              <m:t>q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⟩</m:t>
        </m:r>
      </m:oMath>
      <w:r>
        <w:t xml:space="preserve"> </w:t>
      </w: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= named entities extracted by spaCy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= extracted skills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= graph-expanded skills (depth-2 traversal of</w:t>
      </w:r>
      <w:r>
        <w:t xml:space="preserve"> </w:t>
      </w:r>
      <w:r>
        <w:rPr>
          <w:rStyle w:val="VerbatimChar"/>
        </w:rPr>
        <w:t xml:space="preserve">RELATED_TO</w:t>
      </w:r>
      <w:r>
        <w:t xml:space="preserve"> </w:t>
      </w:r>
      <w:r>
        <w:t xml:space="preserve">edges)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rPr>
                <m:sty m:val="b"/>
              </m:rPr>
              <m:t>e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= dense query embedding</w:t>
      </w:r>
      <w:r>
        <w:t xml:space="preserve"> </w:t>
      </w:r>
      <w:r>
        <w:t xml:space="preserve">-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= keywords for BM25</w:t>
      </w:r>
    </w:p>
    <w:p>
      <w:pPr>
        <w:pStyle w:val="BodyText"/>
      </w:pPr>
      <w:r>
        <w:rPr>
          <w:b/>
          <w:bCs/>
        </w:rPr>
        <w:t xml:space="preserve">Stage 2 — Parallel Multi-Source Retrieval</w:t>
      </w:r>
      <w:r>
        <w:t xml:space="preserve">: Three retrievers run concurrently: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concurrent.futures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ThreadPoolExecutor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parallel_retrieve(query, k_lex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k_sem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k_graph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ThreadPoolExecutor(max_workers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pool:</w:t>
      </w:r>
      <w:r>
        <w:br/>
      </w:r>
      <w:r>
        <w:rPr>
          <w:rStyle w:val="NormalTok"/>
        </w:rPr>
        <w:t xml:space="preserve">        f_lex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pool.submit(elasticsearch_bm25,  query[</w:t>
      </w:r>
      <w:r>
        <w:rPr>
          <w:rStyle w:val="StringTok"/>
        </w:rPr>
        <w:t xml:space="preserve">"keywords"</w:t>
      </w:r>
      <w:r>
        <w:rPr>
          <w:rStyle w:val="NormalTok"/>
        </w:rPr>
        <w:t xml:space="preserve">],   k_lex)</w:t>
      </w:r>
      <w:r>
        <w:br/>
      </w:r>
      <w:r>
        <w:rPr>
          <w:rStyle w:val="NormalTok"/>
        </w:rPr>
        <w:t xml:space="preserve">        f_sem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pool.submit(elasticsearch_knn,   query[</w:t>
      </w:r>
      <w:r>
        <w:rPr>
          <w:rStyle w:val="StringTok"/>
        </w:rPr>
        <w:t xml:space="preserve">"embedding"</w:t>
      </w:r>
      <w:r>
        <w:rPr>
          <w:rStyle w:val="NormalTok"/>
        </w:rPr>
        <w:t xml:space="preserve">],  k_sem)</w:t>
      </w:r>
      <w:r>
        <w:br/>
      </w:r>
      <w:r>
        <w:rPr>
          <w:rStyle w:val="NormalTok"/>
        </w:rPr>
        <w:t xml:space="preserve">        f_graph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pool.submit(neo4j_skill_traverse, query[</w:t>
      </w:r>
      <w:r>
        <w:rPr>
          <w:rStyle w:val="StringTok"/>
        </w:rPr>
        <w:t xml:space="preserve">"skills_expanded"</w:t>
      </w:r>
      <w:r>
        <w:rPr>
          <w:rStyle w:val="NormalTok"/>
        </w:rPr>
        <w:t xml:space="preserve">], k_graph)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"lexical"</w:t>
      </w:r>
      <w:r>
        <w:rPr>
          <w:rStyle w:val="NormalTok"/>
        </w:rPr>
        <w:t xml:space="preserve">:   f_lex.result(),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"semantic"</w:t>
      </w:r>
      <w:r>
        <w:rPr>
          <w:rStyle w:val="NormalTok"/>
        </w:rPr>
        <w:t xml:space="preserve">:  f_sem.result(),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"graph"</w:t>
      </w:r>
      <w:r>
        <w:rPr>
          <w:rStyle w:val="NormalTok"/>
        </w:rPr>
        <w:t xml:space="preserve">:     f_graph.result(),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b/>
          <w:bCs/>
        </w:rPr>
        <w:t xml:space="preserve">Stage 3 — Query-Adaptive Reciprocal Rank Fusion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(</m:t>
                </m:r>
                <m:r>
                  <m:t>d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r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</m:sub>
                  <m:sup>
                    <m:r>
                      <m:t>​</m:t>
                    </m:r>
                  </m:sup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r</m:t>
                            </m:r>
                          </m:sub>
                        </m:sSub>
                      </m:num>
                      <m:den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rPr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a</m:t>
                            </m:r>
                            <m:r>
                              <m:rPr>
                                <m:sty m:val="p"/>
                              </m:rPr>
                              <m:t>n</m:t>
                            </m:r>
                            <m:r>
                              <m:rPr>
                                <m:sty m:val="p"/>
                              </m:rPr>
                              <m:t>k</m:t>
                            </m:r>
                          </m:e>
                          <m:sub>
                            <m:r>
                              <m:t>r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60</m:t>
                </m:r>
              </m:e>
            </m:mr>
          </m:m>
        </m:oMath>
      </m:oMathPara>
    </w:p>
    <w:p>
      <w:pPr>
        <w:pStyle w:val="FirstParagraph"/>
      </w:pPr>
      <w:r>
        <w:t xml:space="preserve">Weights</w:t>
      </w:r>
      <w:r>
        <w:t xml:space="preserve"> </w:t>
      </w:r>
      <m:oMath>
        <m:sSub>
          <m:e>
            <m:r>
              <m:t>w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adapt to query length: short queries (≤ 2 tokens) prioritize the knowledge</w:t>
      </w:r>
      <w:r>
        <w:t xml:space="preserve"> </w:t>
      </w:r>
      <w:r>
        <w:t xml:space="preserve">graph (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KG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); longer free-text queries shift weight toward text</w:t>
      </w:r>
      <w:r>
        <w:t xml:space="preserve"> </w:t>
      </w:r>
      <w:r>
        <w:t xml:space="preserve">(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text</m:t>
            </m:r>
          </m:sub>
        </m:sSub>
        <m:r>
          <m:rPr>
            <m:sty m:val="p"/>
          </m:rPr>
          <m:t>=</m:t>
        </m:r>
        <m:r>
          <m:t>0.6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Stage 4 — Hard-Constraint Filtering</w:t>
      </w:r>
      <w:r>
        <w:t xml:space="preserve">: Post-retrieval filters remove candidates</w:t>
      </w:r>
      <w:r>
        <w:t xml:space="preserve"> </w:t>
      </w:r>
      <w:r>
        <w:t xml:space="preserve">who fail non-negotiable requirements (visa sponsorship, degree, required certifications)</w:t>
      </w:r>
      <w:r>
        <w:t xml:space="preserve"> </w:t>
      </w:r>
      <w:r>
        <w:t xml:space="preserve">before spending reranking budget.</w:t>
      </w:r>
    </w:p>
    <w:p>
      <w:pPr>
        <w:pStyle w:val="BodyText"/>
      </w:pPr>
      <w:r>
        <w:rPr>
          <w:b/>
          <w:bCs/>
        </w:rPr>
        <w:t xml:space="preserve">Stage 5 — Multi-Factor Reranking</w:t>
      </w:r>
      <w:r>
        <w:t xml:space="preserve">: Final scoring by the utility function (see next</w:t>
      </w:r>
      <w:r>
        <w:t xml:space="preserve"> </w:t>
      </w:r>
      <w:r>
        <w:t xml:space="preserve">section).</w:t>
      </w:r>
    </w:p>
    <w:bookmarkEnd w:id="24"/>
    <w:bookmarkEnd w:id="25"/>
    <w:bookmarkStart w:id="28" w:name="sec-reranking"/>
    <w:p>
      <w:pPr>
        <w:pStyle w:val="Heading1"/>
      </w:pPr>
      <w:r>
        <w:t xml:space="preserve">5. Explainable Reranking: The Utility Function</w:t>
      </w:r>
    </w:p>
    <w:bookmarkStart w:id="26" w:name="from-scores-to-rankings"/>
    <w:p>
      <w:pPr>
        <w:pStyle w:val="Heading2"/>
      </w:pPr>
      <w:r>
        <w:t xml:space="preserve">5.1 From Scores to Rankings</w:t>
      </w:r>
    </w:p>
    <w:p>
      <w:pPr>
        <w:pStyle w:val="FirstParagraph"/>
      </w:pPr>
      <w:r>
        <w:t xml:space="preserve">The final ranking is produced by a</w:t>
      </w:r>
      <w:r>
        <w:t xml:space="preserve"> </w:t>
      </w:r>
      <w:r>
        <w:rPr>
          <w:b/>
          <w:bCs/>
        </w:rPr>
        <w:t xml:space="preserve">white-box utility function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U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f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F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⋅</m:t>
                </m:r>
                <m:sSub>
                  <m:e>
                    <m:r>
                      <m:t>ϕ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nor/>
            <m:sty m:val="p"/>
          </m:rPr>
          <m:t>Skill</m:t>
        </m:r>
        <m:r>
          <m:rPr>
            <m:sty m:val="p"/>
          </m:rPr>
          <m:t>,</m:t>
        </m:r>
        <m:r>
          <m:rPr>
            <m:nor/>
            <m:sty m:val="p"/>
          </m:rPr>
          <m:t>Experience</m:t>
        </m:r>
        <m:r>
          <m:rPr>
            <m:sty m:val="p"/>
          </m:rPr>
          <m:t>,</m:t>
        </m:r>
        <m:r>
          <m:rPr>
            <m:nor/>
            <m:sty m:val="p"/>
          </m:rPr>
          <m:t>Location</m:t>
        </m:r>
        <m:r>
          <m:rPr>
            <m:sty m:val="p"/>
          </m:rPr>
          <m:t>,</m:t>
        </m:r>
        <m:r>
          <m:rPr>
            <m:nor/>
            <m:sty m:val="p"/>
          </m:rPr>
          <m:t>Salary</m:t>
        </m:r>
        <m:r>
          <m:rPr>
            <m:sty m:val="p"/>
          </m:rPr>
          <m:t>,</m:t>
        </m:r>
        <m:r>
          <m:rPr>
            <m:nor/>
            <m:sty m:val="p"/>
          </m:rPr>
          <m:t>Semantic</m:t>
        </m:r>
        <m:r>
          <m:rPr>
            <m:sty m:val="p"/>
          </m:rPr>
          <m:t>,</m:t>
        </m:r>
        <m:r>
          <m:rPr>
            <m:nor/>
            <m:sty m:val="p"/>
          </m:rPr>
          <m:t>Company</m:t>
        </m:r>
        <m:r>
          <m:rPr>
            <m:sty m:val="p"/>
          </m:rPr>
          <m:t>}</m:t>
        </m:r>
      </m:oMath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ϕ</m:t>
            </m:r>
          </m:e>
          <m:sub>
            <m:r>
              <m:t>f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normalized factor score.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  <w:r>
              <w:t xml:space="preserve"> </w:t>
            </w:r>
            <m:oMath>
              <m:r>
                <m:t>f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Default weight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Feature</w:t>
            </w:r>
            <w:r>
              <w:t xml:space="preserve"> </w:t>
            </w:r>
            <m:oMath>
              <m:sSub>
                <m:e>
                  <m:r>
                    <m:t>ϕ</m:t>
                  </m:r>
                </m:e>
                <m:sub>
                  <m:r>
                    <m:t>f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Skill match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Jaccard overlap + knowledge-graph relatedness bonus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Level-distance penalty (junior/mid/senior)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Tiered: exact / state / remote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Expectation-to-midpoint 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similarity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"/>
                    </m:rPr>
                    <m:t>e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e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Company fit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Industry &amp; size preference alignment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Weights sum to 1.0. Users can adjust weights interactively via frontend sliders;</w:t>
      </w:r>
      <w:r>
        <w:rPr>
          <w:b/>
          <w:bCs/>
        </w:rPr>
        <w:t xml:space="preserve"> </w:t>
      </w:r>
      <w:r>
        <w:rPr>
          <w:b/>
          <w:bCs/>
        </w:rPr>
        <w:t xml:space="preserve">the utility function recomputes in real time.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utility_score(candidate: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job: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weights: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 U(c, j) = sum_f w_f * phi_f(c, j).</w:t>
      </w:r>
      <w:r>
        <w:br/>
      </w:r>
      <w:r>
        <w:rPr>
          <w:rStyle w:val="CommentTok"/>
        </w:rPr>
        <w:t xml:space="preserve">    Returns (total_score, factor_breakdown).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weights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"skill"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"experience"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"semantic"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"skill"</w:t>
      </w:r>
      <w:r>
        <w:rPr>
          <w:rStyle w:val="NormalTok"/>
        </w:rPr>
        <w:t xml:space="preserve">:      skill_score(candidate[</w:t>
      </w:r>
      <w:r>
        <w:rPr>
          <w:rStyle w:val="StringTok"/>
        </w:rPr>
        <w:t xml:space="preserve">"skills"</w:t>
      </w:r>
      <w:r>
        <w:rPr>
          <w:rStyle w:val="NormalTok"/>
        </w:rPr>
        <w:t xml:space="preserve">], job[</w:t>
      </w:r>
      <w:r>
        <w:rPr>
          <w:rStyle w:val="StringTok"/>
        </w:rPr>
        <w:t xml:space="preserve">"required_skills"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"experience"</w:t>
      </w:r>
      <w:r>
        <w:rPr>
          <w:rStyle w:val="NormalTok"/>
        </w:rPr>
        <w:t xml:space="preserve">: experience_score(candidate[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], job[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:   location_score(candidate[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], job[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:     salary_score(candidate[</w:t>
      </w:r>
      <w:r>
        <w:rPr>
          <w:rStyle w:val="StringTok"/>
        </w:rPr>
        <w:t xml:space="preserve">"salary_expect"</w:t>
      </w:r>
      <w:r>
        <w:rPr>
          <w:rStyle w:val="NormalTok"/>
        </w:rPr>
        <w:t xml:space="preserve">], job[</w:t>
      </w:r>
      <w:r>
        <w:rPr>
          <w:rStyle w:val="StringTok"/>
        </w:rPr>
        <w:t xml:space="preserve">"salary_range"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"semantic"</w:t>
      </w:r>
      <w:r>
        <w:rPr>
          <w:rStyle w:val="NormalTok"/>
        </w:rPr>
        <w:t xml:space="preserve">:   cosine_sim(candidate[</w:t>
      </w:r>
      <w:r>
        <w:rPr>
          <w:rStyle w:val="StringTok"/>
        </w:rPr>
        <w:t xml:space="preserve">"embedding"</w:t>
      </w:r>
      <w:r>
        <w:rPr>
          <w:rStyle w:val="NormalTok"/>
        </w:rPr>
        <w:t xml:space="preserve">], job[</w:t>
      </w:r>
      <w:r>
        <w:rPr>
          <w:rStyle w:val="StringTok"/>
        </w:rPr>
        <w:t xml:space="preserve">"embedding"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:    company_score(candidate[</w:t>
      </w:r>
      <w:r>
        <w:rPr>
          <w:rStyle w:val="StringTok"/>
        </w:rPr>
        <w:t xml:space="preserve">"prefs"</w:t>
      </w:r>
      <w:r>
        <w:rPr>
          <w:rStyle w:val="NormalTok"/>
        </w:rPr>
        <w:t xml:space="preserve">], job[</w:t>
      </w:r>
      <w:r>
        <w:rPr>
          <w:rStyle w:val="StringTok"/>
        </w:rPr>
        <w:t xml:space="preserve">"company_meta"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(weights[f]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factors[f]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factors)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(total,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factors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skill_score(candidate_skills: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, required_skills: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kg_bonus: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"""Jaccard similarity + knowledge-graph relatedness bonus."""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required_skills: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intersection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candidate_skills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required_skills</w:t>
      </w:r>
      <w:r>
        <w:br/>
      </w:r>
      <w:r>
        <w:rPr>
          <w:rStyle w:val="NormalTok"/>
        </w:rPr>
        <w:t xml:space="preserve">    union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candidate_skills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required_skills</w:t>
      </w:r>
      <w:r>
        <w:br/>
      </w:r>
      <w:r>
        <w:rPr>
          <w:rStyle w:val="NormalTok"/>
        </w:rPr>
        <w:t xml:space="preserve">    jaccard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(intersection)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(union)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kg_bonus: fraction of required skills reachable via RELATED_TO edges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jaccard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kg_bonus)</w:t>
      </w:r>
    </w:p>
    <w:bookmarkEnd w:id="26"/>
    <w:bookmarkStart w:id="27" w:name="Xe34394a59707570000f4ee1a38df199f974546c"/>
    <w:p>
      <w:pPr>
        <w:pStyle w:val="Heading2"/>
      </w:pPr>
      <w:r>
        <w:t xml:space="preserve">5.2 The Separation Principle: Scoring vs. Explanation</w:t>
      </w:r>
    </w:p>
    <w:p>
      <w:pPr>
        <w:pStyle w:val="FirstParagraph"/>
      </w:pPr>
      <w:r>
        <w:t xml:space="preserve">The most important architectural decision in JobMatchAI is the</w:t>
      </w:r>
      <w:r>
        <w:t xml:space="preserve"> </w:t>
      </w:r>
      <w:r>
        <w:rPr>
          <w:b/>
          <w:bCs/>
        </w:rPr>
        <w:t xml:space="preserve">strict separation of</w:t>
      </w:r>
      <w:r>
        <w:rPr>
          <w:b/>
          <w:bCs/>
        </w:rPr>
        <w:t xml:space="preserve"> </w:t>
      </w:r>
      <w:r>
        <w:rPr>
          <w:b/>
          <w:bCs/>
        </w:rPr>
        <w:t xml:space="preserve">scoring from narration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Scoring layer:  deterministic, auditable, no LLM</w:t>
      </w:r>
      <w:r>
        <w:br/>
      </w:r>
      <w:r>
        <w:rPr>
          <w:rStyle w:val="VerbatimChar"/>
        </w:rPr>
        <w:t xml:space="preserve">    ↓  (six pre-computed scores + KG paths)</w:t>
      </w:r>
      <w:r>
        <w:br/>
      </w:r>
      <w:r>
        <w:rPr>
          <w:rStyle w:val="VerbatimChar"/>
        </w:rPr>
        <w:t xml:space="preserve">Explanation layer:  LLM receives scores, not raw documents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Natural-language narrative grounded in factor values</w:t>
      </w:r>
    </w:p>
    <w:p>
      <w:pPr>
        <w:pStyle w:val="FirstParagraph"/>
      </w:pPr>
      <w:r>
        <w:t xml:space="preserve">Because the LLM receives</w:t>
      </w:r>
      <w:r>
        <w:t xml:space="preserve"> </w:t>
      </w:r>
      <w:r>
        <w:rPr>
          <w:i/>
          <w:iCs/>
        </w:rPr>
        <w:t xml:space="preserve">pre-computed scores and knowledge-graph evidence</w:t>
      </w:r>
      <w:r>
        <w:t xml:space="preserve"> </w:t>
      </w:r>
      <w:r>
        <w:t xml:space="preserve">rather than</w:t>
      </w:r>
      <w:r>
        <w:t xml:space="preserve"> </w:t>
      </w:r>
      <w:r>
        <w:t xml:space="preserve">raw documents, it can</w:t>
      </w:r>
      <w:r>
        <w:t xml:space="preserve"> </w:t>
      </w:r>
      <w:r>
        <w:rPr>
          <w:b/>
          <w:bCs/>
        </w:rPr>
        <w:t xml:space="preserve">explain a ranking but cannot hallucinate a high one</w:t>
      </w:r>
      <w:r>
        <w:t xml:space="preserve">.</w:t>
      </w:r>
      <w:r>
        <w:t xml:space="preserve"> </w:t>
      </w:r>
      <w:r>
        <w:t xml:space="preserve">The utility score is immutable; the LLM only narrates it.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generate_explanation(candidate: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job: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factors: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kg_paths: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LLM explanation prompt — grounded in pre-computed scores only.</w:t>
      </w:r>
      <w:r>
        <w:br/>
      </w:r>
      <w:r>
        <w:rPr>
          <w:rStyle w:val="CommentTok"/>
        </w:rPr>
        <w:t xml:space="preserve">    The LLM cannot see raw resume or job description text.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factor_text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capitalize()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factors.items()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kg_text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  •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kg_paths[: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You are an HR assistant. Explain this job match in 2–3 sentences.</w:t>
      </w:r>
      <w:r>
        <w:br/>
      </w:r>
      <w:r>
        <w:rPr>
          <w:rStyle w:val="SpecialStringTok"/>
        </w:rPr>
        <w:t xml:space="preserve">Do NOT change the scores. Use only the information below.</w:t>
      </w:r>
      <w:r>
        <w:br/>
      </w:r>
      <w:r>
        <w:br/>
      </w:r>
      <w:r>
        <w:rPr>
          <w:rStyle w:val="SpecialStringTok"/>
        </w:rPr>
        <w:t xml:space="preserve">Match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:.0%}</w:t>
      </w:r>
      <w:r>
        <w:br/>
      </w:r>
      <w:r>
        <w:br/>
      </w:r>
      <w:r>
        <w:rPr>
          <w:rStyle w:val="SpecialStringTok"/>
        </w:rPr>
        <w:t xml:space="preserve">Factor breakdown: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factor_text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Knowledge graph evidence: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kg_text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Write a concise, factual explanation for the candidate.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prompt   </w:t>
      </w:r>
      <w:r>
        <w:rPr>
          <w:rStyle w:val="CommentTok"/>
        </w:rPr>
        <w:t xml:space="preserve"># in production, send to OpenAI / Anthropic API</w:t>
      </w:r>
    </w:p>
    <w:p>
      <w:pPr>
        <w:pStyle w:val="FirstParagraph"/>
      </w:pPr>
      <w:r>
        <w:t xml:space="preserve">Example output: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“This role is a strong match (87%) primarily due to verified expertise in Python and</w:t>
      </w:r>
      <w:r>
        <w:rPr>
          <w:i/>
          <w:iCs/>
        </w:rPr>
        <w:t xml:space="preserve"> </w:t>
      </w:r>
      <w:r>
        <w:rPr>
          <w:i/>
          <w:iCs/>
        </w:rPr>
        <w:t xml:space="preserve">&gt; React. The location preference (Remote) conflicts slightly with the on-site requirement,</w:t>
      </w:r>
      <w:r>
        <w:rPr>
          <w:i/>
          <w:iCs/>
        </w:rPr>
        <w:t xml:space="preserve"> </w:t>
      </w:r>
      <w:r>
        <w:rPr>
          <w:i/>
          <w:iCs/>
        </w:rPr>
        <w:t xml:space="preserve">&gt; reducing the location score.”</w:t>
      </w:r>
    </w:p>
    <w:bookmarkEnd w:id="27"/>
    <w:bookmarkEnd w:id="28"/>
    <w:bookmarkStart w:id="32" w:name="sec-evaluation"/>
    <w:p>
      <w:pPr>
        <w:pStyle w:val="Heading1"/>
      </w:pPr>
      <w:r>
        <w:t xml:space="preserve">6. Evaluation: Measuring System Quality</w:t>
      </w:r>
    </w:p>
    <w:bookmarkStart w:id="29" w:name="the-jobsearch-xs-benchmark"/>
    <w:p>
      <w:pPr>
        <w:pStyle w:val="Heading2"/>
      </w:pPr>
      <w:r>
        <w:t xml:space="preserve">6.1 The JobSearch-XS Benchmark</w:t>
      </w:r>
    </w:p>
    <w:p>
      <w:pPr>
        <w:pStyle w:val="FirstParagraph"/>
      </w:pPr>
      <w:r>
        <w:t xml:space="preserve">Evaluating search systems requires domain-specific benchmarks. The authors release</w:t>
      </w:r>
      <w:r>
        <w:t xml:space="preserve"> </w:t>
      </w:r>
      <w:r>
        <w:rPr>
          <w:b/>
          <w:bCs/>
        </w:rPr>
        <w:t xml:space="preserve">JobSearch-XS</w:t>
      </w:r>
      <w:r>
        <w:t xml:space="preserve">: 1,283 NYC civil-service job roles, 30 queries, 29K silver relevance</w:t>
      </w:r>
      <w:r>
        <w:t xml:space="preserve"> </w:t>
      </w:r>
      <w:r>
        <w:t xml:space="preserve">labels, and</w:t>
      </w:r>
      <w:r>
        <w:t xml:space="preserve"> </w:t>
      </w:r>
      <w:r>
        <w:rPr>
          <w:b/>
          <w:bCs/>
        </w:rPr>
        <w:t xml:space="preserve">skill-disjoint train/dev/test splits</w:t>
      </w:r>
      <w:r>
        <w:t xml:space="preserve"> </w:t>
      </w:r>
      <w:r>
        <w:t xml:space="preserve">to test zero-shot skill</w:t>
      </w:r>
      <w:r>
        <w:t xml:space="preserve"> </w:t>
      </w:r>
      <w:r>
        <w:t xml:space="preserve">generalization.</w:t>
      </w:r>
    </w:p>
    <w:p>
      <w:pPr>
        <w:pStyle w:val="BodyText"/>
      </w:pPr>
      <w:r>
        <w:t xml:space="preserve">The disjoint splits are critical: if a skill appears in training, it should not appear</w:t>
      </w:r>
      <w:r>
        <w:t xml:space="preserve"> </w:t>
      </w:r>
      <w:r>
        <w:t xml:space="preserve">in test. This forces the system to generalize through graph traversal and semantic</w:t>
      </w:r>
      <w:r>
        <w:t xml:space="preserve"> </w:t>
      </w:r>
      <w:r>
        <w:t xml:space="preserve">embeddings — not memorization.</w:t>
      </w:r>
    </w:p>
    <w:bookmarkEnd w:id="29"/>
    <w:bookmarkStart w:id="30" w:name="retrieval-metrics"/>
    <w:p>
      <w:pPr>
        <w:pStyle w:val="Heading2"/>
      </w:pPr>
      <w:r>
        <w:t xml:space="preserve">6.2 Retrieval Metrics</w:t>
      </w:r>
    </w:p>
    <w:p>
      <w:pPr>
        <w:pStyle w:val="FirstParagraph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NDCG@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DCG@</m:t>
                    </m:r>
                    <m:r>
                      <m:t>k</m:t>
                    </m:r>
                  </m:num>
                  <m:den>
                    <m:r>
                      <m:rPr>
                        <m:nor/>
                        <m:sty m:val="p"/>
                      </m:rPr>
                      <m:t>IDCG@</m:t>
                    </m:r>
                    <m:r>
                      <m:t>k</m:t>
                    </m:r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nor/>
                    <m:sty m:val="p"/>
                  </m:rPr>
                  <m:t>DCG@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rPr>
                                <m:nor/>
                                <m:sty m:val="p"/>
                              </m:rPr>
                              <m:t>rel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rPr>
                                <m:sty m:val="p"/>
                              </m:rPr>
                              <m:t>log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nary>
              </m:e>
            </m:mr>
          </m:m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rel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is the relevance grade of result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NDCG@10 penalizes relevant results that appear too low in the ranking.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ndcg_at_k(relevances: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], 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"""Compute NDCG@k given a list of relevance grades."""</w:t>
      </w:r>
      <w:r>
        <w:br/>
      </w:r>
      <w:r>
        <w:rPr>
          <w:rStyle w:val="NormalTok"/>
        </w:rPr>
        <w:t xml:space="preserve">    relevances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np.array(relevances[:k],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dcg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(relevances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np.log2(np.arange(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(relevances)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ideal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np.sort(relevances)[::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idcg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(ideal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np.log2(np.arange(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(ideal)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(dcg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idcg)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idcg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(ndcg_at_k([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bookmarkEnd w:id="30"/>
    <w:bookmarkStart w:id="31" w:name="results"/>
    <w:p>
      <w:pPr>
        <w:pStyle w:val="Heading2"/>
      </w:pPr>
      <w:r>
        <w:t xml:space="preserve">6.3 Results</w:t>
      </w:r>
    </w:p>
    <w:p>
      <w:pPr>
        <w:pStyle w:val="FirstParagraph"/>
      </w:pPr>
      <w:r>
        <w:t xml:space="preserve">JobMatchAI achieves NDCG@10 =</w:t>
      </w:r>
      <w:r>
        <w:t xml:space="preserve"> </w:t>
      </w:r>
      <w:r>
        <w:rPr>
          <w:b/>
          <w:bCs/>
        </w:rPr>
        <w:t xml:space="preserve">0.81</w:t>
      </w:r>
      <w:r>
        <w:t xml:space="preserve"> </w:t>
      </w:r>
      <w:r>
        <w:t xml:space="preserve">on JobSearch-XS, compared to</w:t>
      </w:r>
      <w:r>
        <w:t xml:space="preserve"> </w:t>
      </w:r>
      <w:r>
        <w:rPr>
          <w:b/>
          <w:bCs/>
        </w:rPr>
        <w:t xml:space="preserve">0.74</w:t>
      </w:r>
      <w:r>
        <w:t xml:space="preserve"> </w:t>
      </w:r>
      <w:r>
        <w:t xml:space="preserve">for the</w:t>
      </w:r>
      <w:r>
        <w:t xml:space="preserve"> </w:t>
      </w:r>
      <w:r>
        <w:t xml:space="preserve">BM25 baseline — a 7-point improvement while maintaining sub-100 ms median query latency.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NDCG@10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Latency (p50)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BM25 only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BM25 + ANN (equal weights)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BM25 + ANN + KG (fixed weights)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JobMatchAI (query-adaptive)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91 ms</w:t>
            </w:r>
          </w:p>
        </w:tc>
      </w:tr>
    </w:tbl>
    <w:p>
      <w:pPr>
        <w:pStyle w:val="BodyText"/>
      </w:pPr>
      <w:r>
        <w:t xml:space="preserve">Key finding: the</w:t>
      </w:r>
      <w:r>
        <w:t xml:space="preserve"> </w:t>
      </w:r>
      <w:r>
        <w:rPr>
          <w:b/>
          <w:bCs/>
        </w:rPr>
        <w:t xml:space="preserve">query-adaptive weight scheme</w:t>
      </w:r>
      <w:r>
        <w:t xml:space="preserve"> </w:t>
      </w:r>
      <w:r>
        <w:t xml:space="preserve">accounts for most of the gain over</w:t>
      </w:r>
      <w:r>
        <w:t xml:space="preserve"> </w:t>
      </w:r>
      <w:r>
        <w:t xml:space="preserve">fixed-weight fusion. Short queries benefit disproportionately from knowledge-graph</w:t>
      </w:r>
      <w:r>
        <w:t xml:space="preserve"> </w:t>
      </w:r>
      <w:r>
        <w:t xml:space="preserve">expansion; long free-text queries benefit more from dense semantic retrieval.</w:t>
      </w:r>
    </w:p>
    <w:bookmarkEnd w:id="31"/>
    <w:bookmarkEnd w:id="32"/>
    <w:bookmarkStart w:id="38" w:name="sec-design"/>
    <w:p>
      <w:pPr>
        <w:pStyle w:val="Heading1"/>
      </w:pPr>
      <w:r>
        <w:t xml:space="preserve">7. Designing AI-Powered Business Dashboards</w:t>
      </w:r>
    </w:p>
    <w:bookmarkStart w:id="33" w:name="lessons-from-jobmatchai"/>
    <w:p>
      <w:pPr>
        <w:pStyle w:val="Heading2"/>
      </w:pPr>
      <w:r>
        <w:t xml:space="preserve">7.1 Lessons from JobMatchAI</w:t>
      </w:r>
    </w:p>
    <w:p>
      <w:pPr>
        <w:pStyle w:val="FirstParagraph"/>
      </w:pPr>
      <w:r>
        <w:t xml:space="preserve">The architectural decisions in JobMatchAI generalize to any AI business dashboard:</w:t>
      </w:r>
    </w:p>
    <w:p>
      <w:pPr>
        <w:pStyle w:val="BodyText"/>
      </w:pPr>
      <w:r>
        <w:rPr>
          <w:b/>
          <w:bCs/>
        </w:rPr>
        <w:t xml:space="preserve">Lesson 1 — Separate scoring from generation.</w:t>
      </w:r>
      <w:r>
        <w:t xml:space="preserve"> </w:t>
      </w:r>
      <w:r>
        <w:t xml:space="preserve">Deterministic, auditable scoring first.</w:t>
      </w:r>
      <w:r>
        <w:t xml:space="preserve"> </w:t>
      </w:r>
      <w:r>
        <w:t xml:space="preserve">LLM narration on top. Never let the LLM change the score.</w:t>
      </w:r>
    </w:p>
    <w:p>
      <w:pPr>
        <w:pStyle w:val="BodyText"/>
      </w:pPr>
      <w:r>
        <w:rPr>
          <w:b/>
          <w:bCs/>
        </w:rPr>
        <w:t xml:space="preserve">Lesson 2 — Hybrid retrieval dominates any single signal.</w:t>
      </w:r>
      <w:r>
        <w:t xml:space="preserve"> </w:t>
      </w:r>
      <w:r>
        <w:t xml:space="preserve">Sparse + dense + graph</w:t>
      </w:r>
      <w:r>
        <w:t xml:space="preserve"> </w:t>
      </w:r>
      <w:r>
        <w:t xml:space="preserve">consistently outperforms each alone. The fusion strategy (RRF, learned weights) matters</w:t>
      </w:r>
      <w:r>
        <w:t xml:space="preserve"> </w:t>
      </w:r>
      <w:r>
        <w:t xml:space="preserve">more than the individual components.</w:t>
      </w:r>
    </w:p>
    <w:p>
      <w:pPr>
        <w:pStyle w:val="BodyText"/>
      </w:pPr>
      <w:r>
        <w:rPr>
          <w:b/>
          <w:bCs/>
        </w:rPr>
        <w:t xml:space="preserve">Lesson 3 — Design for latency from the start.</w:t>
      </w:r>
      <w:r>
        <w:t xml:space="preserve"> </w:t>
      </w:r>
      <w:r>
        <w:t xml:space="preserve">Push heavy neural computation (embedding,</w:t>
      </w:r>
      <w:r>
        <w:t xml:space="preserve"> </w:t>
      </w:r>
      <w:r>
        <w:t xml:space="preserve">entity extraction) to ingestion time. Keep online inference lightweight. Sub-100 ms</w:t>
      </w:r>
      <w:r>
        <w:t xml:space="preserve"> </w:t>
      </w:r>
      <w:r>
        <w:t xml:space="preserve">is a hard business requirement for interactive dashboards.</w:t>
      </w:r>
    </w:p>
    <w:p>
      <w:pPr>
        <w:pStyle w:val="BodyText"/>
      </w:pPr>
      <w:r>
        <w:rPr>
          <w:b/>
          <w:bCs/>
        </w:rPr>
        <w:t xml:space="preserve">Lesson 4 — Explainability must be structural, not post-hoc.</w:t>
      </w:r>
      <w:r>
        <w:t xml:space="preserve"> </w:t>
      </w:r>
      <w:r>
        <w:t xml:space="preserve">Attention visualization</w:t>
      </w:r>
      <w:r>
        <w:t xml:space="preserve"> </w:t>
      </w:r>
      <w:r>
        <w:t xml:space="preserve">or LIME post-hoc explanations are insufficient for high-stakes decisions (hiring, lending,</w:t>
      </w:r>
      <w:r>
        <w:t xml:space="preserve"> </w:t>
      </w:r>
      <w:r>
        <w:t xml:space="preserve">medical triage). The explanation must derive directly from the scoring mechanism.</w:t>
      </w:r>
    </w:p>
    <w:p>
      <w:pPr>
        <w:pStyle w:val="BodyText"/>
      </w:pPr>
      <w:r>
        <w:rPr>
          <w:b/>
          <w:bCs/>
        </w:rPr>
        <w:t xml:space="preserve">Lesson 5 — Build domain-specific benchmarks.</w:t>
      </w:r>
      <w:r>
        <w:t xml:space="preserve"> </w:t>
      </w:r>
      <w:r>
        <w:t xml:space="preserve">Generic IR benchmarks (MS MARCO) do not</w:t>
      </w:r>
      <w:r>
        <w:t xml:space="preserve"> </w:t>
      </w:r>
      <w:r>
        <w:t xml:space="preserve">test the skills you care about. Disjoint skill splits and domain-specific relevance</w:t>
      </w:r>
      <w:r>
        <w:t xml:space="preserve"> </w:t>
      </w:r>
      <w:r>
        <w:t xml:space="preserve">judgments are essential for honest evaluation.</w:t>
      </w:r>
    </w:p>
    <w:bookmarkEnd w:id="33"/>
    <w:bookmarkStart w:id="34" w:name="Xb6a842ccb42803e3a04b0ecc16afcdea289c921"/>
    <w:p>
      <w:pPr>
        <w:pStyle w:val="Heading2"/>
      </w:pPr>
      <w:r>
        <w:t xml:space="preserve">7.2 A General Template for AI Dashboard Architecture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AIBusinessPipeline: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Template for a production AI business dashboard.</w:t>
      </w:r>
      <w:r>
        <w:br/>
      </w:r>
      <w:r>
        <w:rPr>
          <w:rStyle w:val="CommentTok"/>
        </w:rPr>
        <w:t xml:space="preserve">    Replace components with domain-specific implementations.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raw_docs):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"""Embed, extract entities, dual-index (lexical + vector + graph)."""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query,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"""Hybrid: BM25 + ANN + graph traversal. Fuse with RRF."""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rank(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candidates, query_profile):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"""White-box utility function: named factors, adjustable weights."""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explain(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ranked_results, factor_scores, kg_evidence):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"""LLM narrates pre-computed scores. Cannot modify rankings."""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serve(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user_query):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"""End-to-end: enrich → retrieve → filter → rank → explain."""</w:t>
      </w:r>
      <w:r>
        <w:br/>
      </w:r>
      <w:r>
        <w:rPr>
          <w:rStyle w:val="NormalTok"/>
        </w:rPr>
        <w:t xml:space="preserve">        enriched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.enrich_query(user_query)</w:t>
      </w:r>
      <w:r>
        <w:br/>
      </w:r>
      <w:r>
        <w:rPr>
          <w:rStyle w:val="NormalTok"/>
        </w:rPr>
        <w:t xml:space="preserve">    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.retrieve(enriched)</w:t>
      </w:r>
      <w:r>
        <w:br/>
      </w:r>
      <w:r>
        <w:rPr>
          <w:rStyle w:val="NormalTok"/>
        </w:rPr>
        <w:t xml:space="preserve">       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.hard_filter(candidates, enriched)</w:t>
      </w:r>
      <w:r>
        <w:br/>
      </w:r>
      <w:r>
        <w:rPr>
          <w:rStyle w:val="NormalTok"/>
        </w:rPr>
        <w:t xml:space="preserve">        ranked, factors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.rank(filtered, enriched)</w:t>
      </w:r>
      <w:r>
        <w:br/>
      </w:r>
      <w:r>
        <w:rPr>
          <w:rStyle w:val="NormalTok"/>
        </w:rPr>
        <w:t xml:space="preserve">        explanations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.explain(r, factors[r],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.kg_paths(r))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ranked[: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ranked, explanations</w:t>
      </w:r>
    </w:p>
    <w:bookmarkEnd w:id="34"/>
    <w:bookmarkStart w:id="37" w:name="X0e829ad89f8028898c3d255dd0f8d50512aa2da"/>
    <w:p>
      <w:pPr>
        <w:pStyle w:val="Heading2"/>
      </w:pPr>
      <w:r>
        <w:t xml:space="preserve">7.3 What’s Next: AI Pipeline Design and Evaluation</w:t>
      </w:r>
    </w:p>
    <w:p>
      <w:pPr>
        <w:pStyle w:val="FirstParagraph"/>
      </w:pPr>
      <w:r>
        <w:t xml:space="preserve">In Lecture 2 (M07_LN2) we move from</w:t>
      </w:r>
      <w:r>
        <w:t xml:space="preserve"> </w:t>
      </w:r>
      <w:r>
        <w:rPr>
          <w:i/>
          <w:iCs/>
        </w:rPr>
        <w:t xml:space="preserve">dashboards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pipeline evaluation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How do you measure the quality of an end-to-end AI pipeline beyond accuracy?</w:t>
      </w:r>
    </w:p>
    <w:p>
      <w:pPr>
        <w:pStyle w:val="Compact"/>
        <w:numPr>
          <w:ilvl w:val="0"/>
          <w:numId w:val="1003"/>
        </w:numPr>
      </w:pPr>
      <w:r>
        <w:t xml:space="preserve">How do you evaluate LLM outputs in production (hallucination, faithfulness, relevance)?</w:t>
      </w:r>
    </w:p>
    <w:p>
      <w:pPr>
        <w:pStyle w:val="Compact"/>
        <w:numPr>
          <w:ilvl w:val="0"/>
          <w:numId w:val="1003"/>
        </w:numPr>
      </w:pPr>
      <w:r>
        <w:t xml:space="preserve">How do you compare pipeline variants A/B — prompt, retrieval strategy, model size?</w:t>
      </w:r>
    </w:p>
    <w:p>
      <w:pPr>
        <w:pStyle w:val="Compact"/>
        <w:numPr>
          <w:ilvl w:val="0"/>
          <w:numId w:val="1003"/>
        </w:numPr>
      </w:pPr>
      <w:r>
        <w:t xml:space="preserve">What metrics matter for business stakeholders vs. ML engineers?</w:t>
      </w:r>
    </w:p>
    <w:bookmarkStart w:id="36" w:name="references"/>
    <w:p>
      <w:pPr>
        <w:pStyle w:val="Heading3"/>
      </w:pPr>
      <w:r>
        <w:t xml:space="preserve">References</w:t>
      </w:r>
    </w:p>
    <w:bookmarkStart w:id="35" w:name="refs"/>
    <w:bookmarkEnd w:id="35"/>
    <w:bookmarkEnd w:id="36"/>
    <w:bookmarkEnd w:id="37"/>
    <w:bookmarkEnd w:id="38"/>
    <w:sectPr w:rsidR="00EB0F42" w:rsidSect="000F1D40">
      <w:pgSz w:h="15840" w:w="12240"/>
      <w:pgMar w:bottom="1080" w:footer="720" w:gutter="0" w:header="720" w:left="1080" w:right="1080" w:top="1080"/>
      <w:pgNumType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D3C26D8C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E53827F6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89644A5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871724782" w:numId="1">
    <w:abstractNumId w:val="0"/>
  </w:num>
  <w:num w16cid:durableId="907886661" w:numId="2">
    <w:abstractNumId w:val="1"/>
  </w:num>
  <w:num w16cid:durableId="1101800202" w:numId="3">
    <w:abstractNumId w:val="1"/>
  </w:num>
  <w:num w16cid:durableId="271326019" w:numId="4">
    <w:abstractNumId w:val="1"/>
  </w:num>
  <w:num w16cid:durableId="1776635241" w:numId="5">
    <w:abstractNumId w:val="1"/>
  </w:num>
  <w:num w16cid:durableId="1527477195" w:numId="6">
    <w:abstractNumId w:val="1"/>
  </w:num>
  <w:num w16cid:durableId="1643852688" w:numId="7">
    <w:abstractNumId w:val="1"/>
  </w:num>
  <w:num w16cid:durableId="299649335" w:numId="8">
    <w:abstractNumId w:val="1"/>
  </w:num>
  <w:num w16cid:durableId="162203861" w:numId="9">
    <w:abstractNumId w:val="1"/>
  </w:num>
  <w:num w16cid:durableId="1066563641" w:numId="10">
    <w:abstractNumId w:val="1"/>
  </w:num>
  <w:num w16cid:durableId="482703350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88613057" w:numId="12">
    <w:abstractNumId w:val="1"/>
  </w:num>
  <w:num w16cid:durableId="1858229275" w:numId="13">
    <w:abstractNumId w:val="1"/>
  </w:num>
  <w:num w16cid:durableId="1386221183" w:numId="14">
    <w:abstractNumId w:val="1"/>
  </w:num>
  <w:num w16cid:durableId="1174496299" w:numId="15">
    <w:abstractNumId w:val="1"/>
  </w:num>
  <w:num w16cid:durableId="381104340" w:numId="16">
    <w:abstractNumId w:val="1"/>
  </w:num>
  <w:num w16cid:durableId="1205287605" w:numId="17">
    <w:abstractNumId w:val="1"/>
  </w:num>
  <w:num w16cid:durableId="1846553053" w:numId="18">
    <w:abstractNumId w:val="1"/>
  </w:num>
  <w:num w16cid:durableId="2067337162" w:numId="19">
    <w:abstractNumId w:val="1"/>
  </w:num>
  <w:num w16cid:durableId="709456833" w:numId="20">
    <w:abstractNumId w:val="1"/>
  </w:num>
  <w:num w16cid:durableId="872306600" w:numId="21">
    <w:abstractNumId w:val="1"/>
  </w:num>
  <w:num w16cid:durableId="2106222303" w:numId="22">
    <w:abstractNumId w:val="1"/>
  </w:num>
  <w:num w16cid:durableId="1284968057" w:numId="23">
    <w:abstractNumId w:val="1"/>
  </w:num>
  <w:num w16cid:durableId="941298630" w:numId="24">
    <w:abstractNumId w:val="1"/>
  </w:num>
  <w:num w16cid:durableId="1686129258" w:numId="25">
    <w:abstractNumId w:val="1"/>
  </w:num>
  <w:num w16cid:durableId="871259387" w:numId="26">
    <w:abstractNumId w:val="1"/>
  </w:num>
  <w:num w16cid:durableId="1851215181" w:numId="27">
    <w:abstractNumId w:val="1"/>
  </w:num>
  <w:num w16cid:durableId="1548447415" w:numId="28">
    <w:abstractNumId w:val="1"/>
  </w:num>
  <w:num w16cid:durableId="1007053912" w:numId="29">
    <w:abstractNumId w:val="1"/>
  </w:num>
  <w:num w16cid:durableId="1031567061" w:numId="30">
    <w:abstractNumId w:val="1"/>
  </w:num>
  <w:num w16cid:durableId="633369573" w:numId="31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4E9"/>
    <w:rsid w:val="000556F2"/>
    <w:rsid w:val="000F1D40"/>
    <w:rsid w:val="00461A24"/>
    <w:rsid w:val="007A1D72"/>
    <w:rsid w:val="008E7E19"/>
    <w:rsid w:val="009659A1"/>
    <w:rsid w:val="00A83E31"/>
    <w:rsid w:val="00CE5754"/>
    <w:rsid w:val="00EB0F42"/>
    <w:rsid w:val="00F33E8C"/>
    <w:rsid w:val="00F65CDC"/>
    <w:rsid w:val="00FC74E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sz w:val="22"/>
        <w:szCs w:val="22"/>
        <w:lang w:bidi="ar-SA" w:eastAsia="en-US" w:val="en"/>
      </w:rPr>
    </w:rPrDefault>
    <w:pPrDefault>
      <w:pPr>
        <w:spacing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E5754"/>
    <w:pPr>
      <w:spacing w:line="300" w:lineRule="auto"/>
      <w:ind w:firstLine="720"/>
      <w:jc w:val="both"/>
    </w:pPr>
    <w:rPr>
      <w:rFonts w:ascii="Times New Roman" w:cs="Times New Roman" w:eastAsia="Times New Roman" w:hAnsi="Times New Roman"/>
      <w:sz w:val="24"/>
      <w:szCs w:val="24"/>
    </w:rPr>
  </w:style>
  <w:style w:styleId="Heading1" w:type="paragraph">
    <w:name w:val="heading 1"/>
    <w:basedOn w:val="Normal"/>
    <w:next w:val="Normal"/>
    <w:uiPriority w:val="9"/>
    <w:qFormat/>
    <w:rsid w:val="008E7E19"/>
    <w:pPr>
      <w:keepNext/>
      <w:keepLines/>
      <w:spacing w:after="200" w:before="400" w:line="240" w:lineRule="auto"/>
      <w:ind w:firstLine="0"/>
      <w:jc w:val="center"/>
      <w:outlineLvl w:val="0"/>
    </w:pPr>
    <w:rPr>
      <w:b/>
      <w:smallCaps/>
    </w:rPr>
  </w:style>
  <w:style w:styleId="Heading2" w:type="paragraph">
    <w:name w:val="heading 2"/>
    <w:basedOn w:val="Normal"/>
    <w:next w:val="Normal"/>
    <w:uiPriority w:val="9"/>
    <w:unhideWhenUsed/>
    <w:qFormat/>
    <w:rsid w:val="008E7E19"/>
    <w:pPr>
      <w:keepNext/>
      <w:keepLines/>
      <w:spacing w:after="120" w:before="240"/>
      <w:ind w:firstLine="0"/>
      <w:outlineLvl w:val="1"/>
    </w:pPr>
    <w:rPr>
      <w:b/>
    </w:rPr>
  </w:style>
  <w:style w:styleId="Heading3" w:type="paragraph">
    <w:name w:val="heading 3"/>
    <w:basedOn w:val="Normal"/>
    <w:next w:val="Normal"/>
    <w:uiPriority w:val="9"/>
    <w:semiHidden/>
    <w:unhideWhenUsed/>
    <w:qFormat/>
    <w:rsid w:val="008E7E19"/>
    <w:pPr>
      <w:keepNext/>
      <w:keepLines/>
      <w:spacing w:after="80" w:before="160"/>
      <w:ind w:firstLine="0"/>
      <w:outlineLvl w:val="2"/>
    </w:pPr>
    <w:rPr>
      <w:b/>
      <w:i/>
      <w:color w:val="434343"/>
      <w:szCs w:val="28"/>
    </w:rPr>
  </w:style>
  <w:style w:styleId="Heading4" w:type="paragraph">
    <w:name w:val="heading 4"/>
    <w:basedOn w:val="Normal"/>
    <w:next w:val="Normal"/>
    <w:uiPriority w:val="9"/>
    <w:semiHidden/>
    <w:unhideWhenUsed/>
    <w:qFormat/>
    <w:pPr>
      <w:keepNext/>
      <w:keepLines/>
      <w:spacing w:after="80" w:before="280"/>
      <w:outlineLvl w:val="3"/>
    </w:pPr>
    <w:rPr>
      <w:color w:val="666666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keepLines/>
      <w:spacing w:after="80" w:before="240"/>
      <w:outlineLvl w:val="4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keepLines/>
      <w:spacing w:after="80" w:before="240"/>
      <w:outlineLvl w:val="5"/>
    </w:pPr>
    <w:rPr>
      <w:i/>
      <w:color w:val="666666"/>
      <w:sz w:val="22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0"/>
        <w:left w:type="dxa" w:w="0"/>
        <w:bottom w:type="dxa" w:w="0"/>
        <w:right w:type="dxa" w:w="0"/>
      </w:tblCellMar>
    </w:tblPr>
  </w:style>
  <w:style w:styleId="Title" w:type="paragraph">
    <w:name w:val="Title"/>
    <w:basedOn w:val="Normal"/>
    <w:next w:val="Normal"/>
    <w:uiPriority w:val="10"/>
    <w:qFormat/>
    <w:pPr>
      <w:keepNext/>
      <w:keepLines/>
      <w:spacing w:before="480"/>
      <w:jc w:val="center"/>
    </w:pPr>
    <w:rPr>
      <w:b/>
    </w:rPr>
  </w:style>
  <w:style w:styleId="Subtitle" w:type="paragraph">
    <w:name w:val="Subtitle"/>
    <w:basedOn w:val="Title"/>
    <w:next w:val="Normal"/>
    <w:uiPriority w:val="11"/>
    <w:qFormat/>
    <w:rsid w:val="00F33E8C"/>
    <w:rPr>
      <w:color w:themeColor="text1" w:themeTint="BF" w:val="404040"/>
    </w:rPr>
  </w:style>
  <w:style w:customStyle="1" w:styleId="SourceCode" w:type="paragraph">
    <w:name w:val="Source Code"/>
    <w:basedOn w:val="Normal"/>
    <w:rsid w:val="008E7E19"/>
    <w:pPr>
      <w:shd w:color="auto" w:fill="F1F3F5" w:val="clear"/>
      <w:wordWrap w:val="0"/>
      <w:spacing w:after="120" w:before="120"/>
      <w:ind w:firstLine="0"/>
      <w:jc w:val="left"/>
    </w:pPr>
    <w:rPr>
      <w:sz w:val="22"/>
    </w:rPr>
  </w:style>
  <w:style w:customStyle="1" w:styleId="KeywordTok" w:type="character">
    <w:name w:val="KeywordTok"/>
    <w:rPr>
      <w:b/>
      <w:color w:val="003B4F"/>
      <w:shd w:color="auto" w:fill="F1F3F5" w:val="clear"/>
    </w:rPr>
  </w:style>
  <w:style w:customStyle="1" w:styleId="DataTypeTok" w:type="character">
    <w:name w:val="DataTypeTok"/>
    <w:rPr>
      <w:color w:val="AD0000"/>
      <w:shd w:color="auto" w:fill="F1F3F5" w:val="clear"/>
    </w:rPr>
  </w:style>
  <w:style w:customStyle="1" w:styleId="DecValTok" w:type="character">
    <w:name w:val="DecValTok"/>
    <w:rPr>
      <w:color w:val="AD0000"/>
      <w:shd w:color="auto" w:fill="F1F3F5" w:val="clear"/>
    </w:rPr>
  </w:style>
  <w:style w:customStyle="1" w:styleId="BaseNTok" w:type="character">
    <w:name w:val="BaseNTok"/>
    <w:rPr>
      <w:color w:val="AD0000"/>
      <w:shd w:color="auto" w:fill="F1F3F5" w:val="clear"/>
    </w:rPr>
  </w:style>
  <w:style w:customStyle="1" w:styleId="FloatTok" w:type="character">
    <w:name w:val="FloatTok"/>
    <w:rPr>
      <w:color w:val="AD0000"/>
      <w:shd w:color="auto" w:fill="F1F3F5" w:val="clear"/>
    </w:rPr>
  </w:style>
  <w:style w:customStyle="1" w:styleId="ConstantTok" w:type="character">
    <w:name w:val="ConstantTok"/>
    <w:rPr>
      <w:color w:val="8F5902"/>
      <w:shd w:color="auto" w:fill="F1F3F5" w:val="clear"/>
    </w:rPr>
  </w:style>
  <w:style w:customStyle="1" w:styleId="CharTok" w:type="character">
    <w:name w:val="CharTok"/>
    <w:rPr>
      <w:color w:val="20794D"/>
      <w:shd w:color="auto" w:fill="F1F3F5" w:val="clear"/>
    </w:rPr>
  </w:style>
  <w:style w:customStyle="1" w:styleId="SpecialCharTok" w:type="character">
    <w:name w:val="SpecialCharTok"/>
    <w:rPr>
      <w:color w:val="5E5E5E"/>
      <w:shd w:color="auto" w:fill="F1F3F5" w:val="clear"/>
    </w:rPr>
  </w:style>
  <w:style w:customStyle="1" w:styleId="StringTok" w:type="character">
    <w:name w:val="StringTok"/>
    <w:rPr>
      <w:color w:val="20794D"/>
      <w:shd w:color="auto" w:fill="F1F3F5" w:val="clear"/>
    </w:rPr>
  </w:style>
  <w:style w:customStyle="1" w:styleId="VerbatimStringTok" w:type="character">
    <w:name w:val="VerbatimStringTok"/>
    <w:rPr>
      <w:color w:val="20794D"/>
      <w:shd w:color="auto" w:fill="F1F3F5" w:val="clear"/>
    </w:rPr>
  </w:style>
  <w:style w:customStyle="1" w:styleId="SpecialStringTok" w:type="character">
    <w:name w:val="SpecialStringTok"/>
    <w:rPr>
      <w:color w:val="20794D"/>
      <w:shd w:color="auto" w:fill="F1F3F5" w:val="clear"/>
    </w:rPr>
  </w:style>
  <w:style w:customStyle="1" w:styleId="ImportTok" w:type="character">
    <w:name w:val="ImportTok"/>
    <w:rPr>
      <w:color w:val="00769E"/>
      <w:shd w:color="auto" w:fill="F1F3F5" w:val="clear"/>
    </w:rPr>
  </w:style>
  <w:style w:customStyle="1" w:styleId="CommentTok" w:type="character">
    <w:name w:val="CommentTok"/>
    <w:rPr>
      <w:color w:val="5E5E5E"/>
      <w:shd w:color="auto" w:fill="F1F3F5" w:val="clear"/>
    </w:rPr>
  </w:style>
  <w:style w:customStyle="1" w:styleId="DocumentationTok" w:type="character">
    <w:name w:val="DocumentationTok"/>
    <w:rPr>
      <w:i/>
      <w:color w:val="5E5E5E"/>
      <w:shd w:color="auto" w:fill="F1F3F5" w:val="clear"/>
    </w:rPr>
  </w:style>
  <w:style w:customStyle="1" w:styleId="AnnotationTok" w:type="character">
    <w:name w:val="AnnotationTok"/>
    <w:rPr>
      <w:color w:val="5E5E5E"/>
      <w:shd w:color="auto" w:fill="F1F3F5" w:val="clear"/>
    </w:rPr>
  </w:style>
  <w:style w:customStyle="1" w:styleId="CommentVarTok" w:type="character">
    <w:name w:val="CommentVarTok"/>
    <w:rPr>
      <w:i/>
      <w:color w:val="5E5E5E"/>
      <w:shd w:color="auto" w:fill="F1F3F5" w:val="clear"/>
    </w:rPr>
  </w:style>
  <w:style w:customStyle="1" w:styleId="OtherTok" w:type="character">
    <w:name w:val="OtherTok"/>
    <w:rPr>
      <w:color w:val="003B4F"/>
      <w:shd w:color="auto" w:fill="F1F3F5" w:val="clear"/>
    </w:rPr>
  </w:style>
  <w:style w:customStyle="1" w:styleId="FunctionTok" w:type="character">
    <w:name w:val="FunctionTok"/>
    <w:rPr>
      <w:color w:val="4758AB"/>
      <w:shd w:color="auto" w:fill="F1F3F5" w:val="clear"/>
    </w:rPr>
  </w:style>
  <w:style w:customStyle="1" w:styleId="VariableTok" w:type="character">
    <w:name w:val="VariableTok"/>
    <w:rPr>
      <w:color w:val="111111"/>
      <w:shd w:color="auto" w:fill="F1F3F5" w:val="clear"/>
    </w:rPr>
  </w:style>
  <w:style w:customStyle="1" w:styleId="ControlFlowTok" w:type="character">
    <w:name w:val="ControlFlowTok"/>
    <w:rPr>
      <w:b/>
      <w:color w:val="003B4F"/>
      <w:shd w:color="auto" w:fill="F1F3F5" w:val="clear"/>
    </w:rPr>
  </w:style>
  <w:style w:customStyle="1" w:styleId="OperatorTok" w:type="character">
    <w:name w:val="OperatorTok"/>
    <w:rPr>
      <w:color w:val="5E5E5E"/>
      <w:shd w:color="auto" w:fill="F1F3F5" w:val="clear"/>
    </w:rPr>
  </w:style>
  <w:style w:customStyle="1" w:styleId="BuiltInTok" w:type="character">
    <w:name w:val="BuiltInTok"/>
    <w:rPr>
      <w:color w:val="003B4F"/>
      <w:shd w:color="auto" w:fill="F1F3F5" w:val="clear"/>
    </w:rPr>
  </w:style>
  <w:style w:customStyle="1" w:styleId="ExtensionTok" w:type="character">
    <w:name w:val="ExtensionTok"/>
    <w:rPr>
      <w:color w:val="003B4F"/>
      <w:shd w:color="auto" w:fill="F1F3F5" w:val="clear"/>
    </w:rPr>
  </w:style>
  <w:style w:customStyle="1" w:styleId="PreprocessorTok" w:type="character">
    <w:name w:val="PreprocessorTok"/>
    <w:rPr>
      <w:color w:val="AD0000"/>
      <w:shd w:color="auto" w:fill="F1F3F5" w:val="clear"/>
    </w:rPr>
  </w:style>
  <w:style w:customStyle="1" w:styleId="AttributeTok" w:type="character">
    <w:name w:val="AttributeTok"/>
    <w:rPr>
      <w:color w:val="657422"/>
      <w:shd w:color="auto" w:fill="F1F3F5" w:val="clear"/>
    </w:rPr>
  </w:style>
  <w:style w:customStyle="1" w:styleId="RegionMarkerTok" w:type="character">
    <w:name w:val="RegionMarkerTok"/>
    <w:rPr>
      <w:color w:val="003B4F"/>
      <w:shd w:color="auto" w:fill="F1F3F5" w:val="clear"/>
    </w:rPr>
  </w:style>
  <w:style w:customStyle="1" w:styleId="InformationTok" w:type="character">
    <w:name w:val="InformationTok"/>
    <w:rPr>
      <w:color w:val="5E5E5E"/>
      <w:shd w:color="auto" w:fill="F1F3F5" w:val="clear"/>
    </w:rPr>
  </w:style>
  <w:style w:customStyle="1" w:styleId="WarningTok" w:type="character">
    <w:name w:val="WarningTok"/>
    <w:rPr>
      <w:i/>
      <w:color w:val="5E5E5E"/>
      <w:shd w:color="auto" w:fill="F1F3F5" w:val="clear"/>
    </w:rPr>
  </w:style>
  <w:style w:customStyle="1" w:styleId="AlertTok" w:type="character">
    <w:name w:val="AlertTok"/>
    <w:rPr>
      <w:color w:val="AD0000"/>
      <w:shd w:color="auto" w:fill="F1F3F5" w:val="clear"/>
    </w:rPr>
  </w:style>
  <w:style w:customStyle="1" w:styleId="ErrorTok" w:type="character">
    <w:name w:val="ErrorTok"/>
    <w:rPr>
      <w:color w:val="AD0000"/>
      <w:shd w:color="auto" w:fill="F1F3F5" w:val="clear"/>
    </w:rPr>
  </w:style>
  <w:style w:customStyle="1" w:styleId="NormalTok" w:type="character">
    <w:name w:val="NormalTok"/>
    <w:rPr>
      <w:color w:val="003B4F"/>
      <w:shd w:color="auto" w:fill="F1F3F5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media/image3.png" Type="http://schemas.openxmlformats.org/officeDocument/2006/relationships/image" /><Relationship Id="rId6" Target="media/image2.png" Type="http://schemas.openxmlformats.org/officeDocument/2006/relationships/image" /><Relationship Id="rId5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4286</Words>
  <Characters>26790</Characters>
  <Application>Microsoft Office Word</Application>
  <DocSecurity>0</DocSecurity>
  <Lines>608</Lines>
  <Paragraphs>425</Paragraphs>
  <ScaleCrop>false</ScaleCrop>
  <Company/>
  <LinksUpToDate>false</LinksUpToDate>
  <CharactersWithSpaces>30651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AD698 - Applied Generative AI</dc:title>
  <dc:creator/>
  <dc:description>Lecture notes for Module 7 covering AI-Powered Business Dashboards.</dc:description>
  <cp:keywords/>
  <dcterms:created xsi:type="dcterms:W3CDTF">2026-04-30T20:06:03Z</dcterms:created>
  <dcterms:modified xsi:type="dcterms:W3CDTF">2026-04-30T20:06:03Z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../references.bib</vt:lpwstr>
  </property>
  <property fmtid="{D5CDD505-2E9C-101B-9397-08002B2CF9AE}" pid="4" name="categories">
    <vt:lpwstr/>
  </property>
  <property fmtid="{D5CDD505-2E9C-101B-9397-08002B2CF9AE}" pid="5" name="crossref">
    <vt:lpwstr/>
  </property>
  <property fmtid="{D5CDD505-2E9C-101B-9397-08002B2CF9AE}" pid="6" name="csl">
    <vt:lpwstr>../mis-quarterly.csl</vt:lpwstr>
  </property>
  <property fmtid="{D5CDD505-2E9C-101B-9397-08002B2CF9AE}" pid="7" name="date">
    <vt:lpwstr>November 21, 2024</vt:lpwstr>
  </property>
  <property fmtid="{D5CDD505-2E9C-101B-9397-08002B2CF9AE}" pid="8" name="date-format">
    <vt:lpwstr>long</vt:lpwstr>
  </property>
  <property fmtid="{D5CDD505-2E9C-101B-9397-08002B2CF9AE}" pid="9" name="date-modified">
    <vt:lpwstr>April 30, 2026</vt:lpwstr>
  </property>
  <property fmtid="{D5CDD505-2E9C-101B-9397-08002B2CF9AE}" pid="10" name="editor">
    <vt:lpwstr/>
  </property>
  <property fmtid="{D5CDD505-2E9C-101B-9397-08002B2CF9AE}" pid="11" name="engines">
    <vt:lpwstr/>
  </property>
  <property fmtid="{D5CDD505-2E9C-101B-9397-08002B2CF9AE}" pid="12" name="execute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resources">
    <vt:lpwstr/>
  </property>
  <property fmtid="{D5CDD505-2E9C-101B-9397-08002B2CF9AE}" pid="18" name="subtitle">
    <vt:lpwstr>AI-Powered Business Dashboards</vt:lpwstr>
  </property>
  <property fmtid="{D5CDD505-2E9C-101B-9397-08002B2CF9AE}" pid="19" name="toc-title">
    <vt:lpwstr>Table of contents</vt:lpwstr>
  </property>
</Properties>
</file>