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M05: Tutorial 1</w:t>
      </w:r>
    </w:p>
    <w:p>
      <w:pPr>
        <w:pStyle w:val="Subtitle"/>
      </w:pPr>
      <w:r>
        <w:t xml:space="preserve">From Documents to a Working RAG Chain</w:t>
      </w:r>
    </w:p>
    <w:p>
      <w:pPr>
        <w:pStyle w:val="Date"/>
      </w:pPr>
      <w:r>
        <w:t xml:space="preserve">March 12, 2026</w:t>
      </w:r>
    </w:p>
    <w:bookmarkStart w:id="16" w:name="goal"/>
    <w:p>
      <w:pPr>
        <w:pStyle w:val="Heading2"/>
      </w:pPr>
      <w:r>
        <w:t xml:space="preserve">1 Goal</w:t>
      </w:r>
    </w:p>
    <w:p>
      <w:pPr>
        <w:pStyle w:val="FirstParagraph"/>
      </w:pPr>
      <w:r>
        <w:t xml:space="preserve">Build a minimum viable RAG pipeline with clean interfaces so you can reuse it in Lab 2 and Assignment 4.</w:t>
      </w:r>
    </w:p>
    <w:bookmarkEnd w:id="16"/>
    <w:bookmarkStart w:id="17" w:name="architecture"/>
    <w:p>
      <w:pPr>
        <w:pStyle w:val="Heading2"/>
      </w:pPr>
      <w:r>
        <w:t xml:space="preserve">2 Architecture</w:t>
      </w:r>
    </w:p>
    <w:p>
      <w:pPr>
        <w:pStyle w:val="Compact"/>
        <w:numPr>
          <w:ilvl w:val="0"/>
          <w:numId w:val="1001"/>
        </w:numPr>
      </w:pPr>
      <w:r>
        <w:t xml:space="preserve">Load corpus</w:t>
      </w:r>
    </w:p>
    <w:p>
      <w:pPr>
        <w:pStyle w:val="Compact"/>
        <w:numPr>
          <w:ilvl w:val="0"/>
          <w:numId w:val="1001"/>
        </w:numPr>
      </w:pPr>
      <w:r>
        <w:t xml:space="preserve">Chunk documents</w:t>
      </w:r>
    </w:p>
    <w:p>
      <w:pPr>
        <w:pStyle w:val="Compact"/>
        <w:numPr>
          <w:ilvl w:val="0"/>
          <w:numId w:val="1001"/>
        </w:numPr>
      </w:pPr>
      <w:r>
        <w:t xml:space="preserve">Embed and index</w:t>
      </w:r>
    </w:p>
    <w:p>
      <w:pPr>
        <w:pStyle w:val="Compact"/>
        <w:numPr>
          <w:ilvl w:val="0"/>
          <w:numId w:val="1001"/>
        </w:numPr>
      </w:pPr>
      <w:r>
        <w:t xml:space="preserve">Retrieve context</w:t>
      </w:r>
    </w:p>
    <w:p>
      <w:pPr>
        <w:pStyle w:val="Compact"/>
        <w:numPr>
          <w:ilvl w:val="0"/>
          <w:numId w:val="1001"/>
        </w:numPr>
      </w:pPr>
      <w:r>
        <w:t xml:space="preserve">Generate answer</w:t>
      </w:r>
    </w:p>
    <w:bookmarkEnd w:id="17"/>
    <w:bookmarkStart w:id="18" w:name="step-1-loader-splitter"/>
    <w:p>
      <w:pPr>
        <w:pStyle w:val="Heading2"/>
      </w:pPr>
      <w:r>
        <w:t xml:space="preserve">3 Step 1: Loader + Splitter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DirectoryLoader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DirectoryLoader(</w:t>
      </w:r>
      <w:r>
        <w:rPr>
          <w:rStyle w:val="StringTok"/>
        </w:rPr>
        <w:t xml:space="preserve">"./data/corpora"</w:t>
      </w:r>
      <w:r>
        <w:rPr>
          <w:rStyle w:val="NormalTok"/>
        </w:rPr>
        <w:t xml:space="preserve">, glob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"**/*.txt"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f"docs=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chunks=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8"/>
    <w:bookmarkStart w:id="19" w:name="step-2-embeddings-faiss"/>
    <w:p>
      <w:pPr>
        <w:pStyle w:val="Heading2"/>
      </w:pPr>
      <w:r>
        <w:t xml:space="preserve">4 Step 2: Embeddings + FAISS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CommentTok"/>
        </w:rPr>
        <w:t xml:space="preserve"># from langchain_nvidia_ai_endpoints import NVIDIAEmbeddings</w:t>
      </w:r>
      <w:r>
        <w:br/>
      </w:r>
      <w:r>
        <w:br/>
      </w:r>
      <w:r>
        <w:rPr>
          <w:rStyle w:val="CommentTok"/>
        </w:rPr>
        <w:t xml:space="preserve"># embed = NVIDIAEmbeddings(model="nvidia/nv-embedqa-e5-v5")</w:t>
      </w:r>
      <w:r>
        <w:br/>
      </w:r>
      <w:r>
        <w:rPr>
          <w:rStyle w:val="CommentTok"/>
        </w:rPr>
        <w:t xml:space="preserve"># vectorstore = FAISS.from_documents(chunks, embed)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 a FAISS vectorstore using your embedding provider."</w:t>
      </w:r>
      <w:r>
        <w:rPr>
          <w:rStyle w:val="NormalTok"/>
        </w:rPr>
        <w:t xml:space="preserve">)</w:t>
      </w:r>
    </w:p>
    <w:bookmarkEnd w:id="19"/>
    <w:bookmarkStart w:id="20" w:name="step-3-retriever-interface"/>
    <w:p>
      <w:pPr>
        <w:pStyle w:val="Heading2"/>
      </w:pPr>
      <w:r>
        <w:t xml:space="preserve">5 Step 3: Retriever Interface</w:t>
      </w:r>
    </w:p>
    <w:p>
      <w:pPr>
        <w:pStyle w:val="SourceCode"/>
      </w:pPr>
      <w:r>
        <w:rPr>
          <w:rStyle w:val="CommentTok"/>
        </w:rPr>
        <w:t xml:space="preserve"># retriever = vectorstore.as_retriever(search_kwargs={"k": 5})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format_docs(docs):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docs)</w:t>
      </w:r>
    </w:p>
    <w:bookmarkEnd w:id="20"/>
    <w:bookmarkStart w:id="21" w:name="step-4-prompt-chain"/>
    <w:p>
      <w:pPr>
        <w:pStyle w:val="Heading2"/>
      </w:pPr>
      <w:r>
        <w:t xml:space="preserve">6 Step 4: Prompt + Chain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rPr>
          <w:rStyle w:val="CommentTok"/>
        </w:rPr>
        <w:t xml:space="preserve"># from langchain_nvidia_ai_endpoints import ChatNVIDIA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Answer the question using only the context below.</w:t>
      </w:r>
      <w:r>
        <w:br/>
      </w:r>
      <w:r>
        <w:rPr>
          <w:rStyle w:val="StringTok"/>
        </w:rPr>
        <w:t xml:space="preserve">    If unsure, say you do not have enough evidence.</w:t>
      </w:r>
      <w:r>
        <w:br/>
      </w:r>
      <w:r>
        <w:br/>
      </w:r>
      <w:r>
        <w:rPr>
          <w:rStyle w:val="StringTok"/>
        </w:rPr>
        <w:t xml:space="preserve">    Question: </w:t>
      </w:r>
      <w:r>
        <w:rPr>
          <w:rStyle w:val="SpecialCharTok"/>
        </w:rPr>
        <w:t xml:space="preserve">{question}</w:t>
      </w:r>
      <w:r>
        <w:br/>
      </w:r>
      <w:r>
        <w:rPr>
          <w:rStyle w:val="StringTok"/>
        </w:rPr>
        <w:t xml:space="preserve">    Context:</w:t>
      </w:r>
      <w:r>
        <w:br/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{context}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llm = ChatNVIDIA(model="meta/llama-3.1-70b-instruct")</w:t>
      </w:r>
      <w:r>
        <w:br/>
      </w:r>
      <w:r>
        <w:rPr>
          <w:rStyle w:val="CommentTok"/>
        </w:rPr>
        <w:t xml:space="preserve"># chain = prompt | llm | StrOutputParser()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"Wire your model and parser into the chain."</w:t>
      </w:r>
      <w:r>
        <w:rPr>
          <w:rStyle w:val="NormalTok"/>
        </w:rPr>
        <w:t xml:space="preserve">)</w:t>
      </w:r>
    </w:p>
    <w:bookmarkEnd w:id="21"/>
    <w:bookmarkStart w:id="22" w:name="step-5-query-function"/>
    <w:p>
      <w:pPr>
        <w:pStyle w:val="Heading2"/>
      </w:pPr>
      <w:r>
        <w:t xml:space="preserve">7 Step 5: Query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ask_rag(question: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docs = retriever.get_relevant_documents(question)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context = format_docs(docs)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chain.invoke({"question": question, "context": context})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"TODO: implement with your retriever and chain"</w:t>
      </w:r>
    </w:p>
    <w:bookmarkEnd w:id="22"/>
    <w:bookmarkStart w:id="23" w:name="quality-checklist"/>
    <w:p>
      <w:pPr>
        <w:pStyle w:val="Heading2"/>
      </w:pPr>
      <w:r>
        <w:t xml:space="preserve">8 Quality Checklist</w:t>
      </w:r>
    </w:p>
    <w:p>
      <w:pPr>
        <w:pStyle w:val="FirstParagraph"/>
      </w:pPr>
      <w:r>
        <w:t xml:space="preserve">Before moving on, verify:</w:t>
      </w:r>
    </w:p>
    <w:p>
      <w:pPr>
        <w:pStyle w:val="Compact"/>
        <w:numPr>
          <w:ilvl w:val="0"/>
          <w:numId w:val="1002"/>
        </w:numPr>
      </w:pPr>
      <w:r>
        <w:t xml:space="preserve">At least one retrieved chunk is clearly relevant for each test query.</w:t>
      </w:r>
    </w:p>
    <w:p>
      <w:pPr>
        <w:pStyle w:val="Compact"/>
        <w:numPr>
          <w:ilvl w:val="0"/>
          <w:numId w:val="1002"/>
        </w:numPr>
      </w:pPr>
      <w:r>
        <w:t xml:space="preserve">Model abstains when context is missing.</w:t>
      </w:r>
    </w:p>
    <w:p>
      <w:pPr>
        <w:pStyle w:val="Compact"/>
        <w:numPr>
          <w:ilvl w:val="0"/>
          <w:numId w:val="1002"/>
        </w:numPr>
      </w:pPr>
      <w:r>
        <w:t xml:space="preserve">Answers do not include unsupported claims.</w:t>
      </w:r>
    </w:p>
    <w:bookmarkEnd w:id="23"/>
    <w:bookmarkStart w:id="24" w:name="suggested-practice-queries"/>
    <w:p>
      <w:pPr>
        <w:pStyle w:val="Heading2"/>
      </w:pPr>
      <w:r>
        <w:t xml:space="preserve">9 Suggested Practice Queries</w:t>
      </w:r>
    </w:p>
    <w:p>
      <w:pPr>
        <w:pStyle w:val="Compact"/>
        <w:numPr>
          <w:ilvl w:val="0"/>
          <w:numId w:val="1003"/>
        </w:numPr>
      </w:pPr>
      <w:r>
        <w:t xml:space="preserve">What is the key limitation of naive RAG?</w:t>
      </w:r>
    </w:p>
    <w:p>
      <w:pPr>
        <w:pStyle w:val="Compact"/>
        <w:numPr>
          <w:ilvl w:val="0"/>
          <w:numId w:val="1003"/>
        </w:numPr>
      </w:pPr>
      <w:r>
        <w:t xml:space="preserve">How does HNSW improve retrieval efficiency?</w:t>
      </w:r>
    </w:p>
    <w:p>
      <w:pPr>
        <w:pStyle w:val="Compact"/>
        <w:numPr>
          <w:ilvl w:val="0"/>
          <w:numId w:val="1003"/>
        </w:numPr>
      </w:pPr>
      <w:r>
        <w:t xml:space="preserve">Why is groundedness important in enterprise settings?</w:t>
      </w:r>
    </w:p>
    <w:bookmarkEnd w:id="24"/>
    <w:bookmarkStart w:id="25" w:name="output-artifact"/>
    <w:p>
      <w:pPr>
        <w:pStyle w:val="Heading2"/>
      </w:pPr>
      <w:r>
        <w:t xml:space="preserve">10 Output Artifact</w:t>
      </w:r>
    </w:p>
    <w:p>
      <w:pPr>
        <w:pStyle w:val="FirstParagraph"/>
      </w:pPr>
      <w:r>
        <w:t xml:space="preserve">Export one notebook/script with: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ask_rag(question)</w:t>
      </w:r>
      <w:r>
        <w:t xml:space="preserve"> </w:t>
      </w:r>
      <w:r>
        <w:t xml:space="preserve">function</w:t>
      </w:r>
    </w:p>
    <w:p>
      <w:pPr>
        <w:pStyle w:val="Compact"/>
        <w:numPr>
          <w:ilvl w:val="0"/>
          <w:numId w:val="1004"/>
        </w:numPr>
      </w:pPr>
      <w:r>
        <w:t xml:space="preserve">config block (</w:t>
      </w:r>
      <w:r>
        <w:rPr>
          <w:rStyle w:val="VerbatimChar"/>
        </w:rPr>
        <w:t xml:space="preserve">chunk_size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overlap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three sample Q&amp;A runs</w:t>
      </w:r>
    </w:p>
    <w:bookmarkEnd w:id="25"/>
    <w:sectPr w:rsidR="00EB0F42" w:rsidSect="000F1D40">
      <w:pgSz w:h="15840" w:w="12240"/>
      <w:pgMar w:bottom="1080" w:footer="720" w:gutter="0" w:header="720" w:left="1080" w:right="1080" w:top="108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3C26D8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E53827F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89644A5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71724782" w:numId="1">
    <w:abstractNumId w:val="0"/>
  </w:num>
  <w:num w16cid:durableId="907886661" w:numId="2">
    <w:abstractNumId w:val="1"/>
  </w:num>
  <w:num w16cid:durableId="1101800202" w:numId="3">
    <w:abstractNumId w:val="1"/>
  </w:num>
  <w:num w16cid:durableId="271326019" w:numId="4">
    <w:abstractNumId w:val="1"/>
  </w:num>
  <w:num w16cid:durableId="1776635241" w:numId="5">
    <w:abstractNumId w:val="1"/>
  </w:num>
  <w:num w16cid:durableId="1527477195" w:numId="6">
    <w:abstractNumId w:val="1"/>
  </w:num>
  <w:num w16cid:durableId="1643852688" w:numId="7">
    <w:abstractNumId w:val="1"/>
  </w:num>
  <w:num w16cid:durableId="299649335" w:numId="8">
    <w:abstractNumId w:val="1"/>
  </w:num>
  <w:num w16cid:durableId="162203861" w:numId="9">
    <w:abstractNumId w:val="1"/>
  </w:num>
  <w:num w16cid:durableId="1066563641" w:numId="10">
    <w:abstractNumId w:val="1"/>
  </w:num>
  <w:num w16cid:durableId="482703350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88613057" w:numId="12">
    <w:abstractNumId w:val="1"/>
  </w:num>
  <w:num w16cid:durableId="1858229275" w:numId="13">
    <w:abstractNumId w:val="1"/>
  </w:num>
  <w:num w16cid:durableId="1386221183" w:numId="14">
    <w:abstractNumId w:val="1"/>
  </w:num>
  <w:num w16cid:durableId="1174496299" w:numId="15">
    <w:abstractNumId w:val="1"/>
  </w:num>
  <w:num w16cid:durableId="381104340" w:numId="16">
    <w:abstractNumId w:val="1"/>
  </w:num>
  <w:num w16cid:durableId="1205287605" w:numId="17">
    <w:abstractNumId w:val="1"/>
  </w:num>
  <w:num w16cid:durableId="1846553053" w:numId="18">
    <w:abstractNumId w:val="1"/>
  </w:num>
  <w:num w16cid:durableId="2067337162" w:numId="19">
    <w:abstractNumId w:val="1"/>
  </w:num>
  <w:num w16cid:durableId="709456833" w:numId="20">
    <w:abstractNumId w:val="1"/>
  </w:num>
  <w:num w16cid:durableId="872306600" w:numId="21">
    <w:abstractNumId w:val="1"/>
  </w:num>
  <w:num w16cid:durableId="2106222303" w:numId="22">
    <w:abstractNumId w:val="1"/>
  </w:num>
  <w:num w16cid:durableId="1284968057" w:numId="23">
    <w:abstractNumId w:val="1"/>
  </w:num>
  <w:num w16cid:durableId="941298630" w:numId="24">
    <w:abstractNumId w:val="1"/>
  </w:num>
  <w:num w16cid:durableId="1686129258" w:numId="25">
    <w:abstractNumId w:val="1"/>
  </w:num>
  <w:num w16cid:durableId="871259387" w:numId="26">
    <w:abstractNumId w:val="1"/>
  </w:num>
  <w:num w16cid:durableId="1851215181" w:numId="27">
    <w:abstractNumId w:val="1"/>
  </w:num>
  <w:num w16cid:durableId="1548447415" w:numId="28">
    <w:abstractNumId w:val="1"/>
  </w:num>
  <w:num w16cid:durableId="1007053912" w:numId="29">
    <w:abstractNumId w:val="1"/>
  </w:num>
  <w:num w16cid:durableId="1031567061" w:numId="30">
    <w:abstractNumId w:val="1"/>
  </w:num>
  <w:num w16cid:durableId="633369573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E9"/>
    <w:rsid w:val="000556F2"/>
    <w:rsid w:val="000F1D40"/>
    <w:rsid w:val="00461A24"/>
    <w:rsid w:val="007A1D72"/>
    <w:rsid w:val="008E7E19"/>
    <w:rsid w:val="009659A1"/>
    <w:rsid w:val="00A83E31"/>
    <w:rsid w:val="00CE5754"/>
    <w:rsid w:val="00EB0F42"/>
    <w:rsid w:val="00F33E8C"/>
    <w:rsid w:val="00F65CDC"/>
    <w:rsid w:val="00FC74E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en-US" w:val="en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E5754"/>
    <w:pPr>
      <w:spacing w:line="300" w:lineRule="auto"/>
      <w:ind w:firstLine="720"/>
      <w:jc w:val="both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basedOn w:val="Normal"/>
    <w:next w:val="Normal"/>
    <w:uiPriority w:val="9"/>
    <w:qFormat/>
    <w:rsid w:val="008E7E19"/>
    <w:pPr>
      <w:keepNext/>
      <w:keepLines/>
      <w:spacing w:after="200" w:before="400" w:line="240" w:lineRule="auto"/>
      <w:ind w:firstLine="0"/>
      <w:jc w:val="center"/>
      <w:outlineLvl w:val="0"/>
    </w:pPr>
    <w:rPr>
      <w:b/>
      <w:smallCaps/>
    </w:rPr>
  </w:style>
  <w:style w:styleId="Heading2" w:type="paragraph">
    <w:name w:val="heading 2"/>
    <w:basedOn w:val="Normal"/>
    <w:next w:val="Normal"/>
    <w:uiPriority w:val="9"/>
    <w:unhideWhenUsed/>
    <w:qFormat/>
    <w:rsid w:val="008E7E19"/>
    <w:pPr>
      <w:keepNext/>
      <w:keepLines/>
      <w:spacing w:after="120" w:before="240"/>
      <w:ind w:firstLine="0"/>
      <w:outlineLvl w:val="1"/>
    </w:pPr>
    <w:rPr>
      <w:b/>
    </w:rPr>
  </w:style>
  <w:style w:styleId="Heading3" w:type="paragraph">
    <w:name w:val="heading 3"/>
    <w:basedOn w:val="Normal"/>
    <w:next w:val="Normal"/>
    <w:uiPriority w:val="9"/>
    <w:semiHidden/>
    <w:unhideWhenUsed/>
    <w:qFormat/>
    <w:rsid w:val="008E7E19"/>
    <w:pPr>
      <w:keepNext/>
      <w:keepLines/>
      <w:spacing w:after="80" w:before="160"/>
      <w:ind w:firstLine="0"/>
      <w:outlineLvl w:val="2"/>
    </w:pPr>
    <w:rPr>
      <w:b/>
      <w:i/>
      <w:color w:val="434343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3"/>
    </w:pPr>
    <w:rPr>
      <w:color w:val="666666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4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uiPriority w:val="10"/>
    <w:qFormat/>
    <w:pPr>
      <w:keepNext/>
      <w:keepLines/>
      <w:spacing w:before="480"/>
      <w:jc w:val="center"/>
    </w:pPr>
    <w:rPr>
      <w:b/>
    </w:rPr>
  </w:style>
  <w:style w:styleId="Subtitle" w:type="paragraph">
    <w:name w:val="Subtitle"/>
    <w:basedOn w:val="Title"/>
    <w:next w:val="Normal"/>
    <w:uiPriority w:val="11"/>
    <w:qFormat/>
    <w:rsid w:val="00F33E8C"/>
    <w:rPr>
      <w:color w:themeColor="text1" w:themeTint="BF" w:val="404040"/>
    </w:rPr>
  </w:style>
  <w:style w:customStyle="1" w:styleId="SourceCode" w:type="paragraph">
    <w:name w:val="Source Code"/>
    <w:basedOn w:val="Normal"/>
    <w:rsid w:val="008E7E19"/>
    <w:pPr>
      <w:shd w:color="auto" w:fill="F1F3F5" w:val="clear"/>
      <w:wordWrap w:val="0"/>
      <w:spacing w:after="120" w:before="120"/>
      <w:ind w:firstLine="0"/>
      <w:jc w:val="left"/>
    </w:pPr>
    <w:rPr>
      <w:sz w:val="22"/>
    </w:r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3.png" Type="http://schemas.openxmlformats.org/officeDocument/2006/relationships/image" /><Relationship Id="rId6" Target="media/image2.png" Type="http://schemas.openxmlformats.org/officeDocument/2006/relationships/image" /><Relationship Id="rId5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4286</Words>
  <Characters>26790</Characters>
  <Application>Microsoft Office Word</Application>
  <DocSecurity>0</DocSecurity>
  <Lines>608</Lines>
  <Paragraphs>425</Paragraphs>
  <ScaleCrop>false</ScaleCrop>
  <Company/>
  <LinksUpToDate>false</LinksUpToDate>
  <CharactersWithSpaces>30651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M05: Tutorial 1</dc:title>
  <dc:creator/>
  <cp:keywords/>
  <dcterms:created xsi:type="dcterms:W3CDTF">2026-04-29T00:30:11Z</dcterms:created>
  <dcterms:modified xsi:type="dcterms:W3CDTF">2026-04-29T00:30:11Z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../references.bib</vt:lpwstr>
  </property>
  <property fmtid="{D5CDD505-2E9C-101B-9397-08002B2CF9AE}" pid="4" name="categories">
    <vt:lpwstr/>
  </property>
  <property fmtid="{D5CDD505-2E9C-101B-9397-08002B2CF9AE}" pid="5" name="csl">
    <vt:lpwstr>../mis-quarterly.csl</vt:lpwstr>
  </property>
  <property fmtid="{D5CDD505-2E9C-101B-9397-08002B2CF9AE}" pid="6" name="date">
    <vt:lpwstr>March 12, 2026</vt:lpwstr>
  </property>
  <property fmtid="{D5CDD505-2E9C-101B-9397-08002B2CF9AE}" pid="7" name="date-format">
    <vt:lpwstr>long</vt:lpwstr>
  </property>
  <property fmtid="{D5CDD505-2E9C-101B-9397-08002B2CF9AE}" pid="8" name="date-modified">
    <vt:lpwstr>April 28, 2026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From Documents to a Working RAG Chain</vt:lpwstr>
  </property>
  <property fmtid="{D5CDD505-2E9C-101B-9397-08002B2CF9AE}" pid="15" name="toc-title">
    <vt:lpwstr>Table of contents</vt:lpwstr>
  </property>
</Properties>
</file>