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4DE7" w14:textId="715BDD0A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Experiment 1:</w:t>
      </w:r>
    </w:p>
    <w:p w14:paraId="14E45C61" w14:textId="6C3BC563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7B8B754" w14:textId="1157BD48" w:rsidR="00EF0C66" w:rsidRPr="00EF0C66" w:rsidRDefault="0062668A" w:rsidP="00EF0C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Kinetic Theory of Gasses</w:t>
      </w:r>
    </w:p>
    <w:p w14:paraId="245DCCF0" w14:textId="4C10517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BC83D" w14:textId="291113E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D96B7" w14:textId="0F343838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BBA0D" w14:textId="615D668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D812E" w14:textId="57332CFF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41D19050" w14:textId="6152185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A154C" w14:textId="257BA19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FBBFA" w14:textId="12F1C564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B6EF0" w14:textId="602E4A05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BD69D" w14:textId="6ADA8099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50E50" w14:textId="5B84652B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05A1" w14:textId="0129F891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560BC0E9" w14:textId="42319344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4992B" w14:textId="02EB613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847E5" w14:textId="1AFD1AD4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11A4B707" w14:textId="3B3CD6CC" w:rsidR="00EF0C66" w:rsidRPr="00EF0C66" w:rsidRDefault="00EF0C66" w:rsidP="00021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7/2</w:t>
      </w:r>
      <w:r w:rsidR="0002199E">
        <w:rPr>
          <w:rFonts w:ascii="Times New Roman" w:hAnsi="Times New Roman" w:cs="Times New Roman"/>
          <w:sz w:val="28"/>
          <w:szCs w:val="28"/>
        </w:rPr>
        <w:t>7</w:t>
      </w:r>
      <w:r w:rsidRPr="00EF0C66">
        <w:rPr>
          <w:rFonts w:ascii="Times New Roman" w:hAnsi="Times New Roman" w:cs="Times New Roman"/>
          <w:sz w:val="28"/>
          <w:szCs w:val="28"/>
        </w:rPr>
        <w:t>/20</w:t>
      </w:r>
    </w:p>
    <w:p w14:paraId="4053A9A5" w14:textId="5025FCE3" w:rsidR="00174884" w:rsidRDefault="001856FC">
      <w:pPr>
        <w:rPr>
          <w:rFonts w:ascii="Times New Roman" w:hAnsi="Times New Roman" w:cs="Times New Roman"/>
        </w:rPr>
      </w:pPr>
    </w:p>
    <w:p w14:paraId="5C63679B" w14:textId="6C8A88A9" w:rsidR="00EF0C66" w:rsidRDefault="00EF0C66">
      <w:pPr>
        <w:rPr>
          <w:rFonts w:ascii="Times New Roman" w:hAnsi="Times New Roman" w:cs="Times New Roman"/>
        </w:rPr>
      </w:pPr>
    </w:p>
    <w:p w14:paraId="19A9B60E" w14:textId="1EB9F7E7" w:rsidR="00EF0C66" w:rsidRDefault="00EF0C66">
      <w:pPr>
        <w:rPr>
          <w:rFonts w:ascii="Times New Roman" w:hAnsi="Times New Roman" w:cs="Times New Roman"/>
        </w:rPr>
      </w:pPr>
    </w:p>
    <w:p w14:paraId="5F6810F6" w14:textId="365FA87A" w:rsidR="00EF0C66" w:rsidRDefault="00EF0C66">
      <w:pPr>
        <w:rPr>
          <w:rFonts w:ascii="Times New Roman" w:hAnsi="Times New Roman" w:cs="Times New Roman"/>
        </w:rPr>
      </w:pPr>
    </w:p>
    <w:p w14:paraId="0ECF1482" w14:textId="39527DF1" w:rsidR="00EF0C66" w:rsidRDefault="00EF0C66">
      <w:pPr>
        <w:rPr>
          <w:rFonts w:ascii="Times New Roman" w:hAnsi="Times New Roman" w:cs="Times New Roman"/>
        </w:rPr>
      </w:pPr>
    </w:p>
    <w:p w14:paraId="2CB661AA" w14:textId="6BCD8BCD" w:rsidR="00EF0C66" w:rsidRDefault="00EF0C66">
      <w:pPr>
        <w:rPr>
          <w:rFonts w:ascii="Times New Roman" w:hAnsi="Times New Roman" w:cs="Times New Roman"/>
        </w:rPr>
      </w:pPr>
    </w:p>
    <w:p w14:paraId="49D49382" w14:textId="3A7991C1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  <w:r w:rsidR="00AD3A19">
        <w:rPr>
          <w:rFonts w:ascii="Times New Roman" w:hAnsi="Times New Roman" w:cs="Times New Roman"/>
        </w:rPr>
        <w:t>The purpose of this lab is to experiment</w:t>
      </w:r>
      <w:r w:rsidR="00772B45">
        <w:rPr>
          <w:rFonts w:ascii="Times New Roman" w:hAnsi="Times New Roman" w:cs="Times New Roman"/>
        </w:rPr>
        <w:t xml:space="preserve"> and explore</w:t>
      </w:r>
      <w:r w:rsidR="00AD3A19">
        <w:rPr>
          <w:rFonts w:ascii="Times New Roman" w:hAnsi="Times New Roman" w:cs="Times New Roman"/>
        </w:rPr>
        <w:t xml:space="preserve"> with </w:t>
      </w:r>
      <w:r w:rsidR="004246A2">
        <w:rPr>
          <w:rFonts w:ascii="Times New Roman" w:hAnsi="Times New Roman" w:cs="Times New Roman"/>
        </w:rPr>
        <w:t xml:space="preserve">a simulator and </w:t>
      </w:r>
      <w:r w:rsidR="00D32DCF">
        <w:rPr>
          <w:rFonts w:ascii="Times New Roman" w:hAnsi="Times New Roman" w:cs="Times New Roman"/>
        </w:rPr>
        <w:t>see the relationship</w:t>
      </w:r>
      <w:r w:rsidR="005718A4">
        <w:rPr>
          <w:rFonts w:ascii="Times New Roman" w:hAnsi="Times New Roman" w:cs="Times New Roman"/>
        </w:rPr>
        <w:t>s involved with the Ideal Gas Law</w:t>
      </w:r>
      <w:r w:rsidR="007A18E8">
        <w:rPr>
          <w:rFonts w:ascii="Times New Roman" w:hAnsi="Times New Roman" w:cs="Times New Roman"/>
        </w:rPr>
        <w:t xml:space="preserve"> and translational kinetic energy.</w:t>
      </w:r>
      <w:r w:rsidR="00F07C2F">
        <w:rPr>
          <w:rFonts w:ascii="Times New Roman" w:hAnsi="Times New Roman" w:cs="Times New Roman"/>
        </w:rPr>
        <w:t xml:space="preserve"> </w:t>
      </w:r>
      <w:r w:rsidR="00A02976">
        <w:rPr>
          <w:rFonts w:ascii="Times New Roman" w:hAnsi="Times New Roman" w:cs="Times New Roman"/>
        </w:rPr>
        <w:t xml:space="preserve">Specifically, the Boltzmann Constant and Gas Constant will be </w:t>
      </w:r>
      <w:r w:rsidR="00F738DC">
        <w:rPr>
          <w:rFonts w:ascii="Times New Roman" w:hAnsi="Times New Roman" w:cs="Times New Roman"/>
        </w:rPr>
        <w:t>calculated</w:t>
      </w:r>
      <w:r w:rsidR="00A02976">
        <w:rPr>
          <w:rFonts w:ascii="Times New Roman" w:hAnsi="Times New Roman" w:cs="Times New Roman"/>
        </w:rPr>
        <w:t xml:space="preserve"> from mass</w:t>
      </w:r>
      <w:r w:rsidR="00F738DC">
        <w:rPr>
          <w:rFonts w:ascii="Times New Roman" w:hAnsi="Times New Roman" w:cs="Times New Roman"/>
        </w:rPr>
        <w:t>,</w:t>
      </w:r>
      <w:r w:rsidR="00A02976">
        <w:rPr>
          <w:rFonts w:ascii="Times New Roman" w:hAnsi="Times New Roman" w:cs="Times New Roman"/>
        </w:rPr>
        <w:t xml:space="preserve"> pressure</w:t>
      </w:r>
      <w:r w:rsidR="00F738DC">
        <w:rPr>
          <w:rFonts w:ascii="Times New Roman" w:hAnsi="Times New Roman" w:cs="Times New Roman"/>
        </w:rPr>
        <w:t>, volume, and temperature.</w:t>
      </w:r>
    </w:p>
    <w:p w14:paraId="7B2BCFFE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51AAA11F" w14:textId="677AC538" w:rsidR="00B060CD" w:rsidRDefault="00EF0C66" w:rsidP="00F42F4C">
      <w:pPr>
        <w:rPr>
          <w:noProof/>
        </w:rPr>
      </w:pPr>
      <w:r w:rsidRPr="00EF0C66">
        <w:rPr>
          <w:rFonts w:ascii="Times New Roman" w:hAnsi="Times New Roman" w:cs="Times New Roman"/>
          <w:b/>
          <w:bCs/>
        </w:rPr>
        <w:t>Data</w:t>
      </w:r>
      <w:r w:rsidR="0062668A">
        <w:rPr>
          <w:noProof/>
        </w:rPr>
        <w:t>:</w:t>
      </w:r>
    </w:p>
    <w:tbl>
      <w:tblPr>
        <w:tblW w:w="6029" w:type="pct"/>
        <w:tblInd w:w="-910" w:type="dxa"/>
        <w:tblLook w:val="04A0" w:firstRow="1" w:lastRow="0" w:firstColumn="1" w:lastColumn="0" w:noHBand="0" w:noVBand="1"/>
      </w:tblPr>
      <w:tblGrid>
        <w:gridCol w:w="995"/>
        <w:gridCol w:w="1005"/>
        <w:gridCol w:w="792"/>
        <w:gridCol w:w="900"/>
        <w:gridCol w:w="1047"/>
        <w:gridCol w:w="1116"/>
        <w:gridCol w:w="1227"/>
        <w:gridCol w:w="1244"/>
        <w:gridCol w:w="1423"/>
        <w:gridCol w:w="1556"/>
      </w:tblGrid>
      <w:tr w:rsidR="0062668A" w:rsidRPr="0062668A" w14:paraId="75DD9936" w14:textId="77777777" w:rsidTr="000569F9">
        <w:trPr>
          <w:trHeight w:val="315"/>
        </w:trPr>
        <w:tc>
          <w:tcPr>
            <w:tcW w:w="44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361281A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Number of Particles (N)</w:t>
            </w:r>
          </w:p>
        </w:tc>
        <w:tc>
          <w:tcPr>
            <w:tcW w:w="44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3D5B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Pressure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E54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Temp.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E9BA5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Width</w:t>
            </w:r>
          </w:p>
        </w:tc>
        <w:tc>
          <w:tcPr>
            <w:tcW w:w="4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B53A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Pressure</w:t>
            </w:r>
          </w:p>
        </w:tc>
        <w:tc>
          <w:tcPr>
            <w:tcW w:w="49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632F6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54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DC662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Boltzmann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06E3A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Average KE</w:t>
            </w:r>
          </w:p>
        </w:tc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7717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Gas Constant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2AD42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Blue (Heavy)</w:t>
            </w:r>
          </w:p>
        </w:tc>
      </w:tr>
      <w:tr w:rsidR="0062668A" w:rsidRPr="0062668A" w14:paraId="2801D5BD" w14:textId="77777777" w:rsidTr="000569F9">
        <w:trPr>
          <w:trHeight w:val="375"/>
        </w:trPr>
        <w:tc>
          <w:tcPr>
            <w:tcW w:w="44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14B9D75" w14:textId="77777777" w:rsidR="0062668A" w:rsidRPr="0062668A" w:rsidRDefault="0062668A" w:rsidP="00626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809F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P (atm)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3BE9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T (K)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245EB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W (nm)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0DE7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P (Pa)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F4657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V (m</w:t>
            </w:r>
            <w:r w:rsidRPr="006266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3</w:t>
            </w: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A2EE7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62668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B</w:t>
            </w: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(J/K)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62FB5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62668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Avg</w:t>
            </w: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(J)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0F9C8" w14:textId="77777777" w:rsidR="0062668A" w:rsidRPr="0062668A" w:rsidRDefault="0062668A" w:rsidP="00626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R (J/mol-K)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B755B" w14:textId="77777777" w:rsidR="0062668A" w:rsidRPr="0062668A" w:rsidRDefault="0062668A" w:rsidP="006266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0569F9" w:rsidRPr="0062668A" w14:paraId="1C8E7B5A" w14:textId="77777777" w:rsidTr="000569F9">
        <w:trPr>
          <w:trHeight w:val="315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1778B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FF11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F469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933B0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D515" w14:textId="7CDDE062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8.57E+06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B6112" w14:textId="07A9B085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7AC3B" w14:textId="6895903C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1.3847E-23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73238" w14:textId="2D769371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6.7505E-21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E5F90" w14:textId="48F53F26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8.3360E+00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5139E" w14:textId="0A816286" w:rsidR="000569F9" w:rsidRPr="0062668A" w:rsidRDefault="000569F9" w:rsidP="00056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8.305919245</w:t>
            </w:r>
          </w:p>
        </w:tc>
      </w:tr>
      <w:tr w:rsidR="000569F9" w:rsidRPr="0062668A" w14:paraId="3B3EAF8F" w14:textId="77777777" w:rsidTr="000569F9">
        <w:trPr>
          <w:trHeight w:val="300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EF534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86A3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DE47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A1312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8C1B" w14:textId="351D1B68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8.57E+06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DB73C" w14:textId="7E91BB69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4.830E-25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B40F4" w14:textId="340471A1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1.3856E-23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A768" w14:textId="62DB8FB2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6.9005E-21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E27A9" w14:textId="3ED775B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8.3416E+00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44102" w14:textId="278D7C3F" w:rsidR="000569F9" w:rsidRPr="0062668A" w:rsidRDefault="000569F9" w:rsidP="00056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Std. Deviation</w:t>
            </w:r>
          </w:p>
        </w:tc>
      </w:tr>
      <w:tr w:rsidR="000569F9" w:rsidRPr="0062668A" w14:paraId="2D5CB31E" w14:textId="77777777" w:rsidTr="000569F9">
        <w:trPr>
          <w:trHeight w:val="315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1E5E0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B5EA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AF72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66F5F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69E0" w14:textId="4505D01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8.57E+06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99277" w14:textId="08FAA9BC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4.340E-25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9BC5" w14:textId="3C6674F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1.3758E-23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8CBC7" w14:textId="7DE11E31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6.9755E-21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E6AC3" w14:textId="61843CD1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8.2826E+00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269AC" w14:textId="7E43C589" w:rsidR="000569F9" w:rsidRPr="0062668A" w:rsidRDefault="000569F9" w:rsidP="00056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0.033223770</w:t>
            </w:r>
          </w:p>
        </w:tc>
      </w:tr>
      <w:tr w:rsidR="000569F9" w:rsidRPr="0062668A" w14:paraId="50DA0FFD" w14:textId="77777777" w:rsidTr="000569F9">
        <w:trPr>
          <w:trHeight w:val="300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05240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3E9D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CCF4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95DCB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1494" w14:textId="157B8C84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8.57E+06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257D1" w14:textId="5365E7A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3.815E-25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FD60C" w14:textId="2A1CC475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1.3781E-23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3847E" w14:textId="7C8452FB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7.0077E-21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EB276" w14:textId="20218AD3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8.2962E+00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126CB" w14:textId="0201E27E" w:rsidR="000569F9" w:rsidRPr="0062668A" w:rsidRDefault="000569F9" w:rsidP="00056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Error</w:t>
            </w:r>
          </w:p>
        </w:tc>
      </w:tr>
      <w:tr w:rsidR="000569F9" w:rsidRPr="0062668A" w14:paraId="46C7B09D" w14:textId="77777777" w:rsidTr="000569F9">
        <w:trPr>
          <w:trHeight w:val="315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4395F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D0E6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C3CC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74472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B35D" w14:textId="393BD05C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8.57E+06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2CAA1" w14:textId="2DF5A01D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3.290E-25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6626" w14:textId="45EA1649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1.3825E-23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F6340" w14:textId="1D6AD016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7.0505E-21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F3E81" w14:textId="75581333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8.3224E+00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B3CE" w14:textId="57FA6D92" w:rsidR="000569F9" w:rsidRPr="0062668A" w:rsidRDefault="000569F9" w:rsidP="00056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0.013563547</w:t>
            </w:r>
          </w:p>
        </w:tc>
      </w:tr>
      <w:tr w:rsidR="000569F9" w:rsidRPr="0062668A" w14:paraId="5BEE5574" w14:textId="77777777" w:rsidTr="000569F9">
        <w:trPr>
          <w:trHeight w:val="300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F5B83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A0AF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2939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D4CC5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8.0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EBF8" w14:textId="6BAB206E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8.57E+06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77118" w14:textId="1033E239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2.800E-25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840D" w14:textId="40E5CE98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1.3715E-23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8DADC" w14:textId="12231856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7.2006E-21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11898" w14:textId="512B35EA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8.2566E+00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3DA3" w14:textId="47C02E94" w:rsidR="000569F9" w:rsidRPr="0062668A" w:rsidRDefault="000569F9" w:rsidP="00056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%-Difference</w:t>
            </w:r>
          </w:p>
        </w:tc>
      </w:tr>
      <w:tr w:rsidR="000569F9" w:rsidRPr="0062668A" w14:paraId="5A238360" w14:textId="77777777" w:rsidTr="000569F9">
        <w:trPr>
          <w:trHeight w:val="315"/>
        </w:trPr>
        <w:tc>
          <w:tcPr>
            <w:tcW w:w="4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128AB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66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06AF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23E4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C423" w14:textId="77777777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68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3DA4" w14:textId="31C502E0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EAEFF" w14:textId="61A3902B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C2E21" w14:textId="2E121516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25206" w14:textId="02FA108F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18632" w14:textId="6C5EAAF5" w:rsidR="000569F9" w:rsidRPr="0062668A" w:rsidRDefault="000569F9" w:rsidP="00056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61A15" w14:textId="2C4C21A0" w:rsidR="000569F9" w:rsidRPr="0062668A" w:rsidRDefault="000569F9" w:rsidP="00652DAD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0.000491066</w:t>
            </w:r>
          </w:p>
        </w:tc>
      </w:tr>
    </w:tbl>
    <w:p w14:paraId="6BECE835" w14:textId="214F0A08" w:rsidR="0062668A" w:rsidRDefault="00652DAD" w:rsidP="00652DAD">
      <w:pPr>
        <w:pStyle w:val="Caption"/>
      </w:pPr>
      <w:r>
        <w:t xml:space="preserve">Table </w:t>
      </w:r>
      <w:r w:rsidR="001856FC">
        <w:fldChar w:fldCharType="begin"/>
      </w:r>
      <w:r w:rsidR="001856FC">
        <w:instrText xml:space="preserve"> SEQ Table \* ARABIC </w:instrText>
      </w:r>
      <w:r w:rsidR="001856FC">
        <w:fldChar w:fldCharType="separate"/>
      </w:r>
      <w:r>
        <w:rPr>
          <w:noProof/>
        </w:rPr>
        <w:t>1</w:t>
      </w:r>
      <w:r w:rsidR="001856FC">
        <w:rPr>
          <w:noProof/>
        </w:rPr>
        <w:fldChar w:fldCharType="end"/>
      </w:r>
      <w:r>
        <w:t>: Heavy particle data</w:t>
      </w:r>
    </w:p>
    <w:tbl>
      <w:tblPr>
        <w:tblW w:w="11429" w:type="dxa"/>
        <w:tblInd w:w="-820" w:type="dxa"/>
        <w:tblLook w:val="04A0" w:firstRow="1" w:lastRow="0" w:firstColumn="1" w:lastColumn="0" w:noHBand="0" w:noVBand="1"/>
      </w:tblPr>
      <w:tblGrid>
        <w:gridCol w:w="995"/>
        <w:gridCol w:w="1005"/>
        <w:gridCol w:w="792"/>
        <w:gridCol w:w="900"/>
        <w:gridCol w:w="1164"/>
        <w:gridCol w:w="1116"/>
        <w:gridCol w:w="1227"/>
        <w:gridCol w:w="1244"/>
        <w:gridCol w:w="1423"/>
        <w:gridCol w:w="1563"/>
      </w:tblGrid>
      <w:tr w:rsidR="006A37B7" w:rsidRPr="002E4120" w14:paraId="31476F5C" w14:textId="77777777" w:rsidTr="004B39B2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F2BEDD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Number of Particles (N)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EE3D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Pressure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7EB7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Temp.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A0354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86FB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Pressure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D2060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FF0E0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Boltzmann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8675D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Average KE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23825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Gas Constant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C9B8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Blue (Heavy)</w:t>
            </w:r>
          </w:p>
        </w:tc>
      </w:tr>
      <w:tr w:rsidR="006A37B7" w:rsidRPr="002E4120" w14:paraId="7BFF95C0" w14:textId="77777777" w:rsidTr="004B39B2">
        <w:trPr>
          <w:trHeight w:val="37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87FC42" w14:textId="77777777" w:rsidR="002E4120" w:rsidRPr="002E4120" w:rsidRDefault="002E4120" w:rsidP="002E41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2FAB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P (atm)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75BC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T (K)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B7321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W (nm)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9DEA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P (Pa)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30D8D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V (m</w:t>
            </w:r>
            <w:r w:rsidRPr="002E412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3</w:t>
            </w: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B9125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2E412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B</w:t>
            </w: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(J/K)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C17BF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2E412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Avg</w:t>
            </w: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(J)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FC63" w14:textId="77777777" w:rsidR="002E4120" w:rsidRPr="002E4120" w:rsidRDefault="002E4120" w:rsidP="002E41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R (J/mol-K)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A4180" w14:textId="77777777" w:rsidR="002E4120" w:rsidRPr="002E4120" w:rsidRDefault="002E4120" w:rsidP="002E41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4B39B2" w:rsidRPr="002E4120" w14:paraId="5E8D44F5" w14:textId="77777777" w:rsidTr="004B39B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0E72E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9013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03DE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E22C2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2E6B" w14:textId="295F204E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7791892.5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96C5A" w14:textId="2ACD346C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9C5A" w14:textId="27EFE08C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1.3820E-23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0F280" w14:textId="0A2B878E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6.1361E-21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3EF1D" w14:textId="5AA0D88D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8.3197E+00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92AD7" w14:textId="12D52E31" w:rsidR="004B39B2" w:rsidRPr="002E4120" w:rsidRDefault="004B39B2" w:rsidP="004B3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8.328425381</w:t>
            </w:r>
          </w:p>
        </w:tc>
      </w:tr>
      <w:tr w:rsidR="004B39B2" w:rsidRPr="002E4120" w14:paraId="276B29AC" w14:textId="77777777" w:rsidTr="004B39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B5673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65C0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46DA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6D357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88A6" w14:textId="6BF37475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7791892.5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50C31" w14:textId="089B291B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4.865E-25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7D01" w14:textId="559BF3CA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1.4040E-23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57AF5" w14:textId="0993CEF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6.3179E-21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B02EA" w14:textId="34AD2DB3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8.4520E+00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B92CA" w14:textId="264DDBF1" w:rsidR="004B39B2" w:rsidRPr="002E4120" w:rsidRDefault="004B39B2" w:rsidP="004B3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Std. Deviation</w:t>
            </w:r>
          </w:p>
        </w:tc>
      </w:tr>
      <w:tr w:rsidR="004B39B2" w:rsidRPr="002E4120" w14:paraId="0046DB7F" w14:textId="77777777" w:rsidTr="004B39B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A809A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7AF8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72EF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BF173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8C37" w14:textId="30B91A86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7791892.5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1DFBD" w14:textId="25270BB4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4.270E-25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1339F" w14:textId="119B21AA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1.3817E-23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62C0E" w14:textId="1F97A5C2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6.2384E-21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5185C" w14:textId="0E65D34F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8.3178E+00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46440" w14:textId="02AE74EF" w:rsidR="004B39B2" w:rsidRPr="002E4120" w:rsidRDefault="004B39B2" w:rsidP="004B3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0.069877798</w:t>
            </w:r>
          </w:p>
        </w:tc>
      </w:tr>
      <w:tr w:rsidR="004B39B2" w:rsidRPr="002E4120" w14:paraId="1395A469" w14:textId="77777777" w:rsidTr="004B39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F4E5C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F43F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C811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AE9F9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DF55" w14:textId="2021785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7791892.5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A9812" w14:textId="41CEE4D4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3.640E-25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8BC5D" w14:textId="20F4FDB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1.3876E-23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EFCBF" w14:textId="70122A35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6.0777E-21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317BB" w14:textId="48917A99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8.3533E+00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253CD" w14:textId="2F3BA709" w:rsidR="004B39B2" w:rsidRPr="002E4120" w:rsidRDefault="004B39B2" w:rsidP="004B3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Error</w:t>
            </w:r>
          </w:p>
        </w:tc>
      </w:tr>
      <w:tr w:rsidR="004B39B2" w:rsidRPr="002E4120" w14:paraId="12913AE7" w14:textId="77777777" w:rsidTr="004B39B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107D0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B530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F1BE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AD0CD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2CF4" w14:textId="41D3220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7791892.5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E5672" w14:textId="6C9BDC3A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3.150E-25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72A08" w14:textId="24E2456D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1.3727E-23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44DD9" w14:textId="41D8B915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6.1361E-21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B489C" w14:textId="0B080B73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8.2639E+00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D6D27" w14:textId="35C31B12" w:rsidR="004B39B2" w:rsidRPr="002E4120" w:rsidRDefault="004B39B2" w:rsidP="004B3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0.028527492</w:t>
            </w:r>
          </w:p>
        </w:tc>
      </w:tr>
      <w:tr w:rsidR="004B39B2" w:rsidRPr="002E4120" w14:paraId="417927F2" w14:textId="77777777" w:rsidTr="004B39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D5934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FCF4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E70B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B78FF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ACF8" w14:textId="21CB6AE4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7791892.5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19A3C" w14:textId="3E3BE8CA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2.625E-25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B840" w14:textId="0FE724AB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1.3727E-23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761E5" w14:textId="24E75BF9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6.1361E-21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33E5F" w14:textId="19B0DDD0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8.2639E+00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C947B" w14:textId="20526B78" w:rsidR="004B39B2" w:rsidRPr="002E4120" w:rsidRDefault="004B39B2" w:rsidP="004B3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%-Difference</w:t>
            </w:r>
          </w:p>
        </w:tc>
      </w:tr>
      <w:tr w:rsidR="004B39B2" w:rsidRPr="002E4120" w14:paraId="5B4518DB" w14:textId="77777777" w:rsidTr="004B39B2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E5317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41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93F0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3E51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1AB5A" w14:textId="7777777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412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7455" w14:textId="14BB597F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6DC82" w14:textId="29245541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65C56" w14:textId="54A0B2DE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14BD8" w14:textId="396298A2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7A05F" w14:textId="3750BAA7" w:rsidR="004B39B2" w:rsidRPr="002E4120" w:rsidRDefault="004B39B2" w:rsidP="004B3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01C94" w14:textId="619ADC24" w:rsidR="004B39B2" w:rsidRPr="002E4120" w:rsidRDefault="004B39B2" w:rsidP="00652DAD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0.002217254</w:t>
            </w:r>
          </w:p>
        </w:tc>
      </w:tr>
    </w:tbl>
    <w:p w14:paraId="412976F6" w14:textId="05C3C61C" w:rsidR="00B060CD" w:rsidRDefault="00652DAD" w:rsidP="00652DAD">
      <w:pPr>
        <w:pStyle w:val="Caption"/>
      </w:pPr>
      <w:r>
        <w:t xml:space="preserve">Table </w:t>
      </w:r>
      <w:r w:rsidR="001856FC">
        <w:fldChar w:fldCharType="begin"/>
      </w:r>
      <w:r w:rsidR="001856FC">
        <w:instrText xml:space="preserve"> SEQ Table \* ARABIC </w:instrText>
      </w:r>
      <w:r w:rsidR="001856FC">
        <w:fldChar w:fldCharType="separate"/>
      </w:r>
      <w:r>
        <w:rPr>
          <w:noProof/>
        </w:rPr>
        <w:t>2</w:t>
      </w:r>
      <w:r w:rsidR="001856FC">
        <w:rPr>
          <w:noProof/>
        </w:rPr>
        <w:fldChar w:fldCharType="end"/>
      </w:r>
      <w:r>
        <w:t xml:space="preserve">: Light </w:t>
      </w:r>
      <w:r w:rsidRPr="009748EF">
        <w:t>particle data</w:t>
      </w:r>
    </w:p>
    <w:tbl>
      <w:tblPr>
        <w:tblW w:w="6071" w:type="pct"/>
        <w:tblInd w:w="-820" w:type="dxa"/>
        <w:tblLook w:val="04A0" w:firstRow="1" w:lastRow="0" w:firstColumn="1" w:lastColumn="0" w:noHBand="0" w:noVBand="1"/>
      </w:tblPr>
      <w:tblGrid>
        <w:gridCol w:w="996"/>
        <w:gridCol w:w="1005"/>
        <w:gridCol w:w="792"/>
        <w:gridCol w:w="900"/>
        <w:gridCol w:w="1164"/>
        <w:gridCol w:w="1116"/>
        <w:gridCol w:w="1227"/>
        <w:gridCol w:w="1244"/>
        <w:gridCol w:w="1423"/>
        <w:gridCol w:w="1474"/>
      </w:tblGrid>
      <w:tr w:rsidR="006F43A1" w:rsidRPr="006F43A1" w14:paraId="30E23B78" w14:textId="77777777" w:rsidTr="0038492B">
        <w:trPr>
          <w:trHeight w:val="300"/>
        </w:trPr>
        <w:tc>
          <w:tcPr>
            <w:tcW w:w="43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D7E9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Number of Particles (N)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B7D9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Pressure</w:t>
            </w:r>
          </w:p>
        </w:tc>
        <w:tc>
          <w:tcPr>
            <w:tcW w:w="3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CE23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Temp.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C113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Width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BDC1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Pressure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D9CBC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Volume</w:t>
            </w:r>
          </w:p>
        </w:tc>
        <w:tc>
          <w:tcPr>
            <w:tcW w:w="54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2A972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Boltzmann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B4964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Average KE</w:t>
            </w:r>
          </w:p>
        </w:tc>
        <w:tc>
          <w:tcPr>
            <w:tcW w:w="62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B460A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Gas Constant</w:t>
            </w:r>
          </w:p>
        </w:tc>
        <w:tc>
          <w:tcPr>
            <w:tcW w:w="6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B6C4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Particle Type? (Light/Heavy)</w:t>
            </w:r>
          </w:p>
        </w:tc>
      </w:tr>
      <w:tr w:rsidR="006F43A1" w:rsidRPr="006F43A1" w14:paraId="76AA7D2F" w14:textId="77777777" w:rsidTr="0038492B">
        <w:trPr>
          <w:trHeight w:val="375"/>
        </w:trPr>
        <w:tc>
          <w:tcPr>
            <w:tcW w:w="43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04242" w14:textId="77777777" w:rsidR="006F43A1" w:rsidRPr="006F43A1" w:rsidRDefault="006F43A1" w:rsidP="006F4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CBBE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P (atm)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3C46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T (K)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013D6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W (nm)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BA62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P (Pa)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BF993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V (m</w:t>
            </w:r>
            <w:r w:rsidRPr="006F43A1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3</w:t>
            </w: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2612F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6F43A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B</w:t>
            </w: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(J/K)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70751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6F43A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Avg</w:t>
            </w: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(J)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06D97" w14:textId="77777777" w:rsidR="006F43A1" w:rsidRPr="006F43A1" w:rsidRDefault="006F43A1" w:rsidP="006F4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3A1">
              <w:rPr>
                <w:rFonts w:ascii="Calibri" w:eastAsia="Times New Roman" w:hAnsi="Calibri" w:cs="Calibri"/>
                <w:b/>
                <w:bCs/>
                <w:color w:val="000000"/>
              </w:rPr>
              <w:t>R (J/mol-K)</w:t>
            </w:r>
          </w:p>
        </w:tc>
        <w:tc>
          <w:tcPr>
            <w:tcW w:w="65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79186B" w14:textId="77777777" w:rsidR="006F43A1" w:rsidRPr="006F43A1" w:rsidRDefault="006F43A1" w:rsidP="006F43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8492B" w:rsidRPr="006F43A1" w14:paraId="561E8205" w14:textId="77777777" w:rsidTr="0038492B">
        <w:trPr>
          <w:trHeight w:val="300"/>
        </w:trPr>
        <w:tc>
          <w:tcPr>
            <w:tcW w:w="4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17CBF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6ADA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55.6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0143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05FE7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DE5B" w14:textId="18A5FF73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5633670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E4729" w14:textId="0FF72E8E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CE4B5" w14:textId="5A1CDFB3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1.3763E-23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ED469" w14:textId="4E81C86A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6.3379E-21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7A61F" w14:textId="665C4C5A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8.2853E+00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D545" w14:textId="18BBA1E0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  <w:tr w:rsidR="0038492B" w:rsidRPr="006F43A1" w14:paraId="61CC306B" w14:textId="77777777" w:rsidTr="0038492B">
        <w:trPr>
          <w:trHeight w:val="300"/>
        </w:trPr>
        <w:tc>
          <w:tcPr>
            <w:tcW w:w="4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EDE5E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B336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48.0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EA38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E4AC0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6A84" w14:textId="6C4AB6F2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4863600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F75C" w14:textId="44FEEBAE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E611B" w14:textId="74317E74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1.3862E-23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03D19" w14:textId="3AFCA9F9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6.3835E-21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4BE54" w14:textId="5FDB3AF6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8.3450E+00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6529E" w14:textId="3FD0ACF8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  <w:tr w:rsidR="0038492B" w:rsidRPr="006F43A1" w14:paraId="22EBB8B2" w14:textId="77777777" w:rsidTr="0038492B">
        <w:trPr>
          <w:trHeight w:val="300"/>
        </w:trPr>
        <w:tc>
          <w:tcPr>
            <w:tcW w:w="4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A5B7A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49AA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B96E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86D0E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7F7D" w14:textId="67A93999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4053000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3AA3C" w14:textId="213445ED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6B91B" w14:textId="48DFF4A9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1.3862E-23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81DA4" w14:textId="3BC551AE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6.3835E-21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61ECD" w14:textId="46D5D085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8.3450E+00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892FC" w14:textId="7A4FDCE4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  <w:tr w:rsidR="0038492B" w:rsidRPr="006F43A1" w14:paraId="3DADDFE8" w14:textId="77777777" w:rsidTr="0038492B">
        <w:trPr>
          <w:trHeight w:val="300"/>
        </w:trPr>
        <w:tc>
          <w:tcPr>
            <w:tcW w:w="4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954E9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5D18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32.0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0B28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BC22A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ADC9" w14:textId="1EB51404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3242400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BBA69" w14:textId="23208AE6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AFF13" w14:textId="0E31845D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1.3862E-23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846D4" w14:textId="1787144C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6.3835E-21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2256E" w14:textId="29431C2B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8.3450E+00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2D4E3" w14:textId="21EDAF12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  <w:tr w:rsidR="0038492B" w:rsidRPr="006F43A1" w14:paraId="45CD5F79" w14:textId="77777777" w:rsidTr="0038492B">
        <w:trPr>
          <w:trHeight w:val="300"/>
        </w:trPr>
        <w:tc>
          <w:tcPr>
            <w:tcW w:w="4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A025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959E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23.7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90A3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C8691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6236" w14:textId="68CE7249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2401402.5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7CEB" w14:textId="3FD3BE60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43244" w14:textId="306464B3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1.3689E-23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92DF4" w14:textId="115F1D82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6.3037E-21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4958C" w14:textId="3ED9C280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8.2406E+00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A06A2" w14:textId="0EF299E1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  <w:tr w:rsidR="0038492B" w:rsidRPr="006F43A1" w14:paraId="54F1919A" w14:textId="77777777" w:rsidTr="0038492B">
        <w:trPr>
          <w:trHeight w:val="300"/>
        </w:trPr>
        <w:tc>
          <w:tcPr>
            <w:tcW w:w="4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49113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8A39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A485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946CD" w14:textId="7777777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43A1">
              <w:rPr>
                <w:rFonts w:ascii="Calibri" w:eastAsia="Times New Roman" w:hAnsi="Calibri" w:cs="Calibri"/>
                <w:color w:val="000000"/>
              </w:rPr>
              <w:t>15.0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010F" w14:textId="5F7F15EA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1611067.5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8D71" w14:textId="141D8D07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5.250E-25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DFE98" w14:textId="4AF28E4E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1.3775E-23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CDF32" w14:textId="742E969D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6.3436E-21</w:t>
            </w:r>
          </w:p>
        </w:tc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B29B3" w14:textId="67A60A49" w:rsidR="0038492B" w:rsidRPr="006F43A1" w:rsidRDefault="0038492B" w:rsidP="00384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8.2928E+00</w:t>
            </w:r>
          </w:p>
        </w:tc>
        <w:tc>
          <w:tcPr>
            <w:tcW w:w="6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B9C22" w14:textId="6B604A37" w:rsidR="0038492B" w:rsidRPr="006F43A1" w:rsidRDefault="0038492B" w:rsidP="00652DA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</w:t>
            </w:r>
          </w:p>
        </w:tc>
      </w:tr>
    </w:tbl>
    <w:p w14:paraId="4B6A5C92" w14:textId="60347657" w:rsidR="006F43A1" w:rsidRDefault="00652DAD" w:rsidP="00652DAD">
      <w:pPr>
        <w:pStyle w:val="Caption"/>
      </w:pPr>
      <w:r>
        <w:t xml:space="preserve">Table </w:t>
      </w:r>
      <w:r w:rsidR="001856FC">
        <w:fldChar w:fldCharType="begin"/>
      </w:r>
      <w:r w:rsidR="001856FC">
        <w:instrText xml:space="preserve"> SEQ Table \* ARABIC </w:instrText>
      </w:r>
      <w:r w:rsidR="001856FC">
        <w:fldChar w:fldCharType="separate"/>
      </w:r>
      <w:r>
        <w:rPr>
          <w:noProof/>
        </w:rPr>
        <w:t>3</w:t>
      </w:r>
      <w:r w:rsidR="001856FC">
        <w:rPr>
          <w:noProof/>
        </w:rPr>
        <w:fldChar w:fldCharType="end"/>
      </w:r>
      <w:r>
        <w:t>: Heavy particle data with held temperature</w:t>
      </w:r>
    </w:p>
    <w:p w14:paraId="24EE88BA" w14:textId="77777777" w:rsidR="00652DAD" w:rsidRPr="00652DAD" w:rsidRDefault="00652DAD" w:rsidP="00652DAD"/>
    <w:tbl>
      <w:tblPr>
        <w:tblW w:w="46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1145"/>
        <w:gridCol w:w="1241"/>
        <w:gridCol w:w="726"/>
        <w:gridCol w:w="1234"/>
        <w:gridCol w:w="1047"/>
        <w:gridCol w:w="790"/>
        <w:gridCol w:w="1358"/>
      </w:tblGrid>
      <w:tr w:rsidR="00640CB4" w:rsidRPr="00640CB4" w14:paraId="27548431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0293D278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Height (m)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7BFDFFA9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Depth (m)</w:t>
            </w: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47C1E376" w14:textId="77777777" w:rsidR="00640CB4" w:rsidRPr="00640CB4" w:rsidRDefault="00640CB4" w:rsidP="00640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Conversion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44012F6" w14:textId="77777777" w:rsidR="00640CB4" w:rsidRPr="00640CB4" w:rsidRDefault="00640CB4" w:rsidP="00640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7" w:type="pct"/>
            <w:gridSpan w:val="2"/>
            <w:shd w:val="clear" w:color="auto" w:fill="auto"/>
            <w:noWrap/>
            <w:vAlign w:val="center"/>
            <w:hideMark/>
          </w:tcPr>
          <w:p w14:paraId="59245330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Accepted Values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619840F6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2901061E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KE</w:t>
            </w:r>
          </w:p>
        </w:tc>
      </w:tr>
      <w:tr w:rsidR="00640CB4" w:rsidRPr="00640CB4" w14:paraId="59F039F6" w14:textId="77777777" w:rsidTr="00832C10">
        <w:trPr>
          <w:trHeight w:val="305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706016BA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4.00E-09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3154CFFD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8.75E-09</w:t>
            </w: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4B529F53" w14:textId="77777777" w:rsidR="00640CB4" w:rsidRPr="00640CB4" w:rsidRDefault="00640CB4" w:rsidP="00640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1 atm =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B7050D" w14:textId="77777777" w:rsidR="00640CB4" w:rsidRPr="00640CB4" w:rsidRDefault="00640CB4" w:rsidP="00640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77498BA7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640CB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b</w:t>
            </w: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(J/K)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B7F6DE4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1.38E-23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2A7B725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1A69AC33" w14:textId="77777777" w:rsidR="00832C10" w:rsidRDefault="00832C10" w:rsidP="00832C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6.9809E-21</w:t>
            </w:r>
          </w:p>
          <w:p w14:paraId="3729CED3" w14:textId="07F57C70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CB4" w:rsidRPr="00640CB4" w14:paraId="5DA53F7F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6FEC6CE1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5C19DDC3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03B57256" w14:textId="77777777" w:rsidR="00640CB4" w:rsidRPr="00640CB4" w:rsidRDefault="00640CB4" w:rsidP="00640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101,325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EFF52D" w14:textId="77777777" w:rsidR="00640CB4" w:rsidRPr="00640CB4" w:rsidRDefault="00640CB4" w:rsidP="00640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2A9DB86F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R (J/mol-K)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FB9422D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8.31E+00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12CBFF9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2CCD5E3E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CB4" w:rsidRPr="00640CB4" w14:paraId="6DC2FBC8" w14:textId="77777777" w:rsidTr="00832C10">
        <w:trPr>
          <w:trHeight w:val="36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2781E1B6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Area (m</w:t>
            </w:r>
            <w:r w:rsidRPr="00640CB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3CBCDAEF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3.50E-17</w:t>
            </w:r>
          </w:p>
        </w:tc>
        <w:tc>
          <w:tcPr>
            <w:tcW w:w="1127" w:type="pct"/>
            <w:gridSpan w:val="2"/>
            <w:shd w:val="clear" w:color="auto" w:fill="auto"/>
            <w:noWrap/>
            <w:vAlign w:val="center"/>
            <w:hideMark/>
          </w:tcPr>
          <w:p w14:paraId="779CBF30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 xml:space="preserve"> Pascals (Pa)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35F7EE9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640CB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A</w:t>
            </w:r>
            <w:r w:rsidRPr="00640C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(--)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11948ED5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6.02E+23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B384139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082AD1E5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CB4" w:rsidRPr="00640CB4" w14:paraId="6B31D606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12B4C4E9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3BF2E321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552D4F65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1 AMU=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64BAC3C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601B4BC4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12369378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52C42055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4919507E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CB4" w:rsidRPr="00640CB4" w14:paraId="64DBBBCE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71ECA5BA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1E9ED306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2EA5EEED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1.66E-27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ECBCF71" w14:textId="77777777" w:rsidR="00640CB4" w:rsidRPr="00640CB4" w:rsidRDefault="00640CB4" w:rsidP="00640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BE1F79E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6E552E0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6A91320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3F4F6B7F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CB4" w:rsidRPr="00640CB4" w14:paraId="0C8BC1F5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5CC0B16A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676318B4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25476457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E12BE8" w14:textId="77777777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F5E3600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3C4A8C38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12F2219B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6DFFE1F1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CB4" w:rsidRPr="00640CB4" w14:paraId="6CD921F6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689C7A97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5617E199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622F1620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370B3A6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55A8C1F8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462618B1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E8E10B9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6B245B8D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CB4" w:rsidRPr="00640CB4" w14:paraId="28C6031C" w14:textId="77777777" w:rsidTr="00832C10">
        <w:trPr>
          <w:trHeight w:val="300"/>
        </w:trPr>
        <w:tc>
          <w:tcPr>
            <w:tcW w:w="679" w:type="pct"/>
            <w:shd w:val="clear" w:color="auto" w:fill="auto"/>
            <w:noWrap/>
            <w:vAlign w:val="center"/>
            <w:hideMark/>
          </w:tcPr>
          <w:p w14:paraId="60F8D061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14:paraId="445EF660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  <w:noWrap/>
            <w:vAlign w:val="center"/>
            <w:hideMark/>
          </w:tcPr>
          <w:p w14:paraId="51DD5EC4" w14:textId="0E73EF36" w:rsidR="00640CB4" w:rsidRPr="00640CB4" w:rsidRDefault="00640CB4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CB4">
              <w:rPr>
                <w:rFonts w:ascii="Calibri" w:eastAsia="Times New Roman" w:hAnsi="Calibri" w:cs="Calibri"/>
                <w:color w:val="000000"/>
              </w:rPr>
              <w:t>1nm</w:t>
            </w:r>
            <w:r w:rsidR="00652DAD">
              <w:rPr>
                <w:rFonts w:ascii="Calibri" w:eastAsia="Times New Roman" w:hAnsi="Calibri" w:cs="Calibri"/>
                <w:color w:val="000000"/>
              </w:rPr>
              <w:t xml:space="preserve"> -&gt; m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48963EA" w14:textId="516E4328" w:rsidR="00A561DD" w:rsidRPr="00640CB4" w:rsidRDefault="00A561DD" w:rsidP="0064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1E-09</w:t>
            </w:r>
            <w:r w:rsidR="00652DA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07" w:type="pct"/>
            <w:shd w:val="clear" w:color="auto" w:fill="auto"/>
            <w:noWrap/>
            <w:vAlign w:val="center"/>
            <w:hideMark/>
          </w:tcPr>
          <w:p w14:paraId="15CAD244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0F12E68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5F8E0BFE" w14:textId="77777777" w:rsidR="00640CB4" w:rsidRPr="00640CB4" w:rsidRDefault="00640CB4" w:rsidP="00640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676F02A9" w14:textId="77777777" w:rsidR="00640CB4" w:rsidRPr="00640CB4" w:rsidRDefault="00640CB4" w:rsidP="00652D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58EB2B" w14:textId="01691613" w:rsidR="00B060CD" w:rsidRDefault="00652DAD" w:rsidP="00652DAD">
      <w:pPr>
        <w:pStyle w:val="Caption"/>
      </w:pPr>
      <w:r>
        <w:t xml:space="preserve">Table </w:t>
      </w:r>
      <w:r w:rsidR="001856FC">
        <w:fldChar w:fldCharType="begin"/>
      </w:r>
      <w:r w:rsidR="001856FC">
        <w:instrText xml:space="preserve"> SEQ Table \* ARABIC </w:instrText>
      </w:r>
      <w:r w:rsidR="001856FC">
        <w:fldChar w:fldCharType="separate"/>
      </w:r>
      <w:r>
        <w:rPr>
          <w:noProof/>
        </w:rPr>
        <w:t>4</w:t>
      </w:r>
      <w:r w:rsidR="001856FC">
        <w:rPr>
          <w:noProof/>
        </w:rPr>
        <w:fldChar w:fldCharType="end"/>
      </w:r>
      <w:r>
        <w:t>: Constants and other reference information</w:t>
      </w:r>
    </w:p>
    <w:p w14:paraId="08C7A3DC" w14:textId="77777777" w:rsidR="00B060CD" w:rsidRPr="00F42F4C" w:rsidRDefault="00B060CD" w:rsidP="00F42F4C"/>
    <w:p w14:paraId="1AD1914E" w14:textId="77777777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0CCE5DED" w14:textId="4543914C" w:rsidR="00EF0C66" w:rsidRPr="004B7461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Volume=h*d*w</m:t>
        </m:r>
      </m:oMath>
    </w:p>
    <w:p w14:paraId="1751B052" w14:textId="13E7D7BC" w:rsidR="005B0AFC" w:rsidRPr="000020C8" w:rsidRDefault="00F211F0" w:rsidP="00F843D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Boltzmann=kb=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P*V</m:t>
              </m:r>
            </m:num>
            <m:den>
              <m:r>
                <w:rPr>
                  <w:rFonts w:ascii="Cambria Math" w:hAnsi="Cambria Math"/>
                </w:rPr>
                <m:t>T*N</m:t>
              </m:r>
            </m:den>
          </m:f>
        </m:oMath>
      </m:oMathPara>
    </w:p>
    <w:p w14:paraId="404C01E4" w14:textId="044A57D1" w:rsidR="000020C8" w:rsidRPr="00115B71" w:rsidRDefault="000020C8" w:rsidP="00F843D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Kavg=1.5*kB*T</m:t>
          </m:r>
        </m:oMath>
      </m:oMathPara>
    </w:p>
    <w:p w14:paraId="5ECC6D2C" w14:textId="7E83C924" w:rsidR="00115B71" w:rsidRPr="00CF34B1" w:rsidRDefault="00115B71" w:rsidP="00F843D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Gas Constant=kB*NA </m:t>
          </m:r>
        </m:oMath>
      </m:oMathPara>
    </w:p>
    <w:p w14:paraId="20C87320" w14:textId="7B1D7572" w:rsidR="00CF34B1" w:rsidRPr="00443569" w:rsidRDefault="00CF34B1" w:rsidP="00F843D3">
      <w:pPr>
        <w:rPr>
          <w:rFonts w:ascii="Times New Roman" w:hAnsi="Times New Roman" w:cs="Times New Roman"/>
        </w:rPr>
      </w:pPr>
    </w:p>
    <w:p w14:paraId="40E77EE7" w14:textId="2FF28EEE" w:rsidR="005B0AFC" w:rsidRPr="00DE15CA" w:rsidRDefault="005B0AFC" w:rsidP="00F843D3"/>
    <w:p w14:paraId="06590204" w14:textId="40D79947" w:rsidR="005B0AFC" w:rsidRPr="00904AD5" w:rsidRDefault="009938C0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%diff=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acc</m:t>
                  </m:r>
                </m:e>
              </m:d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8.305919245-8.31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8.31</m:t>
                  </m:r>
                </m:e>
              </m:d>
            </m:den>
          </m:f>
          <m:r>
            <w:rPr>
              <w:rFonts w:ascii="Cambria Math" w:hAnsi="Cambria Math"/>
            </w:rPr>
            <m:t>*100= .0004%</m:t>
          </m:r>
        </m:oMath>
      </m:oMathPara>
    </w:p>
    <w:p w14:paraId="63F5F914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1A3D159B" w14:textId="0C2060D0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3CA00E0E" w14:textId="2EC82A2C" w:rsidR="00903CFA" w:rsidRDefault="00DA6D47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collection of pressure, temperature, and volume measurements, and controlling the number of particles in the simulation, accurate readings were </w:t>
      </w:r>
      <w:r w:rsidR="004044A9">
        <w:rPr>
          <w:rFonts w:ascii="Times New Roman" w:hAnsi="Times New Roman" w:cs="Times New Roman"/>
        </w:rPr>
        <w:t xml:space="preserve">collected to calculate the Gas Constant. </w:t>
      </w:r>
      <w:r w:rsidR="002F2F53">
        <w:rPr>
          <w:rFonts w:ascii="Times New Roman" w:hAnsi="Times New Roman" w:cs="Times New Roman"/>
        </w:rPr>
        <w:t xml:space="preserve">Using averaging </w:t>
      </w:r>
      <w:r w:rsidR="00E62454">
        <w:rPr>
          <w:rFonts w:ascii="Times New Roman" w:hAnsi="Times New Roman" w:cs="Times New Roman"/>
        </w:rPr>
        <w:t>functions,</w:t>
      </w:r>
      <w:r w:rsidR="002F2F53">
        <w:rPr>
          <w:rFonts w:ascii="Times New Roman" w:hAnsi="Times New Roman" w:cs="Times New Roman"/>
        </w:rPr>
        <w:t xml:space="preserve"> the value of R was found to be 8.305 J/mol-K</w:t>
      </w:r>
      <w:r w:rsidR="003E0A54">
        <w:rPr>
          <w:rFonts w:ascii="Times New Roman" w:hAnsi="Times New Roman" w:cs="Times New Roman"/>
        </w:rPr>
        <w:t xml:space="preserve"> experimentally, with an error of 0.0136. This is quite close to the accepted value of the </w:t>
      </w:r>
      <w:r w:rsidR="00E2634D">
        <w:rPr>
          <w:rFonts w:ascii="Times New Roman" w:hAnsi="Times New Roman" w:cs="Times New Roman"/>
        </w:rPr>
        <w:t>8.31, there is only a .0005% difference</w:t>
      </w:r>
      <w:r w:rsidR="002975B7">
        <w:rPr>
          <w:rFonts w:ascii="Times New Roman" w:hAnsi="Times New Roman" w:cs="Times New Roman"/>
        </w:rPr>
        <w:t>.</w:t>
      </w:r>
      <w:r w:rsidR="008245F1">
        <w:rPr>
          <w:rFonts w:ascii="Times New Roman" w:hAnsi="Times New Roman" w:cs="Times New Roman"/>
        </w:rPr>
        <w:t xml:space="preserve">  This is expected since it is a simulation.</w:t>
      </w:r>
    </w:p>
    <w:p w14:paraId="494FCFD2" w14:textId="6788C866" w:rsidR="00482C5B" w:rsidRPr="00F74A8A" w:rsidRDefault="00482C5B" w:rsidP="007F434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8.305919245</m:t>
          </m:r>
          <m:r>
            <w:rPr>
              <w:rFonts w:ascii="Cambria Math" w:hAnsi="Cambria Math" w:cs="Times New Roman"/>
            </w:rPr>
            <m:t>=Sp&lt;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ρexp-ρacc</m:t>
              </m:r>
            </m:e>
          </m:d>
        </m:oMath>
      </m:oMathPara>
    </w:p>
    <w:p w14:paraId="057CD4F0" w14:textId="09E72368" w:rsidR="00F74A8A" w:rsidRPr="006E2839" w:rsidRDefault="00C829E6" w:rsidP="007F434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0.136&gt;|8.306-8.31|</m:t>
          </m:r>
        </m:oMath>
      </m:oMathPara>
    </w:p>
    <w:p w14:paraId="007EF6F2" w14:textId="01020495" w:rsidR="006E2839" w:rsidRPr="006E2839" w:rsidRDefault="006E2839" w:rsidP="006E283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0.136&gt;0.004</m:t>
          </m:r>
        </m:oMath>
      </m:oMathPara>
    </w:p>
    <w:p w14:paraId="436BEF63" w14:textId="5836FABD" w:rsidR="006E2839" w:rsidRDefault="003256ED" w:rsidP="007F4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experimental data passes the precision accuracy test</w:t>
      </w:r>
      <w:r w:rsidR="00996F56">
        <w:rPr>
          <w:rFonts w:ascii="Times New Roman" w:hAnsi="Times New Roman" w:cs="Times New Roman"/>
        </w:rPr>
        <w:t>, so the data is reliable</w:t>
      </w:r>
      <w:r w:rsidR="000F1348">
        <w:rPr>
          <w:rFonts w:ascii="Times New Roman" w:hAnsi="Times New Roman" w:cs="Times New Roman"/>
        </w:rPr>
        <w:t>.</w:t>
      </w:r>
      <w:r w:rsidR="006C48D9">
        <w:rPr>
          <w:rFonts w:ascii="Times New Roman" w:hAnsi="Times New Roman" w:cs="Times New Roman"/>
        </w:rPr>
        <w:t xml:space="preserve"> </w:t>
      </w:r>
      <w:r w:rsidR="00C31EB4">
        <w:rPr>
          <w:rFonts w:ascii="Times New Roman" w:hAnsi="Times New Roman" w:cs="Times New Roman"/>
        </w:rPr>
        <w:t xml:space="preserve">There is minimal error source, </w:t>
      </w:r>
      <w:r w:rsidR="00067B16">
        <w:rPr>
          <w:rFonts w:ascii="Times New Roman" w:hAnsi="Times New Roman" w:cs="Times New Roman"/>
        </w:rPr>
        <w:t xml:space="preserve">measurements are of computerized data so </w:t>
      </w:r>
      <w:r w:rsidR="00B2675E">
        <w:rPr>
          <w:rFonts w:ascii="Times New Roman" w:hAnsi="Times New Roman" w:cs="Times New Roman"/>
        </w:rPr>
        <w:t>it is</w:t>
      </w:r>
      <w:r w:rsidR="00067B16">
        <w:rPr>
          <w:rFonts w:ascii="Times New Roman" w:hAnsi="Times New Roman" w:cs="Times New Roman"/>
        </w:rPr>
        <w:t xml:space="preserve"> all extremely precise and accurate. </w:t>
      </w:r>
    </w:p>
    <w:p w14:paraId="4F6997C5" w14:textId="77777777" w:rsidR="002E154C" w:rsidRPr="00F74A8A" w:rsidRDefault="002E154C" w:rsidP="007F4341">
      <w:pPr>
        <w:rPr>
          <w:rFonts w:ascii="Times New Roman" w:hAnsi="Times New Roman" w:cs="Times New Roman"/>
        </w:rPr>
      </w:pPr>
    </w:p>
    <w:p w14:paraId="42AADCD2" w14:textId="20F039E2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 xml:space="preserve">Conclusion &amp; </w:t>
      </w:r>
      <w:r w:rsidR="0002199E" w:rsidRPr="00EF0C66">
        <w:rPr>
          <w:rFonts w:ascii="Times New Roman" w:hAnsi="Times New Roman" w:cs="Times New Roman"/>
          <w:b/>
          <w:bCs/>
        </w:rPr>
        <w:t>results</w:t>
      </w:r>
      <w:r w:rsidR="0002199E" w:rsidRPr="00EF0C66">
        <w:rPr>
          <w:rFonts w:ascii="Times New Roman" w:hAnsi="Times New Roman" w:cs="Times New Roman"/>
        </w:rPr>
        <w:t>:</w:t>
      </w:r>
      <w:r w:rsidRPr="00EF0C66">
        <w:rPr>
          <w:rFonts w:ascii="Times New Roman" w:hAnsi="Times New Roman" w:cs="Times New Roman"/>
        </w:rPr>
        <w:t xml:space="preserve"> </w:t>
      </w:r>
    </w:p>
    <w:p w14:paraId="3AE95A5C" w14:textId="3136229E" w:rsidR="002E154C" w:rsidRDefault="00C83519" w:rsidP="007F4341">
      <w:pPr>
        <w:rPr>
          <w:rFonts w:ascii="Times New Roman" w:hAnsi="Times New Roman" w:cs="Times New Roman"/>
        </w:rPr>
      </w:pPr>
      <w:r w:rsidRPr="00C83519">
        <w:rPr>
          <w:rFonts w:ascii="Times New Roman" w:hAnsi="Times New Roman" w:cs="Times New Roman"/>
        </w:rPr>
        <w:t>R</w:t>
      </w:r>
      <w:r w:rsidRPr="00C83519">
        <w:rPr>
          <w:rFonts w:ascii="Times New Roman" w:hAnsi="Times New Roman" w:cs="Times New Roman"/>
          <w:vertAlign w:val="subscript"/>
        </w:rPr>
        <w:t>exp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8</w:t>
      </w:r>
      <w:r w:rsidRPr="00C83519">
        <w:rPr>
          <w:rFonts w:ascii="Times New Roman" w:hAnsi="Times New Roman" w:cs="Times New Roman"/>
        </w:rPr>
        <w:t>.3</w:t>
      </w:r>
      <w:r w:rsidR="00EA29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EA29EA">
        <w:rPr>
          <w:rFonts w:ascii="Times New Roman" w:hAnsi="Times New Roman" w:cs="Times New Roman"/>
        </w:rPr>
        <w:t>+- 0.01</w:t>
      </w:r>
      <w:r w:rsidR="00C0172D">
        <w:rPr>
          <w:rFonts w:ascii="Times New Roman" w:hAnsi="Times New Roman" w:cs="Times New Roman"/>
        </w:rPr>
        <w:t xml:space="preserve"> J/mol-K</w:t>
      </w:r>
    </w:p>
    <w:p w14:paraId="71A1B958" w14:textId="34978E41" w:rsidR="00EA29EA" w:rsidRDefault="00C0172D" w:rsidP="007F4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%diff = 0.0005%</w:t>
      </w:r>
    </w:p>
    <w:p w14:paraId="059BFBA9" w14:textId="211D69B0" w:rsidR="00BA1D11" w:rsidRPr="00EF0C66" w:rsidRDefault="002B24C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percent diff</w:t>
      </w:r>
      <w:r w:rsidR="00D64EA8">
        <w:rPr>
          <w:rFonts w:ascii="Times New Roman" w:hAnsi="Times New Roman" w:cs="Times New Roman"/>
        </w:rPr>
        <w:t xml:space="preserve">erence of only </w:t>
      </w:r>
      <w:r w:rsidR="00FE6513">
        <w:rPr>
          <w:rFonts w:ascii="Times New Roman" w:hAnsi="Times New Roman" w:cs="Times New Roman"/>
        </w:rPr>
        <w:t>1</w:t>
      </w:r>
      <w:r w:rsidR="00D64EA8">
        <w:rPr>
          <w:rFonts w:ascii="Times New Roman" w:hAnsi="Times New Roman" w:cs="Times New Roman"/>
        </w:rPr>
        <w:t xml:space="preserve">% the results of the experiment are </w:t>
      </w:r>
      <w:r w:rsidR="00580645">
        <w:rPr>
          <w:rFonts w:ascii="Times New Roman" w:hAnsi="Times New Roman" w:cs="Times New Roman"/>
        </w:rPr>
        <w:t>reliable</w:t>
      </w:r>
      <w:r w:rsidR="00E06C72">
        <w:rPr>
          <w:rFonts w:ascii="Times New Roman" w:hAnsi="Times New Roman" w:cs="Times New Roman"/>
        </w:rPr>
        <w:t xml:space="preserve">. </w:t>
      </w:r>
      <w:r w:rsidR="00CD557C">
        <w:rPr>
          <w:rFonts w:ascii="Times New Roman" w:hAnsi="Times New Roman" w:cs="Times New Roman"/>
        </w:rPr>
        <w:t>The experimental results line up with the expected values</w:t>
      </w:r>
      <w:r w:rsidR="0050441C">
        <w:rPr>
          <w:rFonts w:ascii="Times New Roman" w:hAnsi="Times New Roman" w:cs="Times New Roman"/>
        </w:rPr>
        <w:t>. Most values were predictable and are well within expected boundaries</w:t>
      </w:r>
      <w:r w:rsidR="002E6767">
        <w:rPr>
          <w:rFonts w:ascii="Times New Roman" w:hAnsi="Times New Roman" w:cs="Times New Roman"/>
        </w:rPr>
        <w:t>. Any error was overall negligible for this reason</w:t>
      </w:r>
      <w:r w:rsidR="00741DAA">
        <w:rPr>
          <w:rFonts w:ascii="Times New Roman" w:hAnsi="Times New Roman" w:cs="Times New Roman"/>
        </w:rPr>
        <w:t xml:space="preserve">. I </w:t>
      </w:r>
      <w:r w:rsidR="00543307">
        <w:rPr>
          <w:rFonts w:ascii="Times New Roman" w:hAnsi="Times New Roman" w:cs="Times New Roman"/>
        </w:rPr>
        <w:t>would not</w:t>
      </w:r>
      <w:r w:rsidR="00741DAA">
        <w:rPr>
          <w:rFonts w:ascii="Times New Roman" w:hAnsi="Times New Roman" w:cs="Times New Roman"/>
        </w:rPr>
        <w:t xml:space="preserve"> have expected there to be much error involved due to the nature of the experiment being </w:t>
      </w:r>
      <w:r w:rsidR="00200564">
        <w:rPr>
          <w:rFonts w:ascii="Times New Roman" w:hAnsi="Times New Roman" w:cs="Times New Roman"/>
        </w:rPr>
        <w:t>run via computer code</w:t>
      </w:r>
      <w:r w:rsidR="00543307">
        <w:rPr>
          <w:rFonts w:ascii="Times New Roman" w:hAnsi="Times New Roman" w:cs="Times New Roman"/>
        </w:rPr>
        <w:t xml:space="preserve"> the data should be random error free, the only source for systematic error is how many digits are displayed on the simulation’s readings. </w:t>
      </w:r>
    </w:p>
    <w:p w14:paraId="4CF6A73B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2D7A5994" w14:textId="65C2B2A3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6AE5335D" w14:textId="3EEC8EAD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1.)</w:t>
      </w:r>
      <w:r w:rsidR="00484287">
        <w:rPr>
          <w:rFonts w:ascii="Times New Roman" w:hAnsi="Times New Roman" w:cs="Times New Roman"/>
        </w:rPr>
        <w:t xml:space="preserve"> </w:t>
      </w:r>
      <w:r w:rsidR="008508A0">
        <w:rPr>
          <w:rFonts w:ascii="Times New Roman" w:hAnsi="Times New Roman" w:cs="Times New Roman"/>
        </w:rPr>
        <w:t xml:space="preserve">They are </w:t>
      </w:r>
      <w:r w:rsidR="00AF13B7">
        <w:rPr>
          <w:rFonts w:ascii="Times New Roman" w:hAnsi="Times New Roman" w:cs="Times New Roman"/>
        </w:rPr>
        <w:t>close</w:t>
      </w:r>
      <w:r w:rsidR="007362AF">
        <w:rPr>
          <w:rFonts w:ascii="Times New Roman" w:hAnsi="Times New Roman" w:cs="Times New Roman"/>
        </w:rPr>
        <w:t xml:space="preserve"> together which is exactly expected, R should be a constant</w:t>
      </w:r>
    </w:p>
    <w:p w14:paraId="23BE21C5" w14:textId="528056DE" w:rsidR="00837EB2" w:rsidRPr="00837EB2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2</w:t>
      </w:r>
      <w:r w:rsidR="00484287">
        <w:rPr>
          <w:rFonts w:ascii="Times New Roman" w:hAnsi="Times New Roman" w:cs="Times New Roman"/>
        </w:rPr>
        <w:t>a</w:t>
      </w:r>
      <w:r w:rsidRPr="06D911DB">
        <w:rPr>
          <w:rFonts w:ascii="Times New Roman" w:hAnsi="Times New Roman" w:cs="Times New Roman"/>
        </w:rPr>
        <w:t xml:space="preserve">.) </w:t>
      </w:r>
      <w:r w:rsidR="00A118D3">
        <w:rPr>
          <w:rFonts w:ascii="Times New Roman" w:hAnsi="Times New Roman" w:cs="Times New Roman"/>
        </w:rPr>
        <w:t xml:space="preserve">Temperature is a measurement of motion of particles. </w:t>
      </w:r>
      <w:r w:rsidR="00D635C2">
        <w:rPr>
          <w:rFonts w:ascii="Times New Roman" w:hAnsi="Times New Roman" w:cs="Times New Roman"/>
        </w:rPr>
        <w:t xml:space="preserve">At zero kelvin there is no motion. </w:t>
      </w:r>
    </w:p>
    <w:p w14:paraId="1E7CA831" w14:textId="12FBB13D" w:rsidR="00587038" w:rsidRDefault="00484287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</w:t>
      </w:r>
      <w:r w:rsidR="06D911DB" w:rsidRPr="06D911DB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775E3F">
        <w:rPr>
          <w:rFonts w:ascii="Times New Roman" w:hAnsi="Times New Roman" w:cs="Times New Roman"/>
        </w:rPr>
        <w:t>A</w:t>
      </w:r>
      <w:r w:rsidR="00D635C2">
        <w:rPr>
          <w:rFonts w:ascii="Times New Roman" w:hAnsi="Times New Roman" w:cs="Times New Roman"/>
        </w:rPr>
        <w:t xml:space="preserve">s the temperature rose so did the pressure, </w:t>
      </w:r>
      <w:r w:rsidR="0021604A">
        <w:rPr>
          <w:rFonts w:ascii="Times New Roman" w:hAnsi="Times New Roman" w:cs="Times New Roman"/>
        </w:rPr>
        <w:t xml:space="preserve">the container was not strong enough to withstand all the pressure and “burst”. </w:t>
      </w:r>
    </w:p>
    <w:p w14:paraId="1E2FEBAD" w14:textId="66A3543C" w:rsidR="00A40EBE" w:rsidRDefault="00484287" w:rsidP="00A40EBE">
      <w:pPr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</w:rPr>
        <w:t>3a</w:t>
      </w:r>
      <w:r w:rsidR="06D911DB" w:rsidRPr="06D911DB">
        <w:rPr>
          <w:rFonts w:ascii="Times New Roman" w:hAnsi="Times New Roman" w:cs="Times New Roman"/>
        </w:rPr>
        <w:t xml:space="preserve">.) </w:t>
      </w:r>
      <w:r w:rsidR="009C128A">
        <w:rPr>
          <w:rFonts w:ascii="Times New Roman" w:hAnsi="Times New Roman" w:cs="Times New Roman"/>
        </w:rPr>
        <w:t xml:space="preserve">Kavg,heavy = </w:t>
      </w:r>
      <w:r w:rsidR="00A40EBE" w:rsidRPr="00A40EBE">
        <w:rPr>
          <w:rFonts w:ascii="Calibri" w:eastAsia="Times New Roman" w:hAnsi="Calibri" w:cs="Calibri"/>
          <w:color w:val="000000"/>
        </w:rPr>
        <w:t>6.9442E-21</w:t>
      </w:r>
      <w:r w:rsidR="00A40EBE">
        <w:rPr>
          <w:rFonts w:ascii="Calibri" w:eastAsia="Times New Roman" w:hAnsi="Calibri" w:cs="Calibri"/>
          <w:color w:val="000000"/>
        </w:rPr>
        <w:t xml:space="preserve"> J</w:t>
      </w:r>
    </w:p>
    <w:p w14:paraId="22E37590" w14:textId="438140DD" w:rsidR="00A40EBE" w:rsidRPr="00A40EBE" w:rsidRDefault="00DD650D" w:rsidP="00DD650D">
      <w:pPr>
        <w:ind w:firstLine="45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Kavg,light = </w:t>
      </w:r>
      <w:r w:rsidRPr="00A40EBE">
        <w:rPr>
          <w:rFonts w:ascii="Calibri" w:eastAsia="Times New Roman" w:hAnsi="Calibri" w:cs="Calibri"/>
          <w:color w:val="000000"/>
        </w:rPr>
        <w:t>6.9442E-21</w:t>
      </w:r>
      <w:r>
        <w:rPr>
          <w:rFonts w:ascii="Calibri" w:eastAsia="Times New Roman" w:hAnsi="Calibri" w:cs="Calibri"/>
          <w:color w:val="000000"/>
        </w:rPr>
        <w:t xml:space="preserve"> J</w:t>
      </w:r>
    </w:p>
    <w:p w14:paraId="0AE68C74" w14:textId="56F7ABBA" w:rsidR="06D911DB" w:rsidRDefault="00DD650D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These values are the same, </w:t>
      </w:r>
      <w:r w:rsidR="00F40D14">
        <w:rPr>
          <w:rFonts w:ascii="Times New Roman" w:hAnsi="Times New Roman" w:cs="Times New Roman"/>
        </w:rPr>
        <w:t xml:space="preserve">and that shows the mass of the particles doesn’t </w:t>
      </w:r>
      <w:r w:rsidR="00F3788D">
        <w:rPr>
          <w:rFonts w:ascii="Times New Roman" w:hAnsi="Times New Roman" w:cs="Times New Roman"/>
        </w:rPr>
        <w:t>have an impact on this property.</w:t>
      </w:r>
    </w:p>
    <w:p w14:paraId="1494AA4E" w14:textId="4F10E4C9" w:rsidR="008136FF" w:rsidRPr="008136FF" w:rsidRDefault="00484287" w:rsidP="00484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</w:t>
      </w:r>
      <w:r w:rsidR="06D911DB" w:rsidRPr="06D911DB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="00317C6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Vrms,heavy=sqrt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3RT</m:t>
                </m:r>
              </m:num>
              <m:den>
                <m:r>
                  <w:rPr>
                    <w:rFonts w:ascii="Cambria Math" w:hAnsi="Cambria Math" w:cs="Times New Roman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sqrt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3*8.31*333</m:t>
                </m:r>
              </m:num>
              <m:den>
                <m:r>
                  <w:rPr>
                    <w:rFonts w:ascii="Cambria Math" w:hAnsi="Cambria Math" w:cs="Times New Roman"/>
                  </w:rPr>
                  <m:t>28</m:t>
                </m:r>
                <m:r>
                  <w:rPr>
                    <w:rFonts w:ascii="Cambria Math" w:hAnsi="Cambria Math" w:cs="Times New Roman"/>
                  </w:rPr>
                  <m:t>*6.02E+23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2.2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E-11</m:t>
        </m:r>
      </m:oMath>
    </w:p>
    <w:p w14:paraId="75597282" w14:textId="508189EA" w:rsidR="00317C6A" w:rsidRDefault="008136FF" w:rsidP="004842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9D0C6E5" w14:textId="136DC634" w:rsidR="06D911DB" w:rsidRDefault="06D911DB" w:rsidP="06D911DB">
      <w:pPr>
        <w:rPr>
          <w:rFonts w:ascii="Times New Roman" w:hAnsi="Times New Roman" w:cs="Times New Roman"/>
        </w:rPr>
      </w:pPr>
    </w:p>
    <w:p w14:paraId="12A5D427" w14:textId="27D9B6D9" w:rsidR="06D911DB" w:rsidRPr="00A25893" w:rsidRDefault="00A25893" w:rsidP="06D911D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Vrms,</m:t>
          </m:r>
          <m:r>
            <w:rPr>
              <w:rFonts w:ascii="Cambria Math" w:hAnsi="Cambria Math" w:cs="Times New Roman"/>
            </w:rPr>
            <m:t>light</m:t>
          </m:r>
          <m:r>
            <w:rPr>
              <w:rFonts w:ascii="Cambria Math" w:hAnsi="Cambria Math" w:cs="Times New Roman"/>
            </w:rPr>
            <m:t>=sqrt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3RT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=sqrt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3*8.31*333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*6.02E+23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5.87E-11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sectPr w:rsidR="06D911DB" w:rsidRPr="00A2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020C8"/>
    <w:rsid w:val="0001002A"/>
    <w:rsid w:val="0002199E"/>
    <w:rsid w:val="00027BC6"/>
    <w:rsid w:val="000311FA"/>
    <w:rsid w:val="00034E18"/>
    <w:rsid w:val="00042C3D"/>
    <w:rsid w:val="000569F9"/>
    <w:rsid w:val="00067B16"/>
    <w:rsid w:val="000E3042"/>
    <w:rsid w:val="000F1348"/>
    <w:rsid w:val="00115B71"/>
    <w:rsid w:val="001666D5"/>
    <w:rsid w:val="00175E30"/>
    <w:rsid w:val="001856FC"/>
    <w:rsid w:val="001971F1"/>
    <w:rsid w:val="001D7493"/>
    <w:rsid w:val="00200564"/>
    <w:rsid w:val="00202950"/>
    <w:rsid w:val="00211F95"/>
    <w:rsid w:val="0021604A"/>
    <w:rsid w:val="00222DD7"/>
    <w:rsid w:val="00257C6D"/>
    <w:rsid w:val="00282DD0"/>
    <w:rsid w:val="002975B7"/>
    <w:rsid w:val="002B24CE"/>
    <w:rsid w:val="002E154C"/>
    <w:rsid w:val="002E4120"/>
    <w:rsid w:val="002E6086"/>
    <w:rsid w:val="002E6767"/>
    <w:rsid w:val="002F2F53"/>
    <w:rsid w:val="0031502D"/>
    <w:rsid w:val="00317C6A"/>
    <w:rsid w:val="00320D15"/>
    <w:rsid w:val="00322143"/>
    <w:rsid w:val="003256ED"/>
    <w:rsid w:val="00357F3B"/>
    <w:rsid w:val="00365ECC"/>
    <w:rsid w:val="0038492B"/>
    <w:rsid w:val="003C171D"/>
    <w:rsid w:val="003E0A54"/>
    <w:rsid w:val="003E2973"/>
    <w:rsid w:val="004018D9"/>
    <w:rsid w:val="004044A9"/>
    <w:rsid w:val="004246A2"/>
    <w:rsid w:val="00443569"/>
    <w:rsid w:val="00482C5B"/>
    <w:rsid w:val="00484287"/>
    <w:rsid w:val="004947AD"/>
    <w:rsid w:val="004B39B2"/>
    <w:rsid w:val="004B7461"/>
    <w:rsid w:val="004E14BF"/>
    <w:rsid w:val="0050441C"/>
    <w:rsid w:val="00543307"/>
    <w:rsid w:val="005712F3"/>
    <w:rsid w:val="005718A4"/>
    <w:rsid w:val="00580645"/>
    <w:rsid w:val="00587038"/>
    <w:rsid w:val="005B0AFC"/>
    <w:rsid w:val="005B3E43"/>
    <w:rsid w:val="005C56E8"/>
    <w:rsid w:val="005D3C42"/>
    <w:rsid w:val="005E5C6F"/>
    <w:rsid w:val="0060338C"/>
    <w:rsid w:val="0062668A"/>
    <w:rsid w:val="00633D68"/>
    <w:rsid w:val="00640CB4"/>
    <w:rsid w:val="00652DAD"/>
    <w:rsid w:val="00683564"/>
    <w:rsid w:val="006851FB"/>
    <w:rsid w:val="006A1280"/>
    <w:rsid w:val="006A37B7"/>
    <w:rsid w:val="006C48D9"/>
    <w:rsid w:val="006E059E"/>
    <w:rsid w:val="006E2839"/>
    <w:rsid w:val="006F43A1"/>
    <w:rsid w:val="007277F7"/>
    <w:rsid w:val="007329A1"/>
    <w:rsid w:val="007362AF"/>
    <w:rsid w:val="00741DAA"/>
    <w:rsid w:val="00772B45"/>
    <w:rsid w:val="00775E3F"/>
    <w:rsid w:val="007A18E8"/>
    <w:rsid w:val="007B149C"/>
    <w:rsid w:val="007D4D72"/>
    <w:rsid w:val="007F4341"/>
    <w:rsid w:val="007F51B6"/>
    <w:rsid w:val="008136FF"/>
    <w:rsid w:val="00816C0E"/>
    <w:rsid w:val="008245F1"/>
    <w:rsid w:val="00832C10"/>
    <w:rsid w:val="00836B25"/>
    <w:rsid w:val="00837EB2"/>
    <w:rsid w:val="008508A0"/>
    <w:rsid w:val="00863C3D"/>
    <w:rsid w:val="008A7441"/>
    <w:rsid w:val="008F1858"/>
    <w:rsid w:val="00903CFA"/>
    <w:rsid w:val="00904AD5"/>
    <w:rsid w:val="00936FC0"/>
    <w:rsid w:val="0096294C"/>
    <w:rsid w:val="0096564A"/>
    <w:rsid w:val="009938C0"/>
    <w:rsid w:val="00993A7B"/>
    <w:rsid w:val="00996F56"/>
    <w:rsid w:val="009C110F"/>
    <w:rsid w:val="009C128A"/>
    <w:rsid w:val="009C21C8"/>
    <w:rsid w:val="009C7D96"/>
    <w:rsid w:val="009D5BFF"/>
    <w:rsid w:val="00A02976"/>
    <w:rsid w:val="00A118D3"/>
    <w:rsid w:val="00A25893"/>
    <w:rsid w:val="00A40EBE"/>
    <w:rsid w:val="00A561DD"/>
    <w:rsid w:val="00A612C8"/>
    <w:rsid w:val="00A7724A"/>
    <w:rsid w:val="00AB2C70"/>
    <w:rsid w:val="00AB629C"/>
    <w:rsid w:val="00AD3A19"/>
    <w:rsid w:val="00AF13B7"/>
    <w:rsid w:val="00B060CD"/>
    <w:rsid w:val="00B23ED8"/>
    <w:rsid w:val="00B2675E"/>
    <w:rsid w:val="00B30C18"/>
    <w:rsid w:val="00BA1D11"/>
    <w:rsid w:val="00BA41A3"/>
    <w:rsid w:val="00BE58BF"/>
    <w:rsid w:val="00C0172D"/>
    <w:rsid w:val="00C31EB4"/>
    <w:rsid w:val="00C35041"/>
    <w:rsid w:val="00C564EC"/>
    <w:rsid w:val="00C829E6"/>
    <w:rsid w:val="00C83519"/>
    <w:rsid w:val="00C93C43"/>
    <w:rsid w:val="00CB0928"/>
    <w:rsid w:val="00CB27CD"/>
    <w:rsid w:val="00CB7077"/>
    <w:rsid w:val="00CD557C"/>
    <w:rsid w:val="00CF07F9"/>
    <w:rsid w:val="00CF34B1"/>
    <w:rsid w:val="00CF40EF"/>
    <w:rsid w:val="00D32DCF"/>
    <w:rsid w:val="00D50713"/>
    <w:rsid w:val="00D635C2"/>
    <w:rsid w:val="00D64EA8"/>
    <w:rsid w:val="00DA4904"/>
    <w:rsid w:val="00DA6D47"/>
    <w:rsid w:val="00DD650D"/>
    <w:rsid w:val="00DE15CA"/>
    <w:rsid w:val="00DF0223"/>
    <w:rsid w:val="00E06C72"/>
    <w:rsid w:val="00E2634D"/>
    <w:rsid w:val="00E4545D"/>
    <w:rsid w:val="00E5608A"/>
    <w:rsid w:val="00E62454"/>
    <w:rsid w:val="00EA29EA"/>
    <w:rsid w:val="00EB34B3"/>
    <w:rsid w:val="00EF0C66"/>
    <w:rsid w:val="00F07C2F"/>
    <w:rsid w:val="00F211F0"/>
    <w:rsid w:val="00F25625"/>
    <w:rsid w:val="00F3788D"/>
    <w:rsid w:val="00F40D14"/>
    <w:rsid w:val="00F42CB7"/>
    <w:rsid w:val="00F42F4C"/>
    <w:rsid w:val="00F5174D"/>
    <w:rsid w:val="00F738DC"/>
    <w:rsid w:val="00F74A8A"/>
    <w:rsid w:val="00F843D3"/>
    <w:rsid w:val="00FB3A96"/>
    <w:rsid w:val="00FE6513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3009"/>
  <w15:chartTrackingRefBased/>
  <w15:docId w15:val="{6AD17137-79D9-49A2-A306-DB8C38B7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  <w:style w:type="paragraph" w:styleId="ListParagraph">
    <w:name w:val="List Paragraph"/>
    <w:basedOn w:val="Normal"/>
    <w:uiPriority w:val="34"/>
    <w:qFormat/>
    <w:rsid w:val="0048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170</cp:revision>
  <dcterms:created xsi:type="dcterms:W3CDTF">2020-07-20T22:53:00Z</dcterms:created>
  <dcterms:modified xsi:type="dcterms:W3CDTF">2020-07-28T20:56:00Z</dcterms:modified>
</cp:coreProperties>
</file>