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RunIntent.v1 Authority Contract</w:t>
      </w:r>
    </w:p>
    <w:p>
      <w:pPr>
        <w:spacing w:after="100"/>
        <w:jc w:val="center"/>
      </w:pPr>
      <w:r>
        <w:rPr>
          <w:color w:val="1E3A5F"/>
          <w:sz w:val="32"/>
          <w:szCs w:val="32"/>
        </w:rPr>
        <w:t xml:space="preserve">SMITH v2.3 Integration Plan</w:t>
      </w:r>
    </w:p>
    <w:p>
      <w:pPr>
        <w:spacing w:after="400"/>
        <w:jc w:val="center"/>
      </w:pPr>
      <w:r>
        <w:rPr>
          <w:b/>
          <w:bCs/>
          <w:color w:val="2E7D32"/>
          <w:sz w:val="24"/>
          <w:szCs w:val="24"/>
        </w:rPr>
        <w:t xml:space="preserve">Rev 5 FINAL — Implementation Ready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 Status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IMPLEMENTATION-READY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Rev 5 FINAL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January 28, 2026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Authority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Boswell Digital Solutions LLC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Schema Version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run_intent.v1 (Rev 2 with intent_signature)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SMITH Alignment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v2.3 Comprehensive Metadata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Forge Command Alignment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v1.0 Comprehensive Metadata</w:t>
            </w:r>
          </w:p>
        </w:tc>
      </w:tr>
    </w:tbl>
    <w:p>
      <w:pPr>
        <w:spacing w:before="400" w:after="200"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document defines the </w:t>
      </w:r>
      <w:r>
        <w:rPr>
          <w:b/>
          <w:bCs/>
          <w:sz w:val="22"/>
          <w:szCs w:val="22"/>
        </w:rPr>
        <w:t xml:space="preserve">RunIntent.v1 authority contract</w:t>
      </w:r>
      <w:r>
        <w:rPr>
          <w:sz w:val="22"/>
          <w:szCs w:val="22"/>
        </w:rPr>
        <w:t xml:space="preserve"> — the SMITH-signed wrapper that initiates governed runs in the Forge Ecosystem. This is </w:t>
      </w:r>
      <w:r>
        <w:rPr>
          <w:b/>
          <w:bCs/>
          <w:sz w:val="22"/>
          <w:szCs w:val="22"/>
        </w:rPr>
        <w:t xml:space="preserve">implementation-ready governance</w:t>
      </w:r>
      <w:r>
        <w:rPr>
          <w:sz w:val="22"/>
          <w:szCs w:val="22"/>
        </w:rPr>
        <w:t xml:space="preserve">, not conceptual architecture.</w:t>
      </w:r>
    </w:p>
    <w:p>
      <w:pPr>
        <w:pStyle w:val="Heading2"/>
      </w:pPr>
      <w:r>
        <w:t xml:space="preserve">What This Plan Delivers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Authoritative contract (RunIntent.v1) with Rev 2 schema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Explicit authority binding (SMITH-only, Ring 0, Rust-side signing)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10-state pipeline alignment (including AWAITING_AUTH semantics)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Hard enforcement of governed vs PEEK mode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brake → Trust Debt → re-hardening loop formalized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Evidence, hashing, and verification wired to existing BuildGuard + SMELTER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Cryptographic binding of hooks/evidence requirements via intent_signature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Clear acceptance criteria that are testable and fail-closed</w:t>
      </w:r>
    </w:p>
    <w:p>
      <w:r>
        <w:br w:type="page"/>
      </w:r>
    </w:p>
    <w:p>
      <w:pPr>
        <w:pStyle w:val="Heading1"/>
      </w:pPr>
      <w:r>
        <w:t xml:space="preserve">Rev 5 Schema Corrections (Critical)</w:t>
      </w:r>
    </w:p>
    <w:p>
      <w:pPr>
        <w:spacing w:after="200"/>
      </w:pPr>
      <w:r>
        <w:rPr>
          <w:sz w:val="22"/>
          <w:szCs w:val="22"/>
        </w:rPr>
        <w:t xml:space="preserve">The following corrections have been applied to the RunIntent.v1 schema based on security review. These are </w:t>
      </w:r>
      <w:r>
        <w:rPr>
          <w:b/>
          <w:bCs/>
          <w:color w:val="F57C00"/>
          <w:sz w:val="22"/>
          <w:szCs w:val="22"/>
        </w:rPr>
        <w:t xml:space="preserve">ship-blocking fixes</w:t>
      </w:r>
      <w:r>
        <w:rPr>
          <w:sz w:val="22"/>
          <w:szCs w:val="22"/>
        </w:rPr>
        <w:t xml:space="preserve">.</w:t>
      </w:r>
    </w:p>
    <w:p>
      <w:pPr>
        <w:pStyle w:val="Heading2"/>
      </w:pPr>
      <w:r>
        <w:t xml:space="preserve">1. JSON Schema Escape Fix (CRITICAL)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In JSON strings, \d is not a valid escape sequence. Different validators treat it inconsistently.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BEFORE (broken):
"pattern": "^[A-Z]{1,2}-\d{3}$"
AFTER (correct):
"pattern": "^[A-Z]{1,2}-\\d{3}$"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Location: </w:t>
      </w:r>
      <w:r>
        <w:rPr>
          <w:i/>
          <w:iCs/>
          <w:sz w:val="22"/>
          <w:szCs w:val="22"/>
        </w:rPr>
        <w:t xml:space="preserve">Operation.capability_id.pattern</w:t>
      </w:r>
    </w:p>
    <w:p>
      <w:pPr>
        <w:pStyle w:val="Heading2"/>
      </w:pPr>
      <w:r>
        <w:t xml:space="preserve">2. Intent Signature Addition (CRITICAL)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issuer_signature only signs PromptSpec bytes. Pipeline hooks, SMELTER hooks, and evidence requirements sit outside that signature, enabling post-signing tampering.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Solution: </w:t>
      </w:r>
      <w:r>
        <w:rPr>
          <w:sz w:val="22"/>
          <w:szCs w:val="22"/>
        </w:rPr>
        <w:t xml:space="preserve">Add intent_signature that signs canonical RunIntent bytes (RFC 8785/JCS).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"intent_signature": {
  "type": "string",
  "minLength": 16,
  "maxLength": 4096,
  "description": "Signature over canonical RunIntent bytes (binds hooks + evidence requirements)"
}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Required for: </w:t>
      </w:r>
      <w:r>
        <w:rPr>
          <w:sz w:val="22"/>
          <w:szCs w:val="22"/>
        </w:rPr>
        <w:t xml:space="preserve">governed mode only</w:t>
      </w:r>
    </w:p>
    <w:p>
      <w:pPr>
        <w:pStyle w:val="Heading2"/>
      </w:pPr>
      <w:r>
        <w:t xml:space="preserve">3. Governed Mode Constraint Lock (CRITICAL)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Governed constraints were in $defs but not enforced at top-level allOf, allowing bypass.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Solution: </w:t>
      </w:r>
      <w:r>
        <w:rPr>
          <w:sz w:val="22"/>
          <w:szCs w:val="22"/>
        </w:rPr>
        <w:t xml:space="preserve">Add explicit issuer_claims constraints in governed then block: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"issuer_claims": {
  "properties": {
    "issuer_id": { "const": "forge:smith" },
    "authority_ring": { "const": 0 }
  },
  "required": ["issuer_id", "authority_ring"]
}</w:t>
      </w:r>
    </w:p>
    <w:p>
      <w:pPr>
        <w:pStyle w:val="Heading2"/>
      </w:pPr>
      <w:r>
        <w:t xml:space="preserve">4. PEEK Mode Scope Lock (IMPORTANT)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PEEK mode locked pipeline_hooks but not prompt_spec.constraints.scope, allowing inconsistency.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Solution: </w:t>
      </w:r>
      <w:r>
        <w:rPr>
          <w:sz w:val="22"/>
          <w:szCs w:val="22"/>
        </w:rPr>
        <w:t xml:space="preserve">Add to peek then block: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"prompt_spec": {
  "properties": {
    "constraints": {
      "properties": {
        "scope": {
          "properties": {
            "allows_repo_mutation": { "const": false },
            "allows_deploy": { "const": false }
          },
          "required": ["allows_repo_mutation", "allows_deploy"]
        }
      },
      "required": ["scope"]
    }
  },
  "required": ["constraints"]
}</w:t>
      </w:r>
    </w:p>
    <w:p>
      <w:pPr>
        <w:pStyle w:val="Heading2"/>
      </w:pPr>
      <w:r>
        <w:t xml:space="preserve">5. Minor Hardening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trust_debt_delta: Add default: 0 (missing data cannot imply debt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expires_at: Require for governed runs (short TTL reduces replay 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hashes.*: Standardize on lowercase hex: ^[a-f0-9]{64}$ (removes ambiguity)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PromptSpecWrapped: Make GOVERNED-only in RunIntent schema (define separate PromptSpecPublic elsewhere)</w:t>
      </w:r>
    </w:p>
    <w:p>
      <w:r>
        <w:br w:type="page"/>
      </w:r>
    </w:p>
    <w:p>
      <w:pPr>
        <w:pStyle w:val="Heading1"/>
      </w:pPr>
      <w:r>
        <w:t xml:space="preserve">Authority Contract (Non-Negotiable)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Boundary</w:t>
            </w:r>
          </w:p>
        </w:tc>
        <w:tc>
          <w:tcPr>
            <w:tcW w:type="dxa" w:w="6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Enforcement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Issuer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forge:smith only (Ring 0)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Signing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Rust-side only via smith/issuer.rs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 Signature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Signs canonical RunIntent bytes (NEW in Rev 5)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PromptSpec Signature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Signs canonical PromptSpec bytes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Rust-side authority validation before cloud submission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 Role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Display-only hashes/receipts; no reserialization or mutation</w:t>
            </w:r>
          </w:p>
        </w:tc>
      </w:tr>
    </w:tbl>
    <w:p>
      <w:pPr>
        <w:spacing w:before="300" w:after="200"/>
      </w:pPr>
    </w:p>
    <w:p>
      <w:pPr>
        <w:pStyle w:val="Heading1"/>
      </w:pPr>
      <w:r>
        <w:t xml:space="preserve">Pipeline State Alignment</w:t>
      </w:r>
    </w:p>
    <w:p>
      <w:pPr>
        <w:spacing w:after="200"/>
      </w:pPr>
      <w:r>
        <w:rPr>
          <w:sz w:val="22"/>
          <w:szCs w:val="22"/>
        </w:rPr>
        <w:t xml:space="preserve">RunIntent integrates with SMITH's 10-state pipeline as follows: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Transition</w:t>
            </w:r>
          </w:p>
        </w:tc>
        <w:tc>
          <w:tcPr>
            <w:tcW w:type="dxa" w:w="6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RunIntent Behavior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SELECTED → EVALUATING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RunIntent created and signed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EVALUATING → AWAITING_AUTH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BuildGuard blocking findings → Governance Proposal generated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AWAITING_AUTH state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RunIntent PENDING in Ledger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AWAITING_AUTH → EXECUTING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Authority granted, BuildGuard passes, SMELTER drift acceptable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EXECUTING → VERIFYING_EVIDENCE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Execution complete, evidence bundle generated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VERIFYING_EVIDENCE → REVIEWING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Evidence verified cryptographically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Emergency Brake (any state)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Abort → Trust Debt increment → Audit event → DirtyDrift</w:t>
            </w:r>
          </w:p>
        </w:tc>
      </w:tr>
    </w:tbl>
    <w:p>
      <w:pPr>
        <w:spacing w:before="300" w:after="200"/>
      </w:pPr>
    </w:p>
    <w:p>
      <w:pPr>
        <w:pStyle w:val="Heading1"/>
      </w:pPr>
      <w:r>
        <w:t xml:space="preserve">Mode Enforcement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31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governed</w:t>
            </w:r>
          </w:p>
        </w:tc>
        <w:tc>
          <w:tcPr>
            <w:tcW w:type="dxa" w:w="31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peek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context_class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GOVERNED (required)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 or GOVERNED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issuer_id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forge:smith (required)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intent_signature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allows_repo_mutation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true/false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false (enforced)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allows_deploy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true/false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false (enforced)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bundle_required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(enforced)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false (enforced)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release_affidavit_allowed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false (enforced)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 Label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Governed Execution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Non-Attributable / Ephemeral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Emergency Brake Semantics</w:t>
      </w:r>
    </w:p>
    <w:p>
      <w:pPr>
        <w:spacing w:after="200"/>
      </w:pPr>
      <w:r>
        <w:rPr>
          <w:sz w:val="22"/>
          <w:szCs w:val="22"/>
        </w:rPr>
        <w:t xml:space="preserve">When Forge Command triggers an emergency abort: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smelter_audit_event_append_v1 is called with abort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trust_debt_delta is incremented in the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SMELTER drift state transitions to DirtyDrift or Unknown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Next governed run is BLOCKED until: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guard_hardening_read passes verification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guard_run confirms no blocking findings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SMELTER drift returns to Live or Stale</w:t>
      </w:r>
    </w:p>
    <w:p>
      <w:pPr>
        <w:spacing w:before="200" w:after="200"/>
      </w:pPr>
    </w:p>
    <w:p>
      <w:pPr>
        <w:pStyle w:val="Heading1"/>
      </w:pPr>
      <w:r>
        <w:t xml:space="preserve">Evidence &amp;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Canonicalization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RFC 8785 / JCS for all hash inputs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 Algorithm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SHA-256 (lowercase hex output)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RunIntent Hash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hashes.canonical_sha256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PromptSpec Hash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hashes.promptspec_canonical_sha256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Input Hash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hashes.input_canonical_sha256 (optional)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Verification Command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guard_verify_evidence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 Commands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export_release_affidavit, export_governance_pack</w:t>
            </w:r>
          </w:p>
        </w:tc>
      </w:tr>
    </w:tbl>
    <w:p>
      <w:pPr>
        <w:spacing w:before="300" w:after="200"/>
      </w:pPr>
    </w:p>
    <w:p>
      <w:pPr>
        <w:pStyle w:val="Heading1"/>
      </w:pPr>
      <w:r>
        <w:t xml:space="preserve">New Tauri Commands</w:t>
      </w:r>
    </w:p>
    <w:p>
      <w:pPr>
        <w:spacing w:after="200"/>
      </w:pPr>
      <w:r>
        <w:rPr>
          <w:sz w:val="22"/>
          <w:szCs w:val="22"/>
        </w:rPr>
        <w:t xml:space="preserve">Add to SMITH's Tauri command inventory: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authority_sign_intent_v1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+ sign RunIntent with both signatures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authority_validate_intent_v1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Validate issuer + signatures + constraints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authority_verify_intent_chain_v1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intent against ledger history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authority_revoke_intent_v1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Revoke intent (sets revoked: true)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Acceptance Criteria (Rev 5)</w:t>
      </w:r>
    </w:p>
    <w:p>
      <w:pPr>
        <w:spacing w:after="200"/>
      </w:pPr>
      <w:r>
        <w:rPr>
          <w:sz w:val="22"/>
          <w:szCs w:val="22"/>
        </w:rPr>
        <w:t xml:space="preserve">All criteria are </w:t>
      </w:r>
      <w:r>
        <w:rPr>
          <w:b/>
          <w:bCs/>
          <w:sz w:val="22"/>
          <w:szCs w:val="22"/>
        </w:rPr>
        <w:t xml:space="preserve">fail-closed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testable via BuildGuard + Vitest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No run can start without a valid RunIntent.v1 (schema validation + both signatures)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No governed run can start if SMELTER drift is DirtyDrift or Unknown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No release artifact can be generated from PEEK mode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All emergency interruptions generate Trust Debt and audit events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All state transitions are visible, logged, and replay-safe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intent_signature must be present and valid for all governed runs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PEEK mode scope constraints (no mutation, no deploy) are enforced at schema level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Canonical hashing uses RFC 8785/JCS with lowercase hex output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expires_at is required for governed runs (TTL enforcement)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Replay prevention via (issuer_id, intent_id) and (issuer_id, nonce) uniqueness</w:t>
      </w:r>
    </w:p>
    <w:p>
      <w:pPr>
        <w:spacing w:before="300" w:after="200"/>
      </w:pPr>
    </w:p>
    <w:p>
      <w:pPr>
        <w:pStyle w:val="Heading1"/>
      </w:pPr>
      <w:r>
        <w:t xml:space="preserve">Test Matrix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AC#</w:t>
            </w:r>
          </w:p>
        </w:tc>
        <w:tc>
          <w:tcPr>
            <w:tcW w:type="dxa" w:w="31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31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 without schema validation fails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 without issuer_signature rejected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BuildGuard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 without intent_signature rejected (governed)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BuildGuard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DirtyDrift blocks governed run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+ SMELTER mock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PEEK mode cannot generate release affidavit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Emergency brake increments trust_debt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+ Ledger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Pipeline transitions logged to audit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+ Ledger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AC-6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Governed without intent_signature fails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BuildGuard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AC-7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PEEK allows_repo_mutation=true fails schema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AC-8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 mismatch detected on tampering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AC-9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Expired intent rejected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AC-10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nonce rejected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+ Ledger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Schema Locations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RunIntent.v1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docs/contracts/run_intent.v1.schema.json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PromptSpec.v1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docs/contracts/promptspec.v1.schema.json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Pipeline State Machine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docs/contracts/pipeline_state_machine.v1.json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RunReceipt.v1 (future)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docs/contracts/run_receipt.v1.schema.json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RunAbort.v1 (future)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docs/contracts/run_abort.v1.schema.json</w:t>
            </w:r>
          </w:p>
        </w:tc>
      </w:tr>
    </w:tbl>
    <w:p>
      <w:pPr>
        <w:spacing w:before="300" w:after="200"/>
      </w:pPr>
    </w:p>
    <w:p>
      <w:pPr>
        <w:pStyle w:val="Heading1"/>
      </w:pPr>
      <w:r>
        <w:t xml:space="preserve">Recommended Next Steps</w:t>
      </w:r>
    </w:p>
    <w:p>
      <w:pPr>
        <w:spacing w:after="100"/>
      </w:pPr>
      <w:r>
        <w:rPr>
          <w:sz w:val="22"/>
          <w:szCs w:val="22"/>
        </w:rPr>
        <w:t xml:space="preserve">With RunIntent.v1 Rev 5 finalized, the clean implementation sequence is: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Apply schema fixes to run_intent.v1.schema.json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Implement authority_sign_intent_v1 and authority_validate_intent_v1 in Rust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Wire intent creation into SELECTED → EVALUATING transition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Add BuildGuard test cases for AC-1 through AC-10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Define RunReceipt.v1 schema for execution completion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Define RunAbort.v1 schema for emergency interruptions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Create authority sequence diagram (SMITH → Ledger → ForgeAgents → Command)</w:t>
      </w:r>
    </w:p>
    <w:p>
      <w:pPr>
        <w:spacing w:before="300" w:after="200"/>
      </w:pPr>
    </w:p>
    <w:p>
      <w:pPr>
        <w:pBdr>
          <w:top w:val="single" w:color="B0BEC5" w:sz="1"/>
        </w:pBd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This document is </w:t>
      </w:r>
      <w:r>
        <w:rPr>
          <w:b/>
          <w:bCs/>
          <w:color w:val="666666"/>
          <w:sz w:val="20"/>
          <w:szCs w:val="20"/>
        </w:rPr>
        <w:t xml:space="preserve">descriptive, not aspirational</w:t>
      </w:r>
      <w:r>
        <w:rPr>
          <w:i/>
          <w:iCs/>
          <w:color w:val="666666"/>
          <w:sz w:val="20"/>
          <w:szCs w:val="20"/>
        </w:rPr>
        <w:t xml:space="preserve">. Behavior that contradicts it is a bug.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Status: Plan + Contract are now </w:t>
      </w:r>
      <w:r>
        <w:rPr>
          <w:b/>
          <w:bCs/>
          <w:color w:val="2E7D32"/>
          <w:sz w:val="20"/>
          <w:szCs w:val="20"/>
        </w:rPr>
        <w:t xml:space="preserve">fully aligned</w:t>
      </w:r>
      <w:r>
        <w:rPr>
          <w:color w:val="666666"/>
          <w:sz w:val="20"/>
          <w:szCs w:val="20"/>
        </w:rPr>
        <w:t xml:space="preserve"> with SMITH v2.3 and Forge Command security/authority boundaries.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Boswell Digital Solutions LLC | Forge Ecosystem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RunIntent.v1 Authority Contract | SMITH v2.3 Integration | </w:t>
    </w:r>
    <w:r>
      <w:rPr>
        <w:b/>
        <w:bCs/>
        <w:color w:val="2E7D32"/>
        <w:sz w:val="18"/>
        <w:szCs w:val="18"/>
      </w:rPr>
      <w:t xml:space="preserve">IMPLEMENTATION-READY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AC-%1: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2026-01-29T03:40:01.076Z</dcterms:created>
  <dcterms:modified xsi:type="dcterms:W3CDTF">2026-01-29T03:40:01.077Z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