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48"/>
          <w:szCs w:val="48"/>
        </w:rPr>
      </w:pPr>
      <w:r w:rsidDel="00000000" w:rsidR="00000000" w:rsidRPr="00000000">
        <w:rPr>
          <w:sz w:val="48"/>
          <w:szCs w:val="48"/>
          <w:rtl w:val="0"/>
        </w:rPr>
        <w:t xml:space="preserve">CTC Loss and Decoding  </w:t>
        <w:br w:type="textWrapping"/>
        <w:t xml:space="preserve">(All answers should be in the notebook)</w:t>
      </w:r>
    </w:p>
    <w:p w:rsidR="00000000" w:rsidDel="00000000" w:rsidP="00000000" w:rsidRDefault="00000000" w:rsidRPr="00000000" w14:paraId="00000002">
      <w:pPr>
        <w:pStyle w:val="Heading4"/>
        <w:keepNext w:val="0"/>
        <w:keepLines w:val="0"/>
        <w:rPr>
          <w:sz w:val="28"/>
          <w:szCs w:val="28"/>
        </w:rPr>
      </w:pPr>
      <w:bookmarkStart w:colFirst="0" w:colLast="0" w:name="_heading=h.axr00086qpvu" w:id="0"/>
      <w:bookmarkEnd w:id="0"/>
      <w:r w:rsidDel="00000000" w:rsidR="00000000" w:rsidRPr="00000000">
        <w:rPr>
          <w:sz w:val="28"/>
          <w:szCs w:val="28"/>
          <w:rtl w:val="0"/>
        </w:rPr>
        <w:t xml:space="preserve">Problem Setup:</w:t>
      </w:r>
    </w:p>
    <w:p w:rsidR="00000000" w:rsidDel="00000000" w:rsidP="00000000" w:rsidRDefault="00000000" w:rsidRPr="00000000" w14:paraId="00000003">
      <w:pPr>
        <w:spacing w:after="240" w:before="240" w:lineRule="auto"/>
        <w:rPr>
          <w:sz w:val="28"/>
          <w:szCs w:val="28"/>
        </w:rPr>
      </w:pPr>
      <w:r w:rsidDel="00000000" w:rsidR="00000000" w:rsidRPr="00000000">
        <w:rPr>
          <w:sz w:val="28"/>
          <w:szCs w:val="28"/>
          <w:rtl w:val="0"/>
        </w:rPr>
        <w:t xml:space="preserve">You are given:</w:t>
      </w:r>
    </w:p>
    <w:p w:rsidR="00000000" w:rsidDel="00000000" w:rsidP="00000000" w:rsidRDefault="00000000" w:rsidRPr="00000000" w14:paraId="00000004">
      <w:pPr>
        <w:numPr>
          <w:ilvl w:val="0"/>
          <w:numId w:val="1"/>
        </w:numPr>
        <w:spacing w:after="240" w:before="240" w:lineRule="auto"/>
        <w:ind w:left="720" w:hanging="360"/>
        <w:rPr>
          <w:sz w:val="28"/>
          <w:szCs w:val="28"/>
        </w:rPr>
      </w:pPr>
      <w:r w:rsidDel="00000000" w:rsidR="00000000" w:rsidRPr="00000000">
        <w:rPr>
          <w:b w:val="1"/>
          <w:bCs w:val="1"/>
          <w:sz w:val="28"/>
          <w:szCs w:val="28"/>
          <w:rtl w:val="0"/>
        </w:rPr>
        <w:t xml:space="preserve">Probability Matrix (α from the forward pass):</w:t>
      </w:r>
    </w:p>
    <w:p w:rsidR="00000000" w:rsidDel="00000000" w:rsidP="00000000" w:rsidRDefault="00000000" w:rsidRPr="00000000" w14:paraId="00000005">
      <w:pPr>
        <w:ind w:left="720" w:firstLine="0"/>
        <w:rPr>
          <w:b w:val="1"/>
          <w:bCs w:val="1"/>
        </w:rPr>
      </w:pPr>
      <w:r w:rsidDel="00000000" w:rsidR="00000000" w:rsidRPr="00000000">
        <w:rPr>
          <w:sz w:val="28"/>
          <w:szCs w:val="28"/>
          <w:rtl w:val="0"/>
        </w:rPr>
        <w:t xml:space="preserve">The α-matrix which you will use to compute the</w:t>
      </w:r>
      <w:r w:rsidDel="00000000" w:rsidR="00000000" w:rsidRPr="00000000">
        <w:rPr>
          <w:b w:val="1"/>
          <w:bCs w:val="1"/>
          <w:sz w:val="28"/>
          <w:szCs w:val="28"/>
          <w:rtl w:val="0"/>
        </w:rPr>
        <w:t xml:space="preserve"> final probability and CTC loss.</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drawing>
          <wp:inline distB="0" distT="0" distL="0" distR="0">
            <wp:extent cx="5943600" cy="3248660"/>
            <wp:effectExtent b="0" l="0" r="0" t="0"/>
            <wp:docPr descr="A diagram of a diagram&#10;&#10;AI-generated content may be incorrect." id="2022533869" name="image2.png"/>
            <a:graphic>
              <a:graphicData uri="http://schemas.openxmlformats.org/drawingml/2006/picture">
                <pic:pic>
                  <pic:nvPicPr>
                    <pic:cNvPr descr="A diagram of a diagram&#10;&#10;AI-generated content may be incorrect." id="0" name="image2.png"/>
                    <pic:cNvPicPr preferRelativeResize="0"/>
                  </pic:nvPicPr>
                  <pic:blipFill>
                    <a:blip r:embed="rId7"/>
                    <a:srcRect b="0" l="0" r="0" t="0"/>
                    <a:stretch>
                      <a:fillRect/>
                    </a:stretch>
                  </pic:blipFill>
                  <pic:spPr>
                    <a:xfrm>
                      <a:off x="0" y="0"/>
                      <a:ext cx="5943600" cy="324866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5943600" cy="1422400"/>
            <wp:effectExtent b="0" l="0" r="0" t="0"/>
            <wp:docPr id="202253386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sz w:val="28"/>
          <w:szCs w:val="28"/>
        </w:rPr>
      </w:pPr>
      <w:r w:rsidDel="00000000" w:rsidR="00000000" w:rsidRPr="00000000">
        <w:rPr>
          <w:sz w:val="28"/>
          <w:szCs w:val="28"/>
          <w:rtl w:val="0"/>
        </w:rPr>
        <w:t xml:space="preserve">Assume </w:t>
      </w:r>
      <w:r w:rsidDel="00000000" w:rsidR="00000000" w:rsidRPr="00000000">
        <w:rPr>
          <w:b w:val="1"/>
          <w:bCs w:val="1"/>
          <w:sz w:val="28"/>
          <w:szCs w:val="28"/>
          <w:rtl w:val="0"/>
        </w:rPr>
        <w:t xml:space="preserve">D = 1</w:t>
      </w:r>
      <w:r w:rsidDel="00000000" w:rsidR="00000000" w:rsidRPr="00000000">
        <w:rPr>
          <w:sz w:val="28"/>
          <w:szCs w:val="28"/>
          <w:rtl w:val="0"/>
        </w:rPr>
        <w:t xml:space="preserve"> because D here is referred to dataset size and in the notebook we only work on one sample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sz w:val="28"/>
          <w:szCs w:val="28"/>
        </w:rPr>
      </w:pPr>
      <w:r w:rsidDel="00000000" w:rsidR="00000000" w:rsidRPr="00000000">
        <w:rPr>
          <w:rtl w:val="0"/>
        </w:rPr>
      </w:r>
    </w:p>
    <w:p w:rsidR="00000000" w:rsidDel="00000000" w:rsidP="00000000" w:rsidRDefault="00000000" w:rsidRPr="00000000" w14:paraId="00000012">
      <w:pPr>
        <w:rPr>
          <w:b w:val="1"/>
          <w:bCs w:val="1"/>
          <w:sz w:val="28"/>
          <w:szCs w:val="28"/>
        </w:rPr>
      </w:pPr>
      <w:r w:rsidDel="00000000" w:rsidR="00000000" w:rsidRPr="00000000">
        <w:rPr>
          <w:rtl w:val="0"/>
        </w:rPr>
      </w:r>
    </w:p>
    <w:p w:rsidR="00000000" w:rsidDel="00000000" w:rsidP="00000000" w:rsidRDefault="00000000" w:rsidRPr="00000000" w14:paraId="00000013">
      <w:pPr>
        <w:rPr>
          <w:b w:val="1"/>
          <w:bCs w:val="1"/>
          <w:sz w:val="28"/>
          <w:szCs w:val="28"/>
        </w:rPr>
      </w:pPr>
      <w:r w:rsidDel="00000000" w:rsidR="00000000" w:rsidRPr="00000000">
        <w:rPr>
          <w:rtl w:val="0"/>
        </w:rPr>
      </w:r>
    </w:p>
    <w:p w:rsidR="00000000" w:rsidDel="00000000" w:rsidP="00000000" w:rsidRDefault="00000000" w:rsidRPr="00000000" w14:paraId="00000014">
      <w:pPr>
        <w:rPr>
          <w:b w:val="1"/>
          <w:bCs w:val="1"/>
          <w:sz w:val="28"/>
          <w:szCs w:val="28"/>
        </w:rPr>
      </w:pPr>
      <w:r w:rsidDel="00000000" w:rsidR="00000000" w:rsidRPr="00000000">
        <w:rPr>
          <w:rtl w:val="0"/>
        </w:rPr>
      </w:r>
    </w:p>
    <w:p w:rsidR="00000000" w:rsidDel="00000000" w:rsidP="00000000" w:rsidRDefault="00000000" w:rsidRPr="00000000" w14:paraId="00000015">
      <w:pPr>
        <w:rPr>
          <w:b w:val="1"/>
          <w:bCs w:val="1"/>
          <w:sz w:val="28"/>
          <w:szCs w:val="28"/>
        </w:rPr>
      </w:pPr>
      <w:r w:rsidDel="00000000" w:rsidR="00000000" w:rsidRPr="00000000">
        <w:rPr>
          <w:rtl w:val="0"/>
        </w:rPr>
      </w:r>
    </w:p>
    <w:p w:rsidR="00000000" w:rsidDel="00000000" w:rsidP="00000000" w:rsidRDefault="00000000" w:rsidRPr="00000000" w14:paraId="00000016">
      <w:pPr>
        <w:rPr>
          <w:b w:val="1"/>
          <w:bCs w:val="1"/>
          <w:sz w:val="28"/>
          <w:szCs w:val="28"/>
        </w:rPr>
      </w:pPr>
      <w:r w:rsidDel="00000000" w:rsidR="00000000" w:rsidRPr="00000000">
        <w:rPr>
          <w:rtl w:val="0"/>
        </w:rPr>
      </w:r>
    </w:p>
    <w:p w:rsidR="00000000" w:rsidDel="00000000" w:rsidP="00000000" w:rsidRDefault="00000000" w:rsidRPr="00000000" w14:paraId="00000017">
      <w:pPr>
        <w:rPr>
          <w:b w:val="1"/>
          <w:bCs w:val="1"/>
          <w:sz w:val="28"/>
          <w:szCs w:val="28"/>
        </w:rPr>
      </w:pPr>
      <w:r w:rsidDel="00000000" w:rsidR="00000000" w:rsidRPr="00000000">
        <w:rPr>
          <w:rtl w:val="0"/>
        </w:rPr>
      </w:r>
    </w:p>
    <w:p w:rsidR="00000000" w:rsidDel="00000000" w:rsidP="00000000" w:rsidRDefault="00000000" w:rsidRPr="00000000" w14:paraId="00000018">
      <w:pPr>
        <w:rPr>
          <w:b w:val="1"/>
          <w:bCs w:val="1"/>
          <w:sz w:val="28"/>
          <w:szCs w:val="28"/>
        </w:rPr>
      </w:pPr>
      <w:r w:rsidDel="00000000" w:rsidR="00000000" w:rsidRPr="00000000">
        <w:rPr>
          <w:rtl w:val="0"/>
        </w:rPr>
      </w:r>
    </w:p>
    <w:p w:rsidR="00000000" w:rsidDel="00000000" w:rsidP="00000000" w:rsidRDefault="00000000" w:rsidRPr="00000000" w14:paraId="00000019">
      <w:pPr>
        <w:rPr>
          <w:b w:val="1"/>
          <w:bCs w:val="1"/>
          <w:sz w:val="28"/>
          <w:szCs w:val="28"/>
        </w:rPr>
      </w:pPr>
      <w:r w:rsidDel="00000000" w:rsidR="00000000" w:rsidRPr="00000000">
        <w:rPr>
          <w:b w:val="1"/>
          <w:bCs w:val="1"/>
          <w:sz w:val="28"/>
          <w:szCs w:val="28"/>
          <w:rtl w:val="0"/>
        </w:rPr>
        <w:t xml:space="preserve">2. Vocabulary (symbols and blank):</w:t>
        <w:br w:type="textWrapping"/>
      </w:r>
    </w:p>
    <w:p w:rsidR="00000000" w:rsidDel="00000000" w:rsidP="00000000" w:rsidRDefault="00000000" w:rsidRPr="00000000" w14:paraId="0000001A">
      <w:pPr>
        <w:numPr>
          <w:ilvl w:val="1"/>
          <w:numId w:val="1"/>
        </w:numPr>
        <w:spacing w:after="240" w:before="240" w:lineRule="auto"/>
        <w:ind w:left="1440" w:hanging="360"/>
        <w:rPr>
          <w:sz w:val="28"/>
          <w:szCs w:val="28"/>
        </w:rPr>
      </w:pPr>
      <w:r w:rsidDel="00000000" w:rsidR="00000000" w:rsidRPr="00000000">
        <w:rPr>
          <w:sz w:val="28"/>
          <w:szCs w:val="28"/>
          <w:rtl w:val="0"/>
        </w:rPr>
        <w:t xml:space="preserve">Vocabulary = </w:t>
      </w:r>
      <w:r w:rsidDel="00000000" w:rsidR="00000000" w:rsidRPr="00000000">
        <w:rPr>
          <w:rFonts w:ascii="Roboto Mono" w:cs="Roboto Mono" w:eastAsia="Roboto Mono" w:hAnsi="Roboto Mono"/>
          <w:color w:val="188038"/>
          <w:sz w:val="28"/>
          <w:szCs w:val="28"/>
          <w:rtl w:val="0"/>
        </w:rPr>
        <w:t xml:space="preserve">["a", "b", "c", "_"]</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-638174</wp:posOffset>
            </wp:positionH>
            <wp:positionV relativeFrom="paragraph">
              <wp:posOffset>457200</wp:posOffset>
            </wp:positionV>
            <wp:extent cx="7215188" cy="4028047"/>
            <wp:effectExtent b="0" l="0" r="0" t="0"/>
            <wp:wrapTopAndBottom distB="114300" distT="114300"/>
            <wp:docPr id="202253386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7215188" cy="4028047"/>
                    </a:xfrm>
                    <a:prstGeom prst="rect"/>
                    <a:ln/>
                  </pic:spPr>
                </pic:pic>
              </a:graphicData>
            </a:graphic>
          </wp:anchor>
        </w:drawing>
      </w:r>
    </w:p>
    <w:p w:rsidR="00000000" w:rsidDel="00000000" w:rsidP="00000000" w:rsidRDefault="00000000" w:rsidRPr="00000000" w14:paraId="0000001B">
      <w:pPr>
        <w:spacing w:after="240" w:before="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1C">
      <w:pPr>
        <w:spacing w:after="240" w:before="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1D">
      <w:pPr>
        <w:spacing w:after="240" w:before="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1E">
      <w:pPr>
        <w:spacing w:after="240" w:before="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1F">
      <w:pPr>
        <w:spacing w:after="240" w:before="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20">
      <w:pPr>
        <w:spacing w:after="240" w:before="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21">
      <w:pPr>
        <w:spacing w:after="240" w:before="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22">
      <w:pPr>
        <w:spacing w:after="240" w:before="240" w:lineRule="auto"/>
        <w:ind w:left="0" w:firstLine="0"/>
        <w:rPr>
          <w:b w:val="1"/>
          <w:bCs w:val="1"/>
          <w:sz w:val="28"/>
          <w:szCs w:val="28"/>
        </w:rPr>
      </w:pPr>
      <w:r w:rsidDel="00000000" w:rsidR="00000000" w:rsidRPr="00000000">
        <w:rPr>
          <w:b w:val="1"/>
          <w:bCs w:val="1"/>
          <w:sz w:val="28"/>
          <w:szCs w:val="28"/>
          <w:rtl w:val="0"/>
        </w:rPr>
        <w:t xml:space="preserve">Discussion Questions:</w:t>
      </w:r>
    </w:p>
    <w:p w:rsidR="00000000" w:rsidDel="00000000" w:rsidP="00000000" w:rsidRDefault="00000000" w:rsidRPr="00000000" w14:paraId="00000023">
      <w:pPr>
        <w:spacing w:before="200" w:lineRule="auto"/>
        <w:rPr>
          <w:sz w:val="28"/>
          <w:szCs w:val="28"/>
        </w:rPr>
      </w:pPr>
      <w:r w:rsidDel="00000000" w:rsidR="00000000" w:rsidRPr="00000000">
        <w:rPr>
          <w:rtl w:val="0"/>
        </w:rPr>
      </w:r>
    </w:p>
    <w:p w:rsidR="00000000" w:rsidDel="00000000" w:rsidP="00000000" w:rsidRDefault="00000000" w:rsidRPr="00000000" w14:paraId="00000024">
      <w:pPr>
        <w:numPr>
          <w:ilvl w:val="0"/>
          <w:numId w:val="2"/>
        </w:numPr>
        <w:spacing w:before="200" w:lineRule="auto"/>
        <w:ind w:left="720" w:hanging="360"/>
        <w:rPr>
          <w:sz w:val="28"/>
          <w:szCs w:val="28"/>
          <w:u w:val="none"/>
        </w:rPr>
      </w:pPr>
      <w:r w:rsidDel="00000000" w:rsidR="00000000" w:rsidRPr="00000000">
        <w:rPr>
          <w:sz w:val="28"/>
          <w:szCs w:val="28"/>
          <w:rtl w:val="0"/>
        </w:rPr>
        <w:t xml:space="preserve">To compute the loss, I assume it was very simple. Clarify why it was that simple and why the numbers you take from this matrix were enough.</w:t>
      </w:r>
    </w:p>
    <w:p w:rsidR="00000000" w:rsidDel="00000000" w:rsidP="00000000" w:rsidRDefault="00000000" w:rsidRPr="00000000" w14:paraId="00000025">
      <w:pPr>
        <w:spacing w:before="200" w:lineRule="auto"/>
        <w:rPr>
          <w:sz w:val="28"/>
          <w:szCs w:val="28"/>
        </w:rPr>
      </w:pPr>
      <w:r w:rsidDel="00000000" w:rsidR="00000000" w:rsidRPr="00000000">
        <w:rPr>
          <w:rtl w:val="0"/>
        </w:rPr>
      </w:r>
    </w:p>
    <w:p w:rsidR="00000000" w:rsidDel="00000000" w:rsidP="00000000" w:rsidRDefault="00000000" w:rsidRPr="00000000" w14:paraId="00000026">
      <w:pPr>
        <w:numPr>
          <w:ilvl w:val="0"/>
          <w:numId w:val="2"/>
        </w:numPr>
        <w:spacing w:before="200" w:lineRule="auto"/>
        <w:ind w:left="720" w:hanging="360"/>
        <w:rPr>
          <w:sz w:val="28"/>
          <w:szCs w:val="28"/>
          <w:u w:val="none"/>
        </w:rPr>
      </w:pPr>
      <w:r w:rsidDel="00000000" w:rsidR="00000000" w:rsidRPr="00000000">
        <w:rPr>
          <w:sz w:val="28"/>
          <w:szCs w:val="28"/>
          <w:rtl w:val="0"/>
        </w:rPr>
        <w:t xml:space="preserve">If we are going to work on sentences rather than words, is a blank token enough? And if it isn’t enough, what should we do and why? And what code modifications will be needed?</w:t>
        <w:br w:type="textWrapping"/>
      </w:r>
      <w:r w:rsidDel="00000000" w:rsidR="00000000" w:rsidRPr="00000000">
        <w:rPr>
          <w:b w:val="1"/>
          <w:bCs w:val="1"/>
          <w:sz w:val="28"/>
          <w:szCs w:val="28"/>
          <w:rtl w:val="0"/>
        </w:rPr>
        <w:t xml:space="preserve">(Explain in text the changes, do not write code in your answer)</w:t>
      </w:r>
    </w:p>
    <w:p w:rsidR="00000000" w:rsidDel="00000000" w:rsidP="00000000" w:rsidRDefault="00000000" w:rsidRPr="00000000" w14:paraId="00000027">
      <w:pPr>
        <w:spacing w:before="200"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028">
      <w:pPr>
        <w:numPr>
          <w:ilvl w:val="0"/>
          <w:numId w:val="2"/>
        </w:numPr>
        <w:spacing w:before="200" w:lineRule="auto"/>
        <w:ind w:left="720" w:hanging="360"/>
        <w:rPr>
          <w:sz w:val="28"/>
          <w:szCs w:val="28"/>
        </w:rPr>
      </w:pPr>
      <w:r w:rsidDel="00000000" w:rsidR="00000000" w:rsidRPr="00000000">
        <w:rPr>
          <w:sz w:val="28"/>
          <w:szCs w:val="28"/>
          <w:rtl w:val="0"/>
        </w:rPr>
        <w:t xml:space="preserve">Is CTC using a better decoding strategy rather than the greedy one? Can you explain it briefly, the basic one and the one they modify to follow more sequence, and why they make this modification?</w:t>
      </w:r>
    </w:p>
    <w:p w:rsidR="00000000" w:rsidDel="00000000" w:rsidP="00000000" w:rsidRDefault="00000000" w:rsidRPr="00000000" w14:paraId="00000029">
      <w:pPr>
        <w:rPr>
          <w:sz w:val="28"/>
          <w:szCs w:val="28"/>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5346700</wp:posOffset>
              </wp:positionH>
              <wp:positionV relativeFrom="paragraph">
                <wp:posOffset>1836</wp:posOffset>
              </wp:positionV>
              <wp:extent cx="0" cy="25400"/>
              <wp:effectExtent b="0" l="0" r="0" t="0"/>
              <wp:wrapNone/>
              <wp:docPr id="2022533866" name=""/>
              <a:graphic>
                <a:graphicData uri="http://schemas.microsoft.com/office/word/2010/wordprocessingShape">
                  <wps:wsp>
                    <wps:cNvCnPr/>
                    <wps:spPr>
                      <a:xfrm>
                        <a:off x="5060885" y="3780000"/>
                        <a:ext cx="570230" cy="0"/>
                      </a:xfrm>
                      <a:prstGeom prst="straightConnector1">
                        <a:avLst/>
                      </a:prstGeom>
                      <a:noFill/>
                      <a:ln cap="flat" cmpd="sng" w="25400">
                        <a:solidFill>
                          <a:srgbClr val="000000"/>
                        </a:solidFill>
                        <a:prstDash val="solid"/>
                        <a:round/>
                        <a:headEnd len="sm" w="sm" type="none"/>
                        <a:tailEnd len="sm" w="sm" type="none"/>
                      </a:ln>
                      <a:effectLst>
                        <a:outerShdw algn="tl" dir="5400000" dist="19997">
                          <a:srgbClr val="000000">
                            <a:alpha val="36862"/>
                          </a:srgbClr>
                        </a:outerShdw>
                      </a:effectLst>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5346700</wp:posOffset>
              </wp:positionH>
              <wp:positionV relativeFrom="paragraph">
                <wp:posOffset>1836</wp:posOffset>
              </wp:positionV>
              <wp:extent cx="0" cy="25400"/>
              <wp:effectExtent b="0" l="0" r="0" t="0"/>
              <wp:wrapNone/>
              <wp:docPr id="2022533866"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0" cy="2540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tabs>
        <w:tab w:val="center" w:leader="none" w:pos="4680"/>
        <w:tab w:val="right" w:leader="none" w:pos="9360"/>
      </w:tabs>
      <w:spacing w:after="0" w:line="24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-212087</wp:posOffset>
          </wp:positionH>
          <wp:positionV relativeFrom="paragraph">
            <wp:posOffset>-110485</wp:posOffset>
          </wp:positionV>
          <wp:extent cx="2674299" cy="513715"/>
          <wp:effectExtent b="0" l="0" r="0" t="0"/>
          <wp:wrapNone/>
          <wp:docPr descr="Purple text on a white background&#10;&#10;Description automatically generated" id="2022533870" name="image4.png"/>
          <a:graphic>
            <a:graphicData uri="http://schemas.openxmlformats.org/drawingml/2006/picture">
              <pic:pic>
                <pic:nvPicPr>
                  <pic:cNvPr descr="Purple text on a white background&#10;&#10;Description automatically generated" id="0" name="image4.png"/>
                  <pic:cNvPicPr preferRelativeResize="0"/>
                </pic:nvPicPr>
                <pic:blipFill>
                  <a:blip r:embed="rId1"/>
                  <a:srcRect b="0" l="0" r="0" t="0"/>
                  <a:stretch>
                    <a:fillRect/>
                  </a:stretch>
                </pic:blipFill>
                <pic:spPr>
                  <a:xfrm>
                    <a:off x="0" y="0"/>
                    <a:ext cx="2674299" cy="513715"/>
                  </a:xfrm>
                  <a:prstGeom prst="rect"/>
                  <a:ln/>
                </pic:spPr>
              </pic:pic>
            </a:graphicData>
          </a:graphic>
        </wp:anchor>
      </w:drawing>
    </w:r>
  </w:p>
  <w:p w:rsidR="00000000" w:rsidDel="00000000" w:rsidP="00000000" w:rsidRDefault="00000000" w:rsidRPr="00000000" w14:paraId="00000031">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32">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33">
    <w:pPr>
      <w:spacing w:after="0" w:line="240" w:lineRule="auto"/>
      <w:ind w:left="-285.00000000000006"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tabs>
        <w:tab w:val="center" w:leader="none" w:pos="4680"/>
        <w:tab w:val="right" w:leader="none" w:pos="9360"/>
        <w:tab w:val="right" w:leader="none" w:pos="5352"/>
      </w:tabs>
      <w:spacing w:after="0" w:line="240" w:lineRule="auto"/>
      <w:rPr/>
    </w:pPr>
    <w:r w:rsidDel="00000000" w:rsidR="00000000" w:rsidRPr="00000000">
      <w:rPr>
        <w:rtl w:val="0"/>
      </w:rPr>
    </w:r>
  </w:p>
  <w:sdt>
    <w:sdtPr>
      <w:lock w:val="contentLocked"/>
      <w:id w:val="-756167867"/>
      <w:tag w:val="goog_rdk_0"/>
    </w:sdtPr>
    <w:sdtContent>
      <w:tbl>
        <w:tblPr>
          <w:tblStyle w:val="Table1"/>
          <w:tblW w:w="9638.0" w:type="dxa"/>
          <w:jc w:val="left"/>
          <w:tblLayout w:type="fixed"/>
          <w:tblLook w:val="0400"/>
        </w:tblPr>
        <w:tblGrid>
          <w:gridCol w:w="6149"/>
          <w:gridCol w:w="3489"/>
          <w:tblGridChange w:id="0">
            <w:tblGrid>
              <w:gridCol w:w="6149"/>
              <w:gridCol w:w="3489"/>
            </w:tblGrid>
          </w:tblGridChange>
        </w:tblGrid>
        <w:tr>
          <w:trPr>
            <w:cantSplit w:val="0"/>
            <w:trHeight w:val="949" w:hRule="atLeast"/>
            <w:tblHeader w:val="0"/>
          </w:trPr>
          <w:tc>
            <w:tcPr>
              <w:tcBorders>
                <w:top w:color="000000" w:space="0" w:sz="6" w:val="single"/>
                <w:left w:color="000000" w:space="0" w:sz="6" w:val="single"/>
                <w:bottom w:color="000000" w:space="0" w:sz="6" w:val="single"/>
              </w:tcBorders>
              <w:tcMar>
                <w:top w:w="29.0" w:type="dxa"/>
                <w:left w:w="29.0" w:type="dxa"/>
                <w:bottom w:w="29.0" w:type="dxa"/>
                <w:right w:w="29.0" w:type="dxa"/>
              </w:tcMar>
            </w:tcPr>
            <w:p w:rsidR="00000000" w:rsidDel="00000000" w:rsidP="00000000" w:rsidRDefault="00000000" w:rsidRPr="00000000" w14:paraId="00000035">
              <w:pP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Student Name:</w:t>
              </w:r>
            </w:p>
          </w:tc>
          <w:tc>
            <w:tcPr>
              <w:tcBorders>
                <w:top w:color="000000" w:space="0" w:sz="6" w:val="single"/>
                <w:left w:color="000000" w:space="0" w:sz="6" w:val="single"/>
                <w:bottom w:color="000000" w:space="0" w:sz="6" w:val="single"/>
                <w:right w:color="000000" w:space="0" w:sz="6" w:val="single"/>
              </w:tcBorders>
              <w:tcMar>
                <w:top w:w="29.0" w:type="dxa"/>
                <w:left w:w="29.0" w:type="dxa"/>
                <w:bottom w:w="29.0" w:type="dxa"/>
                <w:right w:w="29.0" w:type="dxa"/>
              </w:tcMar>
            </w:tcPr>
            <w:p w:rsidR="00000000" w:rsidDel="00000000" w:rsidP="00000000" w:rsidRDefault="00000000" w:rsidRPr="00000000" w14:paraId="00000036">
              <w:pP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Student ID:</w:t>
              </w:r>
            </w:p>
          </w:tc>
        </w:tr>
      </w:tbl>
    </w:sdtContent>
  </w:sdt>
  <w:p w:rsidR="00000000" w:rsidDel="00000000" w:rsidP="00000000" w:rsidRDefault="00000000" w:rsidRPr="00000000" w14:paraId="00000037">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Header">
    <w:name w:val="header"/>
    <w:basedOn w:val="Normal"/>
    <w:link w:val="HeaderChar"/>
    <w:uiPriority w:val="99"/>
    <w:unhideWhenUsed w:val="1"/>
    <w:rsid w:val="005C7E1F"/>
    <w:pPr>
      <w:tabs>
        <w:tab w:val="center" w:pos="4680"/>
        <w:tab w:val="right" w:pos="9360"/>
      </w:tabs>
      <w:spacing w:after="0" w:line="240" w:lineRule="auto"/>
    </w:pPr>
  </w:style>
  <w:style w:type="character" w:styleId="HeaderChar" w:customStyle="1">
    <w:name w:val="Header Char"/>
    <w:basedOn w:val="DefaultParagraphFont"/>
    <w:link w:val="Header"/>
    <w:uiPriority w:val="99"/>
    <w:rsid w:val="005C7E1F"/>
  </w:style>
  <w:style w:type="paragraph" w:styleId="Footer">
    <w:name w:val="footer"/>
    <w:basedOn w:val="Normal"/>
    <w:link w:val="FooterChar"/>
    <w:uiPriority w:val="99"/>
    <w:unhideWhenUsed w:val="1"/>
    <w:rsid w:val="005C7E1F"/>
    <w:pPr>
      <w:tabs>
        <w:tab w:val="center" w:pos="4680"/>
        <w:tab w:val="right" w:pos="9360"/>
      </w:tabs>
      <w:spacing w:after="0" w:line="240" w:lineRule="auto"/>
    </w:pPr>
  </w:style>
  <w:style w:type="character" w:styleId="FooterChar" w:customStyle="1">
    <w:name w:val="Footer Char"/>
    <w:basedOn w:val="DefaultParagraphFont"/>
    <w:link w:val="Footer"/>
    <w:uiPriority w:val="99"/>
    <w:rsid w:val="005C7E1F"/>
  </w:style>
  <w:style w:type="paragraph" w:styleId="TableContents" w:customStyle="1">
    <w:name w:val="Table Contents"/>
    <w:basedOn w:val="Normal"/>
    <w:rsid w:val="005C7E1F"/>
    <w:pPr>
      <w:suppressLineNumbers w:val="1"/>
      <w:suppressAutoHyphens w:val="1"/>
      <w:autoSpaceDN w:val="0"/>
      <w:spacing w:after="0" w:line="240" w:lineRule="auto"/>
      <w:textAlignment w:val="baseline"/>
    </w:pPr>
    <w:rPr>
      <w:rFonts w:ascii="Liberation Serif" w:cs="Noto Sans Devanagari" w:eastAsia="Noto Serif CJK SC" w:hAnsi="Liberation Serif"/>
      <w:kern w:val="3"/>
      <w:sz w:val="24"/>
      <w:szCs w:val="24"/>
      <w:lang w:bidi="hi-IN" w:eastAsia="zh-CN"/>
    </w:rPr>
  </w:style>
  <w:style w:type="paragraph" w:styleId="Textbodyindent" w:customStyle="1">
    <w:name w:val="Text body indent"/>
    <w:basedOn w:val="Normal"/>
    <w:rsid w:val="005C7E1F"/>
    <w:pPr>
      <w:suppressAutoHyphens w:val="1"/>
      <w:autoSpaceDN w:val="0"/>
      <w:spacing w:after="0" w:line="240" w:lineRule="auto"/>
      <w:ind w:left="540"/>
      <w:textAlignment w:val="baseline"/>
    </w:pPr>
    <w:rPr>
      <w:rFonts w:ascii="Times New Roman" w:cs="Times New Roman" w:eastAsia="Times New Roman" w:hAnsi="Times New Roman"/>
      <w:kern w:val="3"/>
      <w:sz w:val="24"/>
      <w:szCs w:val="24"/>
      <w:lang w:bidi="hi-IN" w:eastAsia="ar-SA"/>
    </w:rPr>
  </w:style>
  <w:style w:type="table" w:styleId="a" w:customStyle="1">
    <w:basedOn w:val="TableNormal"/>
    <w:tblPr>
      <w:tblStyleRowBandSize w:val="1"/>
      <w:tblStyleColBandSize w:val="1"/>
      <w:tblCellMar>
        <w:left w:w="10.0" w:type="dxa"/>
        <w:right w:w="10.0" w:type="dxa"/>
      </w:tblCellMar>
    </w:tblPr>
  </w:style>
  <w:style w:type="table" w:styleId="a0" w:customStyle="1">
    <w:basedOn w:val="TableNormal"/>
    <w:tblPr>
      <w:tblStyleRowBandSize w:val="1"/>
      <w:tblStyleColBandSize w:val="1"/>
      <w:tblCellMar>
        <w:left w:w="10.0" w:type="dxa"/>
        <w:right w:w="10.0" w:type="dxa"/>
      </w:tblCellMar>
    </w:tblPr>
  </w:style>
  <w:style w:type="character" w:styleId="TitleChar" w:customStyle="1">
    <w:name w:val="Title Char"/>
    <w:basedOn w:val="DefaultParagraphFont"/>
    <w:link w:val="Title"/>
    <w:uiPriority w:val="10"/>
    <w:rsid w:val="00596E61"/>
    <w:rPr>
      <w:b w:val="1"/>
      <w:bCs w:val="1"/>
      <w:sz w:val="72"/>
      <w:szCs w:val="72"/>
    </w:rPr>
  </w:style>
  <w:style w:type="paragraph" w:styleId="ListParagraph">
    <w:name w:val="List Paragraph"/>
    <w:basedOn w:val="Normal"/>
    <w:uiPriority w:val="34"/>
    <w:qFormat w:val="1"/>
    <w:rsid w:val="00596E61"/>
    <w:pPr>
      <w:ind w:left="720"/>
      <w:contextualSpacing w:val="1"/>
    </w:pPr>
  </w:style>
  <w:style w:type="table" w:styleId="Table1">
    <w:basedOn w:val="TableNormal"/>
    <w:tblPr>
      <w:tblStyleRowBandSize w:val="1"/>
      <w:tblStyleColBandSize w:val="1"/>
      <w:tblCellMar>
        <w:top w:w="0.0" w:type="dxa"/>
        <w:left w:w="10.0" w:type="dxa"/>
        <w:bottom w:w="0.0" w:type="dxa"/>
        <w:right w:w="1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3.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y04f3m1a3095Sx2Kf2oPwHuWNw==">CgMxLjAaHwoBMBIaChgICVIUChJ0YWJsZS44cXlidTJlNm4yeGMyDmguYXhyMDAwODZxcHZ1OAByITFrM3gzaGFVdFZ1SVhBZndiRzVGREZzbHpiSFQ4bkRSOA==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2024-02-12T11:00:00Z</dcterms:created>
  <dc:creator>mariam francies</dc:creator>
</cp:coreProperties>
</file>