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D55D1" w14:textId="77777777" w:rsidR="00523DBD" w:rsidRPr="00523DBD" w:rsidRDefault="00523DBD" w:rsidP="00523DBD">
      <w:pPr>
        <w:rPr>
          <w:b/>
          <w:bCs/>
        </w:rPr>
      </w:pPr>
      <w:r w:rsidRPr="00523DBD">
        <w:rPr>
          <w:b/>
          <w:bCs/>
        </w:rPr>
        <w:t>Wind Turbine Gearbox Temperature Prediction Report</w:t>
      </w:r>
    </w:p>
    <w:p w14:paraId="4E41E979" w14:textId="77777777" w:rsidR="00523DBD" w:rsidRPr="00523DBD" w:rsidRDefault="00523DBD" w:rsidP="00523DBD">
      <w:pPr>
        <w:rPr>
          <w:b/>
          <w:bCs/>
        </w:rPr>
      </w:pPr>
      <w:r w:rsidRPr="00523DBD">
        <w:rPr>
          <w:b/>
          <w:bCs/>
        </w:rPr>
        <w:t>Executive Summary</w:t>
      </w:r>
    </w:p>
    <w:p w14:paraId="51A6A9C9" w14:textId="77777777" w:rsidR="00523DBD" w:rsidRPr="00523DBD" w:rsidRDefault="00523DBD" w:rsidP="00523DBD">
      <w:r w:rsidRPr="00523DBD">
        <w:t>This report presents a deep learning approach for predicting wind turbine gearbox temperatures 48 hours in advance to enable early failure detection. The model successfully achieves 80.86% accuracy with a recall of 58% for identifying potential overheating scenarios, representing a significant improvement from initial 20% recall through strategic threshold adjustment.</w:t>
      </w:r>
    </w:p>
    <w:p w14:paraId="01CC7444" w14:textId="77777777" w:rsidR="00523DBD" w:rsidRPr="00523DBD" w:rsidRDefault="00523DBD" w:rsidP="00523DBD">
      <w:pPr>
        <w:rPr>
          <w:b/>
          <w:bCs/>
        </w:rPr>
      </w:pPr>
      <w:r w:rsidRPr="00523DBD">
        <w:rPr>
          <w:b/>
          <w:bCs/>
        </w:rPr>
        <w:t>Approach</w:t>
      </w:r>
    </w:p>
    <w:p w14:paraId="1B950BEE" w14:textId="77777777" w:rsidR="00523DBD" w:rsidRPr="00523DBD" w:rsidRDefault="00523DBD" w:rsidP="00523DBD">
      <w:pPr>
        <w:rPr>
          <w:b/>
          <w:bCs/>
        </w:rPr>
      </w:pPr>
      <w:r w:rsidRPr="00523DBD">
        <w:rPr>
          <w:b/>
          <w:bCs/>
        </w:rPr>
        <w:t>Data Preprocessing and Aggregation</w:t>
      </w:r>
    </w:p>
    <w:p w14:paraId="3FF757EB" w14:textId="77777777" w:rsidR="00523DBD" w:rsidRPr="00523DBD" w:rsidRDefault="00523DBD" w:rsidP="00523DBD">
      <w:r w:rsidRPr="00523DBD">
        <w:t xml:space="preserve">The initial dataset contained 5-minute interval measurements, which proved too noisy for reliable prediction patterns. Through systematic testing of different aggregation intervals (5-min, 15-min, 30-min, 1-hour), </w:t>
      </w:r>
      <w:r w:rsidRPr="00523DBD">
        <w:rPr>
          <w:b/>
          <w:bCs/>
        </w:rPr>
        <w:t>15-minute aggregation</w:t>
      </w:r>
      <w:r w:rsidRPr="00523DBD">
        <w:t xml:space="preserve"> was identified as optimal, providing sufficient smoothing of temperature fluctuations while preserving critical trend information for failure detection.</w:t>
      </w:r>
    </w:p>
    <w:p w14:paraId="0EF4B488" w14:textId="77777777" w:rsidR="00523DBD" w:rsidRPr="00523DBD" w:rsidRDefault="00523DBD" w:rsidP="00523DBD">
      <w:r w:rsidRPr="00523DBD">
        <w:t>The 85th percentile threshold (70°C) was established based on domain knowledge as the critical temperature indicating potential gearbox failure risk.</w:t>
      </w:r>
    </w:p>
    <w:p w14:paraId="5CBE76EF" w14:textId="77777777" w:rsidR="00523DBD" w:rsidRPr="00523DBD" w:rsidRDefault="00523DBD" w:rsidP="00523DBD">
      <w:pPr>
        <w:rPr>
          <w:b/>
          <w:bCs/>
        </w:rPr>
      </w:pPr>
      <w:r w:rsidRPr="00523DBD">
        <w:rPr>
          <w:b/>
          <w:bCs/>
        </w:rPr>
        <w:t>Feature Engineering Strategy</w:t>
      </w:r>
    </w:p>
    <w:p w14:paraId="11E58B24" w14:textId="77777777" w:rsidR="00523DBD" w:rsidRPr="00523DBD" w:rsidRDefault="00523DBD" w:rsidP="00523DBD">
      <w:r w:rsidRPr="00523DBD">
        <w:t>Feature engineering was performed separately on train, validation, and test sets to prevent data leakage. Three categories of features were developed:</w:t>
      </w:r>
    </w:p>
    <w:p w14:paraId="2E178F2A" w14:textId="77777777" w:rsidR="00523DBD" w:rsidRPr="00523DBD" w:rsidRDefault="00523DBD" w:rsidP="00523DBD">
      <w:r w:rsidRPr="00523DBD">
        <w:rPr>
          <w:b/>
          <w:bCs/>
        </w:rPr>
        <w:t>1. Alarm-Based Features:</w:t>
      </w:r>
    </w:p>
    <w:p w14:paraId="58DC02BE" w14:textId="77777777" w:rsidR="00523DBD" w:rsidRPr="00523DBD" w:rsidRDefault="00523DBD" w:rsidP="00523DBD">
      <w:pPr>
        <w:numPr>
          <w:ilvl w:val="0"/>
          <w:numId w:val="1"/>
        </w:numPr>
      </w:pPr>
      <w:r w:rsidRPr="00523DBD">
        <w:t>Hours since last alarm occurrence</w:t>
      </w:r>
    </w:p>
    <w:p w14:paraId="0B620D9E" w14:textId="77777777" w:rsidR="00523DBD" w:rsidRPr="00523DBD" w:rsidRDefault="00523DBD" w:rsidP="00523DBD">
      <w:pPr>
        <w:numPr>
          <w:ilvl w:val="0"/>
          <w:numId w:val="1"/>
        </w:numPr>
      </w:pPr>
      <w:r w:rsidRPr="00523DBD">
        <w:t>Recent alarm flags (within 6 hours)</w:t>
      </w:r>
    </w:p>
    <w:p w14:paraId="4BB10AAA" w14:textId="77777777" w:rsidR="00523DBD" w:rsidRPr="00523DBD" w:rsidRDefault="00523DBD" w:rsidP="00523DBD">
      <w:pPr>
        <w:numPr>
          <w:ilvl w:val="0"/>
          <w:numId w:val="1"/>
        </w:numPr>
      </w:pPr>
      <w:r w:rsidRPr="00523DBD">
        <w:t>24-hour alarm frequency</w:t>
      </w:r>
    </w:p>
    <w:p w14:paraId="61F2F24C" w14:textId="77777777" w:rsidR="00523DBD" w:rsidRPr="00523DBD" w:rsidRDefault="00523DBD" w:rsidP="00523DBD">
      <w:pPr>
        <w:numPr>
          <w:ilvl w:val="0"/>
          <w:numId w:val="1"/>
        </w:numPr>
      </w:pPr>
      <w:r w:rsidRPr="00523DBD">
        <w:t>Alarm system lags (0.5h, 2h)</w:t>
      </w:r>
    </w:p>
    <w:p w14:paraId="404645F2" w14:textId="77777777" w:rsidR="00523DBD" w:rsidRPr="00523DBD" w:rsidRDefault="00523DBD" w:rsidP="00523DBD">
      <w:r w:rsidRPr="00523DBD">
        <w:t>These features capture the relationship between alarm events and temperature escalation patterns.</w:t>
      </w:r>
    </w:p>
    <w:p w14:paraId="62F623D0" w14:textId="77777777" w:rsidR="00523DBD" w:rsidRPr="00523DBD" w:rsidRDefault="00523DBD" w:rsidP="00523DBD">
      <w:r w:rsidRPr="00523DBD">
        <w:rPr>
          <w:b/>
          <w:bCs/>
        </w:rPr>
        <w:t>2. Enhanced Lag Features:</w:t>
      </w:r>
      <w:r w:rsidRPr="00523DBD">
        <w:t xml:space="preserve"> Critical temperature sensors (gearbox bearing temperatures, main gearbox temperature) were engineered with multiple time lags (0.5h, 1h, 2h, 4h, 8h) and delta features (1h, 4h differences). This captures the temporal evolution of heating patterns that precede failures.</w:t>
      </w:r>
    </w:p>
    <w:p w14:paraId="17C8C6AB" w14:textId="77777777" w:rsidR="00523DBD" w:rsidRPr="00523DBD" w:rsidRDefault="00523DBD" w:rsidP="00523DBD">
      <w:r w:rsidRPr="00523DBD">
        <w:rPr>
          <w:b/>
          <w:bCs/>
        </w:rPr>
        <w:t>3. Cyclic Time Features:</w:t>
      </w:r>
    </w:p>
    <w:p w14:paraId="0C7A5B60" w14:textId="77777777" w:rsidR="00523DBD" w:rsidRPr="00523DBD" w:rsidRDefault="00523DBD" w:rsidP="00523DBD">
      <w:pPr>
        <w:numPr>
          <w:ilvl w:val="0"/>
          <w:numId w:val="2"/>
        </w:numPr>
      </w:pPr>
      <w:r w:rsidRPr="00523DBD">
        <w:t>Hourly patterns (sine/cosine encoding)</w:t>
      </w:r>
    </w:p>
    <w:p w14:paraId="4D102FC4" w14:textId="77777777" w:rsidR="00523DBD" w:rsidRPr="00523DBD" w:rsidRDefault="00523DBD" w:rsidP="00523DBD">
      <w:pPr>
        <w:numPr>
          <w:ilvl w:val="0"/>
          <w:numId w:val="2"/>
        </w:numPr>
      </w:pPr>
      <w:r w:rsidRPr="00523DBD">
        <w:t>Daily patterns (day of week)</w:t>
      </w:r>
    </w:p>
    <w:p w14:paraId="01054D65" w14:textId="77777777" w:rsidR="00523DBD" w:rsidRPr="00523DBD" w:rsidRDefault="00523DBD" w:rsidP="00523DBD">
      <w:pPr>
        <w:numPr>
          <w:ilvl w:val="0"/>
          <w:numId w:val="2"/>
        </w:numPr>
      </w:pPr>
      <w:r w:rsidRPr="00523DBD">
        <w:t>Seasonal patterns (week/month encoding)</w:t>
      </w:r>
    </w:p>
    <w:p w14:paraId="4376D157" w14:textId="77777777" w:rsidR="00523DBD" w:rsidRPr="00523DBD" w:rsidRDefault="00523DBD" w:rsidP="00523DBD">
      <w:r w:rsidRPr="00523DBD">
        <w:t>These features account for natural operational cycles and seasonal variations affecting turbine performance.</w:t>
      </w:r>
    </w:p>
    <w:p w14:paraId="4049D28B" w14:textId="77777777" w:rsidR="00523DBD" w:rsidRPr="00523DBD" w:rsidRDefault="00523DBD" w:rsidP="00523DBD">
      <w:r w:rsidRPr="00523DBD">
        <w:t xml:space="preserve">The final feature set was selected based on domain expertise from the problem statement and validated through </w:t>
      </w:r>
      <w:proofErr w:type="spellStart"/>
      <w:r w:rsidRPr="00523DBD">
        <w:t>XGBoost</w:t>
      </w:r>
      <w:proofErr w:type="spellEnd"/>
      <w:r w:rsidRPr="00523DBD">
        <w:t xml:space="preserve"> feature importance analysis and permutation importance testing.</w:t>
      </w:r>
    </w:p>
    <w:p w14:paraId="6B1EFEED" w14:textId="77777777" w:rsidR="00523DBD" w:rsidRPr="00523DBD" w:rsidRDefault="00523DBD" w:rsidP="00523DBD">
      <w:pPr>
        <w:rPr>
          <w:b/>
          <w:bCs/>
        </w:rPr>
      </w:pPr>
      <w:r w:rsidRPr="00523DBD">
        <w:rPr>
          <w:b/>
          <w:bCs/>
        </w:rPr>
        <w:t>Model Architecture</w:t>
      </w:r>
    </w:p>
    <w:p w14:paraId="1F26C189" w14:textId="77777777" w:rsidR="00523DBD" w:rsidRPr="00523DBD" w:rsidRDefault="00523DBD" w:rsidP="00523DBD">
      <w:r w:rsidRPr="00523DBD">
        <w:t>A hybrid deep learning architecture was implemented combining:</w:t>
      </w:r>
    </w:p>
    <w:p w14:paraId="2CDB6CED" w14:textId="77777777" w:rsidR="00523DBD" w:rsidRPr="00523DBD" w:rsidRDefault="00523DBD" w:rsidP="00523DBD">
      <w:pPr>
        <w:numPr>
          <w:ilvl w:val="0"/>
          <w:numId w:val="3"/>
        </w:numPr>
      </w:pPr>
      <w:r w:rsidRPr="00523DBD">
        <w:rPr>
          <w:b/>
          <w:bCs/>
        </w:rPr>
        <w:t>Conv1D layers</w:t>
      </w:r>
      <w:r w:rsidRPr="00523DBD">
        <w:t>: Extract local temporal patterns and reduce noise</w:t>
      </w:r>
    </w:p>
    <w:p w14:paraId="78EE96DD" w14:textId="77777777" w:rsidR="00523DBD" w:rsidRPr="00523DBD" w:rsidRDefault="00523DBD" w:rsidP="00523DBD">
      <w:pPr>
        <w:numPr>
          <w:ilvl w:val="0"/>
          <w:numId w:val="3"/>
        </w:numPr>
      </w:pPr>
      <w:r w:rsidRPr="00523DBD">
        <w:rPr>
          <w:b/>
          <w:bCs/>
        </w:rPr>
        <w:t>Bidirectional LSTM</w:t>
      </w:r>
      <w:r w:rsidRPr="00523DBD">
        <w:t>: Capture long-term dependencies in both directions</w:t>
      </w:r>
    </w:p>
    <w:p w14:paraId="741E8329" w14:textId="77777777" w:rsidR="00523DBD" w:rsidRPr="00523DBD" w:rsidRDefault="00523DBD" w:rsidP="00523DBD">
      <w:pPr>
        <w:numPr>
          <w:ilvl w:val="0"/>
          <w:numId w:val="3"/>
        </w:numPr>
      </w:pPr>
      <w:r w:rsidRPr="00523DBD">
        <w:rPr>
          <w:b/>
          <w:bCs/>
        </w:rPr>
        <w:t>Dense layers</w:t>
      </w:r>
      <w:r w:rsidRPr="00523DBD">
        <w:t>: Final prediction mapping with regularization</w:t>
      </w:r>
    </w:p>
    <w:p w14:paraId="519AA4DE" w14:textId="77777777" w:rsidR="00523DBD" w:rsidRPr="00523DBD" w:rsidRDefault="00523DBD" w:rsidP="00523DBD">
      <w:r w:rsidRPr="00523DBD">
        <w:lastRenderedPageBreak/>
        <w:t xml:space="preserve">The model predicts </w:t>
      </w:r>
      <w:proofErr w:type="gramStart"/>
      <w:r w:rsidRPr="00523DBD">
        <w:t>192 time</w:t>
      </w:r>
      <w:proofErr w:type="gramEnd"/>
      <w:r w:rsidRPr="00523DBD">
        <w:t xml:space="preserve"> steps (48 hours) ahead using 384 historical time steps (96 hours lookback).</w:t>
      </w:r>
    </w:p>
    <w:p w14:paraId="34B3C4EC" w14:textId="77777777" w:rsidR="00523DBD" w:rsidRPr="00523DBD" w:rsidRDefault="00523DBD" w:rsidP="00523DBD">
      <w:r w:rsidRPr="00523DBD">
        <w:rPr>
          <w:b/>
          <w:bCs/>
        </w:rPr>
        <w:t>Training Configuration:</w:t>
      </w:r>
    </w:p>
    <w:p w14:paraId="6F965744" w14:textId="77777777" w:rsidR="00523DBD" w:rsidRPr="00523DBD" w:rsidRDefault="00523DBD" w:rsidP="00523DBD">
      <w:pPr>
        <w:numPr>
          <w:ilvl w:val="0"/>
          <w:numId w:val="4"/>
        </w:numPr>
      </w:pPr>
      <w:r w:rsidRPr="00523DBD">
        <w:t>Huber loss function (robust to outliers)</w:t>
      </w:r>
    </w:p>
    <w:p w14:paraId="759EBB1E" w14:textId="77777777" w:rsidR="00523DBD" w:rsidRPr="00523DBD" w:rsidRDefault="00523DBD" w:rsidP="00523DBD">
      <w:pPr>
        <w:numPr>
          <w:ilvl w:val="0"/>
          <w:numId w:val="4"/>
        </w:numPr>
      </w:pPr>
      <w:r w:rsidRPr="00523DBD">
        <w:t>Adam optimizer with gradient clipping</w:t>
      </w:r>
    </w:p>
    <w:p w14:paraId="657D71FF" w14:textId="77777777" w:rsidR="00523DBD" w:rsidRPr="00523DBD" w:rsidRDefault="00523DBD" w:rsidP="00523DBD">
      <w:pPr>
        <w:numPr>
          <w:ilvl w:val="0"/>
          <w:numId w:val="4"/>
        </w:numPr>
      </w:pPr>
      <w:r w:rsidRPr="00523DBD">
        <w:t>Early stopping and learning rate reduction</w:t>
      </w:r>
    </w:p>
    <w:p w14:paraId="188B2678" w14:textId="77777777" w:rsidR="00523DBD" w:rsidRPr="00523DBD" w:rsidRDefault="00523DBD" w:rsidP="00523DBD">
      <w:pPr>
        <w:numPr>
          <w:ilvl w:val="0"/>
          <w:numId w:val="4"/>
        </w:numPr>
      </w:pPr>
      <w:r w:rsidRPr="00523DBD">
        <w:t>70/15/15 train/validation/test split</w:t>
      </w:r>
    </w:p>
    <w:p w14:paraId="2D4F9379" w14:textId="77777777" w:rsidR="00523DBD" w:rsidRPr="00523DBD" w:rsidRDefault="00523DBD" w:rsidP="00523DBD">
      <w:pPr>
        <w:rPr>
          <w:b/>
          <w:bCs/>
        </w:rPr>
      </w:pPr>
      <w:r w:rsidRPr="00523DBD">
        <w:rPr>
          <w:b/>
          <w:bCs/>
        </w:rPr>
        <w:t>Key Findings</w:t>
      </w:r>
    </w:p>
    <w:p w14:paraId="60D9668A" w14:textId="77777777" w:rsidR="00523DBD" w:rsidRPr="00523DBD" w:rsidRDefault="00523DBD" w:rsidP="00523DBD">
      <w:pPr>
        <w:rPr>
          <w:b/>
          <w:bCs/>
        </w:rPr>
      </w:pPr>
      <w:r w:rsidRPr="00523DBD">
        <w:rPr>
          <w:b/>
          <w:bCs/>
        </w:rPr>
        <w:t>Model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8"/>
        <w:gridCol w:w="872"/>
        <w:gridCol w:w="966"/>
        <w:gridCol w:w="562"/>
        <w:gridCol w:w="973"/>
      </w:tblGrid>
      <w:tr w:rsidR="00523DBD" w:rsidRPr="00523DBD" w14:paraId="2F5CF5E4" w14:textId="77777777">
        <w:trPr>
          <w:tblHeader/>
          <w:tblCellSpacing w:w="15" w:type="dxa"/>
        </w:trPr>
        <w:tc>
          <w:tcPr>
            <w:tcW w:w="0" w:type="auto"/>
            <w:vAlign w:val="center"/>
            <w:hideMark/>
          </w:tcPr>
          <w:p w14:paraId="0F3FB751" w14:textId="77777777" w:rsidR="00523DBD" w:rsidRPr="00523DBD" w:rsidRDefault="00523DBD" w:rsidP="00523DBD">
            <w:pPr>
              <w:rPr>
                <w:b/>
                <w:bCs/>
              </w:rPr>
            </w:pPr>
            <w:r w:rsidRPr="00523DBD">
              <w:rPr>
                <w:b/>
                <w:bCs/>
              </w:rPr>
              <w:t>Dataset</w:t>
            </w:r>
          </w:p>
        </w:tc>
        <w:tc>
          <w:tcPr>
            <w:tcW w:w="0" w:type="auto"/>
            <w:vAlign w:val="center"/>
            <w:hideMark/>
          </w:tcPr>
          <w:p w14:paraId="1A686995" w14:textId="77777777" w:rsidR="00523DBD" w:rsidRPr="00523DBD" w:rsidRDefault="00523DBD" w:rsidP="00523DBD">
            <w:pPr>
              <w:rPr>
                <w:b/>
                <w:bCs/>
              </w:rPr>
            </w:pPr>
            <w:r w:rsidRPr="00523DBD">
              <w:rPr>
                <w:b/>
                <w:bCs/>
              </w:rPr>
              <w:t>MAE (°C)</w:t>
            </w:r>
          </w:p>
        </w:tc>
        <w:tc>
          <w:tcPr>
            <w:tcW w:w="0" w:type="auto"/>
            <w:vAlign w:val="center"/>
            <w:hideMark/>
          </w:tcPr>
          <w:p w14:paraId="32A733B9" w14:textId="77777777" w:rsidR="00523DBD" w:rsidRPr="00523DBD" w:rsidRDefault="00523DBD" w:rsidP="00523DBD">
            <w:pPr>
              <w:rPr>
                <w:b/>
                <w:bCs/>
              </w:rPr>
            </w:pPr>
            <w:r w:rsidRPr="00523DBD">
              <w:rPr>
                <w:b/>
                <w:bCs/>
              </w:rPr>
              <w:t>RMSE (°C)</w:t>
            </w:r>
          </w:p>
        </w:tc>
        <w:tc>
          <w:tcPr>
            <w:tcW w:w="0" w:type="auto"/>
            <w:vAlign w:val="center"/>
            <w:hideMark/>
          </w:tcPr>
          <w:p w14:paraId="53781BB2" w14:textId="77777777" w:rsidR="00523DBD" w:rsidRPr="00523DBD" w:rsidRDefault="00523DBD" w:rsidP="00523DBD">
            <w:pPr>
              <w:rPr>
                <w:b/>
                <w:bCs/>
              </w:rPr>
            </w:pPr>
            <w:r w:rsidRPr="00523DBD">
              <w:rPr>
                <w:b/>
                <w:bCs/>
              </w:rPr>
              <w:t>R²</w:t>
            </w:r>
          </w:p>
        </w:tc>
        <w:tc>
          <w:tcPr>
            <w:tcW w:w="0" w:type="auto"/>
            <w:vAlign w:val="center"/>
            <w:hideMark/>
          </w:tcPr>
          <w:p w14:paraId="41CB4D30" w14:textId="77777777" w:rsidR="00523DBD" w:rsidRPr="00523DBD" w:rsidRDefault="00523DBD" w:rsidP="00523DBD">
            <w:pPr>
              <w:rPr>
                <w:b/>
                <w:bCs/>
              </w:rPr>
            </w:pPr>
            <w:r w:rsidRPr="00523DBD">
              <w:rPr>
                <w:b/>
                <w:bCs/>
              </w:rPr>
              <w:t>MAPE (%)</w:t>
            </w:r>
          </w:p>
        </w:tc>
      </w:tr>
      <w:tr w:rsidR="00523DBD" w:rsidRPr="00523DBD" w14:paraId="5CB50586" w14:textId="77777777">
        <w:trPr>
          <w:tblCellSpacing w:w="15" w:type="dxa"/>
        </w:trPr>
        <w:tc>
          <w:tcPr>
            <w:tcW w:w="0" w:type="auto"/>
            <w:vAlign w:val="center"/>
            <w:hideMark/>
          </w:tcPr>
          <w:p w14:paraId="1C52024C" w14:textId="77777777" w:rsidR="00523DBD" w:rsidRPr="00523DBD" w:rsidRDefault="00523DBD" w:rsidP="00523DBD">
            <w:r w:rsidRPr="00523DBD">
              <w:t>Training</w:t>
            </w:r>
          </w:p>
        </w:tc>
        <w:tc>
          <w:tcPr>
            <w:tcW w:w="0" w:type="auto"/>
            <w:vAlign w:val="center"/>
            <w:hideMark/>
          </w:tcPr>
          <w:p w14:paraId="112EE89E" w14:textId="77777777" w:rsidR="00523DBD" w:rsidRPr="00523DBD" w:rsidRDefault="00523DBD" w:rsidP="00523DBD">
            <w:r w:rsidRPr="00523DBD">
              <w:t>5.385</w:t>
            </w:r>
          </w:p>
        </w:tc>
        <w:tc>
          <w:tcPr>
            <w:tcW w:w="0" w:type="auto"/>
            <w:vAlign w:val="center"/>
            <w:hideMark/>
          </w:tcPr>
          <w:p w14:paraId="4F9EA20E" w14:textId="77777777" w:rsidR="00523DBD" w:rsidRPr="00523DBD" w:rsidRDefault="00523DBD" w:rsidP="00523DBD">
            <w:r w:rsidRPr="00523DBD">
              <w:t>8.506</w:t>
            </w:r>
          </w:p>
        </w:tc>
        <w:tc>
          <w:tcPr>
            <w:tcW w:w="0" w:type="auto"/>
            <w:vAlign w:val="center"/>
            <w:hideMark/>
          </w:tcPr>
          <w:p w14:paraId="13BBD6D2" w14:textId="77777777" w:rsidR="00523DBD" w:rsidRPr="00523DBD" w:rsidRDefault="00523DBD" w:rsidP="00523DBD">
            <w:r w:rsidRPr="00523DBD">
              <w:t>0.533</w:t>
            </w:r>
          </w:p>
        </w:tc>
        <w:tc>
          <w:tcPr>
            <w:tcW w:w="0" w:type="auto"/>
            <w:vAlign w:val="center"/>
            <w:hideMark/>
          </w:tcPr>
          <w:p w14:paraId="282CE0B3" w14:textId="77777777" w:rsidR="00523DBD" w:rsidRPr="00523DBD" w:rsidRDefault="00523DBD" w:rsidP="00523DBD">
            <w:r w:rsidRPr="00523DBD">
              <w:t>12.24</w:t>
            </w:r>
          </w:p>
        </w:tc>
      </w:tr>
      <w:tr w:rsidR="00523DBD" w:rsidRPr="00523DBD" w14:paraId="50CC9329" w14:textId="77777777">
        <w:trPr>
          <w:tblCellSpacing w:w="15" w:type="dxa"/>
        </w:trPr>
        <w:tc>
          <w:tcPr>
            <w:tcW w:w="0" w:type="auto"/>
            <w:vAlign w:val="center"/>
            <w:hideMark/>
          </w:tcPr>
          <w:p w14:paraId="27A1BEFF" w14:textId="77777777" w:rsidR="00523DBD" w:rsidRPr="00523DBD" w:rsidRDefault="00523DBD" w:rsidP="00523DBD">
            <w:r w:rsidRPr="00523DBD">
              <w:t>Validation</w:t>
            </w:r>
          </w:p>
        </w:tc>
        <w:tc>
          <w:tcPr>
            <w:tcW w:w="0" w:type="auto"/>
            <w:vAlign w:val="center"/>
            <w:hideMark/>
          </w:tcPr>
          <w:p w14:paraId="032903E6" w14:textId="77777777" w:rsidR="00523DBD" w:rsidRPr="00523DBD" w:rsidRDefault="00523DBD" w:rsidP="00523DBD">
            <w:r w:rsidRPr="00523DBD">
              <w:t>8.153</w:t>
            </w:r>
          </w:p>
        </w:tc>
        <w:tc>
          <w:tcPr>
            <w:tcW w:w="0" w:type="auto"/>
            <w:vAlign w:val="center"/>
            <w:hideMark/>
          </w:tcPr>
          <w:p w14:paraId="57873810" w14:textId="77777777" w:rsidR="00523DBD" w:rsidRPr="00523DBD" w:rsidRDefault="00523DBD" w:rsidP="00523DBD">
            <w:r w:rsidRPr="00523DBD">
              <w:t>10.169</w:t>
            </w:r>
          </w:p>
        </w:tc>
        <w:tc>
          <w:tcPr>
            <w:tcW w:w="0" w:type="auto"/>
            <w:vAlign w:val="center"/>
            <w:hideMark/>
          </w:tcPr>
          <w:p w14:paraId="797EAFC7" w14:textId="77777777" w:rsidR="00523DBD" w:rsidRPr="00523DBD" w:rsidRDefault="00523DBD" w:rsidP="00523DBD">
            <w:r w:rsidRPr="00523DBD">
              <w:t>0.680</w:t>
            </w:r>
          </w:p>
        </w:tc>
        <w:tc>
          <w:tcPr>
            <w:tcW w:w="0" w:type="auto"/>
            <w:vAlign w:val="center"/>
            <w:hideMark/>
          </w:tcPr>
          <w:p w14:paraId="0C2A60B4" w14:textId="77777777" w:rsidR="00523DBD" w:rsidRPr="00523DBD" w:rsidRDefault="00523DBD" w:rsidP="00523DBD">
            <w:r w:rsidRPr="00523DBD">
              <w:t>18.05</w:t>
            </w:r>
          </w:p>
        </w:tc>
      </w:tr>
      <w:tr w:rsidR="00523DBD" w:rsidRPr="00523DBD" w14:paraId="3C66370D" w14:textId="77777777">
        <w:trPr>
          <w:tblCellSpacing w:w="15" w:type="dxa"/>
        </w:trPr>
        <w:tc>
          <w:tcPr>
            <w:tcW w:w="0" w:type="auto"/>
            <w:vAlign w:val="center"/>
            <w:hideMark/>
          </w:tcPr>
          <w:p w14:paraId="53366775" w14:textId="77777777" w:rsidR="00523DBD" w:rsidRPr="00523DBD" w:rsidRDefault="00523DBD" w:rsidP="00523DBD">
            <w:r w:rsidRPr="00523DBD">
              <w:t>Test</w:t>
            </w:r>
          </w:p>
        </w:tc>
        <w:tc>
          <w:tcPr>
            <w:tcW w:w="0" w:type="auto"/>
            <w:vAlign w:val="center"/>
            <w:hideMark/>
          </w:tcPr>
          <w:p w14:paraId="692BCBFE" w14:textId="77777777" w:rsidR="00523DBD" w:rsidRPr="00523DBD" w:rsidRDefault="00523DBD" w:rsidP="00523DBD">
            <w:r w:rsidRPr="00523DBD">
              <w:t>5.911</w:t>
            </w:r>
          </w:p>
        </w:tc>
        <w:tc>
          <w:tcPr>
            <w:tcW w:w="0" w:type="auto"/>
            <w:vAlign w:val="center"/>
            <w:hideMark/>
          </w:tcPr>
          <w:p w14:paraId="503DBCF8" w14:textId="77777777" w:rsidR="00523DBD" w:rsidRPr="00523DBD" w:rsidRDefault="00523DBD" w:rsidP="00523DBD">
            <w:r w:rsidRPr="00523DBD">
              <w:t>8.163</w:t>
            </w:r>
          </w:p>
        </w:tc>
        <w:tc>
          <w:tcPr>
            <w:tcW w:w="0" w:type="auto"/>
            <w:vAlign w:val="center"/>
            <w:hideMark/>
          </w:tcPr>
          <w:p w14:paraId="6B874CEF" w14:textId="77777777" w:rsidR="00523DBD" w:rsidRPr="00523DBD" w:rsidRDefault="00523DBD" w:rsidP="00523DBD">
            <w:r w:rsidRPr="00523DBD">
              <w:t>0.738</w:t>
            </w:r>
          </w:p>
        </w:tc>
        <w:tc>
          <w:tcPr>
            <w:tcW w:w="0" w:type="auto"/>
            <w:vAlign w:val="center"/>
            <w:hideMark/>
          </w:tcPr>
          <w:p w14:paraId="409F5AAB" w14:textId="77777777" w:rsidR="00523DBD" w:rsidRPr="00523DBD" w:rsidRDefault="00523DBD" w:rsidP="00523DBD">
            <w:r w:rsidRPr="00523DBD">
              <w:t>14.76</w:t>
            </w:r>
          </w:p>
        </w:tc>
      </w:tr>
    </w:tbl>
    <w:p w14:paraId="385ABAE6" w14:textId="77777777" w:rsidR="00523DBD" w:rsidRPr="00523DBD" w:rsidRDefault="00523DBD" w:rsidP="00523DBD">
      <w:pPr>
        <w:rPr>
          <w:b/>
          <w:bCs/>
        </w:rPr>
      </w:pPr>
      <w:r w:rsidRPr="00523DBD">
        <w:rPr>
          <w:b/>
          <w:bCs/>
        </w:rPr>
        <w:t>Failure Detection Performance</w:t>
      </w:r>
    </w:p>
    <w:p w14:paraId="43870B5A" w14:textId="77777777" w:rsidR="00523DBD" w:rsidRPr="00523DBD" w:rsidRDefault="00523DBD" w:rsidP="00523DBD">
      <w:pPr>
        <w:rPr>
          <w:b/>
          <w:bCs/>
        </w:rPr>
      </w:pPr>
      <w:r w:rsidRPr="00523DBD">
        <w:rPr>
          <w:b/>
          <w:bCs/>
        </w:rPr>
        <w:t>Threshold Analysis:</w:t>
      </w:r>
    </w:p>
    <w:p w14:paraId="2ECB4C78" w14:textId="77777777" w:rsidR="00523DBD" w:rsidRPr="00523DBD" w:rsidRDefault="00523DBD" w:rsidP="00523DBD">
      <w:pPr>
        <w:numPr>
          <w:ilvl w:val="0"/>
          <w:numId w:val="12"/>
        </w:numPr>
        <w:rPr>
          <w:b/>
          <w:bCs/>
        </w:rPr>
      </w:pPr>
      <w:r w:rsidRPr="00523DBD">
        <w:rPr>
          <w:b/>
          <w:bCs/>
        </w:rPr>
        <w:t>Critical threshold: 70°C (85th percentile)</w:t>
      </w:r>
    </w:p>
    <w:p w14:paraId="48416A17" w14:textId="77777777" w:rsidR="00523DBD" w:rsidRPr="00523DBD" w:rsidRDefault="00523DBD" w:rsidP="00523DBD">
      <w:pPr>
        <w:numPr>
          <w:ilvl w:val="0"/>
          <w:numId w:val="12"/>
        </w:numPr>
        <w:rPr>
          <w:b/>
          <w:bCs/>
        </w:rPr>
      </w:pPr>
      <w:r w:rsidRPr="00523DBD">
        <w:rPr>
          <w:b/>
          <w:bCs/>
        </w:rPr>
        <w:t>Safe prediction limit: 65°C (threshold - MAE of 5°C)</w:t>
      </w:r>
    </w:p>
    <w:p w14:paraId="108FCDAC" w14:textId="77777777" w:rsidR="00523DBD" w:rsidRPr="00523DBD" w:rsidRDefault="00523DBD" w:rsidP="00523DBD">
      <w:pPr>
        <w:numPr>
          <w:ilvl w:val="0"/>
          <w:numId w:val="12"/>
        </w:numPr>
        <w:rPr>
          <w:b/>
          <w:bCs/>
        </w:rPr>
      </w:pPr>
      <w:r w:rsidRPr="00523DBD">
        <w:rPr>
          <w:b/>
          <w:bCs/>
        </w:rPr>
        <w:t>Total test samples: 14,865</w:t>
      </w:r>
    </w:p>
    <w:p w14:paraId="77D206BD" w14:textId="77777777" w:rsidR="00523DBD" w:rsidRPr="00523DBD" w:rsidRDefault="00523DBD" w:rsidP="00523DBD">
      <w:pPr>
        <w:numPr>
          <w:ilvl w:val="0"/>
          <w:numId w:val="12"/>
        </w:numPr>
        <w:rPr>
          <w:b/>
          <w:bCs/>
        </w:rPr>
      </w:pPr>
      <w:r w:rsidRPr="00523DBD">
        <w:rPr>
          <w:b/>
          <w:bCs/>
        </w:rPr>
        <w:t>Test samples with actual failures: 5,029 (33.83%)</w:t>
      </w:r>
    </w:p>
    <w:p w14:paraId="4F5976E5" w14:textId="77777777" w:rsidR="00523DBD" w:rsidRPr="00523DBD" w:rsidRDefault="00523DBD" w:rsidP="00523DBD">
      <w:pPr>
        <w:numPr>
          <w:ilvl w:val="0"/>
          <w:numId w:val="12"/>
        </w:numPr>
        <w:rPr>
          <w:b/>
          <w:bCs/>
        </w:rPr>
      </w:pPr>
      <w:r w:rsidRPr="00523DBD">
        <w:rPr>
          <w:b/>
          <w:bCs/>
        </w:rPr>
        <w:t>Model-predicted high-risk samples: 3,680 (24.76%)</w:t>
      </w:r>
    </w:p>
    <w:p w14:paraId="3633214F" w14:textId="77777777" w:rsidR="00523DBD" w:rsidRPr="00523DBD" w:rsidRDefault="00523DBD" w:rsidP="00523DBD">
      <w:pPr>
        <w:numPr>
          <w:ilvl w:val="0"/>
          <w:numId w:val="12"/>
        </w:numPr>
        <w:rPr>
          <w:b/>
          <w:bCs/>
        </w:rPr>
      </w:pPr>
      <w:r w:rsidRPr="00523DBD">
        <w:rPr>
          <w:b/>
          <w:bCs/>
        </w:rPr>
        <w:t>Coverage rate: Model captures 2,932 out of 5,029 actual failures (58.3%)</w:t>
      </w:r>
    </w:p>
    <w:p w14:paraId="62919FAD" w14:textId="77777777" w:rsidR="00523DBD" w:rsidRPr="00523DBD" w:rsidRDefault="00523DBD" w:rsidP="00523DBD">
      <w:pPr>
        <w:numPr>
          <w:ilvl w:val="0"/>
          <w:numId w:val="12"/>
        </w:numPr>
        <w:rPr>
          <w:b/>
          <w:bCs/>
        </w:rPr>
      </w:pPr>
      <w:r w:rsidRPr="00523DBD">
        <w:rPr>
          <w:b/>
          <w:bCs/>
        </w:rPr>
        <w:t>Prediction accuracy: Among 3,680 model predictions, 2,932 are correct (79.7%)</w:t>
      </w:r>
    </w:p>
    <w:p w14:paraId="1F652382" w14:textId="77777777" w:rsidR="00523DBD" w:rsidRPr="00523DBD" w:rsidRDefault="00523DBD" w:rsidP="00523DBD">
      <w:r w:rsidRPr="00523DBD">
        <w:rPr>
          <w:b/>
          <w:bCs/>
        </w:rPr>
        <w:t>Classification Metrics:</w:t>
      </w:r>
    </w:p>
    <w:p w14:paraId="060FE7A8" w14:textId="77777777" w:rsidR="00523DBD" w:rsidRPr="00523DBD" w:rsidRDefault="00523DBD" w:rsidP="00523DBD">
      <w:pPr>
        <w:numPr>
          <w:ilvl w:val="0"/>
          <w:numId w:val="6"/>
        </w:numPr>
      </w:pPr>
      <w:r w:rsidRPr="00523DBD">
        <w:rPr>
          <w:b/>
          <w:bCs/>
        </w:rPr>
        <w:t>Precision: 80%</w:t>
      </w:r>
      <w:r w:rsidRPr="00523DBD">
        <w:t xml:space="preserve"> - When model predicts overheating, it's correct 4 out of 5 times</w:t>
      </w:r>
    </w:p>
    <w:p w14:paraId="2B36B8B4" w14:textId="77777777" w:rsidR="00523DBD" w:rsidRPr="00523DBD" w:rsidRDefault="00523DBD" w:rsidP="00523DBD">
      <w:pPr>
        <w:numPr>
          <w:ilvl w:val="0"/>
          <w:numId w:val="6"/>
        </w:numPr>
      </w:pPr>
      <w:r w:rsidRPr="00523DBD">
        <w:rPr>
          <w:b/>
          <w:bCs/>
        </w:rPr>
        <w:t>Recall: 58%</w:t>
      </w:r>
      <w:r w:rsidRPr="00523DBD">
        <w:t xml:space="preserve"> - Model successfully identifies 58% of actual overheating events</w:t>
      </w:r>
    </w:p>
    <w:p w14:paraId="6D588C5B" w14:textId="77777777" w:rsidR="00523DBD" w:rsidRPr="00523DBD" w:rsidRDefault="00523DBD" w:rsidP="00523DBD">
      <w:pPr>
        <w:numPr>
          <w:ilvl w:val="0"/>
          <w:numId w:val="6"/>
        </w:numPr>
      </w:pPr>
      <w:r w:rsidRPr="00523DBD">
        <w:rPr>
          <w:b/>
          <w:bCs/>
        </w:rPr>
        <w:t>F1 Score: 67%</w:t>
      </w:r>
      <w:r w:rsidRPr="00523DBD">
        <w:t xml:space="preserve"> - Balanced performance measure</w:t>
      </w:r>
    </w:p>
    <w:p w14:paraId="790D7D62" w14:textId="77777777" w:rsidR="00523DBD" w:rsidRPr="00523DBD" w:rsidRDefault="00523DBD" w:rsidP="00523DBD">
      <w:pPr>
        <w:numPr>
          <w:ilvl w:val="0"/>
          <w:numId w:val="6"/>
        </w:numPr>
      </w:pPr>
      <w:r w:rsidRPr="00523DBD">
        <w:rPr>
          <w:b/>
          <w:bCs/>
        </w:rPr>
        <w:t>Accuracy: 80.86%</w:t>
      </w:r>
      <w:r w:rsidRPr="00523DBD">
        <w:t xml:space="preserve"> - Overall correctness</w:t>
      </w:r>
    </w:p>
    <w:p w14:paraId="15902266" w14:textId="77777777" w:rsidR="00523DBD" w:rsidRPr="00523DBD" w:rsidRDefault="00523DBD" w:rsidP="00523DBD">
      <w:pPr>
        <w:rPr>
          <w:b/>
          <w:bCs/>
        </w:rPr>
      </w:pPr>
      <w:r w:rsidRPr="00523DBD">
        <w:rPr>
          <w:b/>
          <w:bCs/>
        </w:rPr>
        <w:t>Critical Improvement</w:t>
      </w:r>
    </w:p>
    <w:p w14:paraId="55845807" w14:textId="77777777" w:rsidR="00523DBD" w:rsidRPr="00523DBD" w:rsidRDefault="00523DBD" w:rsidP="00523DBD">
      <w:r w:rsidRPr="00523DBD">
        <w:t xml:space="preserve">The strategic use of </w:t>
      </w:r>
      <w:r w:rsidRPr="00523DBD">
        <w:rPr>
          <w:b/>
          <w:bCs/>
        </w:rPr>
        <w:t>MAE-adjusted threshold</w:t>
      </w:r>
      <w:r w:rsidRPr="00523DBD">
        <w:t xml:space="preserve"> (65°C instead of 70°C) improved recall from 20% to 58%, significantly enhancing the model's ability to detect potential failures while maintaining reasonable precision.</w:t>
      </w:r>
    </w:p>
    <w:p w14:paraId="5131EE7E" w14:textId="77777777" w:rsidR="00523DBD" w:rsidRPr="00523DBD" w:rsidRDefault="00523DBD" w:rsidP="00523DBD">
      <w:pPr>
        <w:rPr>
          <w:b/>
          <w:bCs/>
        </w:rPr>
      </w:pPr>
      <w:r w:rsidRPr="00523DBD">
        <w:rPr>
          <w:b/>
          <w:bCs/>
        </w:rPr>
        <w:t>Potential Improvements</w:t>
      </w:r>
    </w:p>
    <w:p w14:paraId="03972B79" w14:textId="77777777" w:rsidR="00523DBD" w:rsidRPr="00523DBD" w:rsidRDefault="00523DBD" w:rsidP="00523DBD">
      <w:pPr>
        <w:rPr>
          <w:b/>
          <w:bCs/>
        </w:rPr>
      </w:pPr>
      <w:r w:rsidRPr="00523DBD">
        <w:rPr>
          <w:b/>
          <w:bCs/>
        </w:rPr>
        <w:t>1. Advanced Architectures</w:t>
      </w:r>
    </w:p>
    <w:p w14:paraId="596B704F" w14:textId="77777777" w:rsidR="00523DBD" w:rsidRPr="00523DBD" w:rsidRDefault="00523DBD" w:rsidP="00523DBD">
      <w:pPr>
        <w:numPr>
          <w:ilvl w:val="0"/>
          <w:numId w:val="7"/>
        </w:numPr>
      </w:pPr>
      <w:r w:rsidRPr="00523DBD">
        <w:rPr>
          <w:b/>
          <w:bCs/>
        </w:rPr>
        <w:t>Attention mechanisms</w:t>
      </w:r>
      <w:r w:rsidRPr="00523DBD">
        <w:t>: Focus on critical time periods</w:t>
      </w:r>
    </w:p>
    <w:p w14:paraId="09C07F1D" w14:textId="77777777" w:rsidR="00523DBD" w:rsidRPr="00523DBD" w:rsidRDefault="00523DBD" w:rsidP="00523DBD">
      <w:pPr>
        <w:numPr>
          <w:ilvl w:val="0"/>
          <w:numId w:val="7"/>
        </w:numPr>
      </w:pPr>
      <w:r w:rsidRPr="00523DBD">
        <w:rPr>
          <w:b/>
          <w:bCs/>
        </w:rPr>
        <w:t>Transformer models</w:t>
      </w:r>
      <w:r w:rsidRPr="00523DBD">
        <w:t>: Better capture long-range dependencies</w:t>
      </w:r>
    </w:p>
    <w:p w14:paraId="38D92B0A" w14:textId="77777777" w:rsidR="00523DBD" w:rsidRPr="00523DBD" w:rsidRDefault="00523DBD" w:rsidP="00523DBD">
      <w:pPr>
        <w:numPr>
          <w:ilvl w:val="0"/>
          <w:numId w:val="7"/>
        </w:numPr>
      </w:pPr>
      <w:r w:rsidRPr="00523DBD">
        <w:rPr>
          <w:b/>
          <w:bCs/>
        </w:rPr>
        <w:t>Ensemble methods</w:t>
      </w:r>
      <w:r w:rsidRPr="00523DBD">
        <w:t>: Combine multiple model predictions</w:t>
      </w:r>
    </w:p>
    <w:p w14:paraId="7E54FE9D" w14:textId="77777777" w:rsidR="00523DBD" w:rsidRPr="00523DBD" w:rsidRDefault="00523DBD" w:rsidP="00523DBD">
      <w:pPr>
        <w:rPr>
          <w:b/>
          <w:bCs/>
        </w:rPr>
      </w:pPr>
      <w:r w:rsidRPr="00523DBD">
        <w:rPr>
          <w:b/>
          <w:bCs/>
        </w:rPr>
        <w:lastRenderedPageBreak/>
        <w:t>2. Enhanced Feature Engineering</w:t>
      </w:r>
    </w:p>
    <w:p w14:paraId="1DB8C107" w14:textId="77777777" w:rsidR="00523DBD" w:rsidRPr="00523DBD" w:rsidRDefault="00523DBD" w:rsidP="00523DBD">
      <w:pPr>
        <w:numPr>
          <w:ilvl w:val="0"/>
          <w:numId w:val="8"/>
        </w:numPr>
      </w:pPr>
      <w:r w:rsidRPr="00523DBD">
        <w:rPr>
          <w:b/>
          <w:bCs/>
        </w:rPr>
        <w:t>Weather data integration</w:t>
      </w:r>
      <w:r w:rsidRPr="00523DBD">
        <w:t>: External temperature, wind speed, humidity</w:t>
      </w:r>
    </w:p>
    <w:p w14:paraId="53D1E3E9" w14:textId="77777777" w:rsidR="00523DBD" w:rsidRPr="00523DBD" w:rsidRDefault="00523DBD" w:rsidP="00523DBD">
      <w:pPr>
        <w:numPr>
          <w:ilvl w:val="0"/>
          <w:numId w:val="8"/>
        </w:numPr>
      </w:pPr>
      <w:r w:rsidRPr="00523DBD">
        <w:rPr>
          <w:b/>
          <w:bCs/>
        </w:rPr>
        <w:t>Maintenance records</w:t>
      </w:r>
      <w:r w:rsidRPr="00523DBD">
        <w:t>: Incorporate historical maintenance events</w:t>
      </w:r>
    </w:p>
    <w:p w14:paraId="36214E97" w14:textId="77777777" w:rsidR="00523DBD" w:rsidRPr="00523DBD" w:rsidRDefault="00523DBD" w:rsidP="00523DBD">
      <w:pPr>
        <w:numPr>
          <w:ilvl w:val="0"/>
          <w:numId w:val="8"/>
        </w:numPr>
      </w:pPr>
      <w:r w:rsidRPr="00523DBD">
        <w:rPr>
          <w:b/>
          <w:bCs/>
        </w:rPr>
        <w:t>Operational mode features</w:t>
      </w:r>
      <w:r w:rsidRPr="00523DBD">
        <w:t>: Power output categories, wind conditions</w:t>
      </w:r>
    </w:p>
    <w:p w14:paraId="36D0D4BE" w14:textId="77777777" w:rsidR="00523DBD" w:rsidRPr="00523DBD" w:rsidRDefault="00523DBD" w:rsidP="00523DBD">
      <w:pPr>
        <w:rPr>
          <w:b/>
          <w:bCs/>
        </w:rPr>
      </w:pPr>
      <w:r w:rsidRPr="00523DBD">
        <w:rPr>
          <w:b/>
          <w:bCs/>
        </w:rPr>
        <w:t>3. Imbalanced Data Handling</w:t>
      </w:r>
    </w:p>
    <w:p w14:paraId="047E475B" w14:textId="77777777" w:rsidR="00523DBD" w:rsidRPr="00523DBD" w:rsidRDefault="00523DBD" w:rsidP="00523DBD">
      <w:pPr>
        <w:numPr>
          <w:ilvl w:val="0"/>
          <w:numId w:val="9"/>
        </w:numPr>
      </w:pPr>
      <w:r w:rsidRPr="00523DBD">
        <w:rPr>
          <w:b/>
          <w:bCs/>
        </w:rPr>
        <w:t>SMOTE techniques</w:t>
      </w:r>
      <w:r w:rsidRPr="00523DBD">
        <w:t>: Synthetic overheating event generation</w:t>
      </w:r>
    </w:p>
    <w:p w14:paraId="7B8428B9" w14:textId="77777777" w:rsidR="00523DBD" w:rsidRPr="00523DBD" w:rsidRDefault="00523DBD" w:rsidP="00523DBD">
      <w:pPr>
        <w:numPr>
          <w:ilvl w:val="0"/>
          <w:numId w:val="9"/>
        </w:numPr>
      </w:pPr>
      <w:r w:rsidRPr="00523DBD">
        <w:rPr>
          <w:b/>
          <w:bCs/>
        </w:rPr>
        <w:t>Focal loss</w:t>
      </w:r>
      <w:r w:rsidRPr="00523DBD">
        <w:t>: Better handling of rare failure events</w:t>
      </w:r>
    </w:p>
    <w:p w14:paraId="181B4A07" w14:textId="77777777" w:rsidR="00523DBD" w:rsidRPr="00523DBD" w:rsidRDefault="00523DBD" w:rsidP="00523DBD">
      <w:pPr>
        <w:numPr>
          <w:ilvl w:val="0"/>
          <w:numId w:val="9"/>
        </w:numPr>
      </w:pPr>
      <w:r w:rsidRPr="00523DBD">
        <w:rPr>
          <w:b/>
          <w:bCs/>
        </w:rPr>
        <w:t>Cost-sensitive learning</w:t>
      </w:r>
      <w:r w:rsidRPr="00523DBD">
        <w:t>: Penalize false negatives more heavily</w:t>
      </w:r>
    </w:p>
    <w:p w14:paraId="69F3BC17" w14:textId="77777777" w:rsidR="00523DBD" w:rsidRPr="00523DBD" w:rsidRDefault="00523DBD" w:rsidP="00523DBD">
      <w:pPr>
        <w:rPr>
          <w:b/>
          <w:bCs/>
        </w:rPr>
      </w:pPr>
      <w:r w:rsidRPr="00523DBD">
        <w:rPr>
          <w:b/>
          <w:bCs/>
        </w:rPr>
        <w:t>4. Real-time Implementation</w:t>
      </w:r>
    </w:p>
    <w:p w14:paraId="4683BE7C" w14:textId="77777777" w:rsidR="00523DBD" w:rsidRPr="00523DBD" w:rsidRDefault="00523DBD" w:rsidP="00523DBD">
      <w:pPr>
        <w:numPr>
          <w:ilvl w:val="0"/>
          <w:numId w:val="10"/>
        </w:numPr>
      </w:pPr>
      <w:r w:rsidRPr="00523DBD">
        <w:rPr>
          <w:b/>
          <w:bCs/>
        </w:rPr>
        <w:t>Streaming predictions</w:t>
      </w:r>
      <w:r w:rsidRPr="00523DBD">
        <w:t>: Continuous model updates</w:t>
      </w:r>
    </w:p>
    <w:p w14:paraId="472F65C0" w14:textId="77777777" w:rsidR="00523DBD" w:rsidRPr="00523DBD" w:rsidRDefault="00523DBD" w:rsidP="00523DBD">
      <w:pPr>
        <w:numPr>
          <w:ilvl w:val="0"/>
          <w:numId w:val="10"/>
        </w:numPr>
      </w:pPr>
      <w:r w:rsidRPr="00523DBD">
        <w:rPr>
          <w:b/>
          <w:bCs/>
        </w:rPr>
        <w:t>Uncertainty quantification</w:t>
      </w:r>
      <w:r w:rsidRPr="00523DBD">
        <w:t>: Confidence intervals for predictions</w:t>
      </w:r>
    </w:p>
    <w:p w14:paraId="005F5444" w14:textId="77777777" w:rsidR="00523DBD" w:rsidRPr="00523DBD" w:rsidRDefault="00523DBD" w:rsidP="00523DBD">
      <w:pPr>
        <w:numPr>
          <w:ilvl w:val="0"/>
          <w:numId w:val="10"/>
        </w:numPr>
      </w:pPr>
      <w:r w:rsidRPr="00523DBD">
        <w:rPr>
          <w:b/>
          <w:bCs/>
        </w:rPr>
        <w:t>Alert system integration</w:t>
      </w:r>
      <w:r w:rsidRPr="00523DBD">
        <w:t>: Automated maintenance scheduling</w:t>
      </w:r>
    </w:p>
    <w:p w14:paraId="64305C30" w14:textId="77777777" w:rsidR="00523DBD" w:rsidRPr="00523DBD" w:rsidRDefault="00523DBD" w:rsidP="00523DBD">
      <w:pPr>
        <w:rPr>
          <w:b/>
          <w:bCs/>
        </w:rPr>
      </w:pPr>
      <w:r w:rsidRPr="00523DBD">
        <w:rPr>
          <w:b/>
          <w:bCs/>
        </w:rPr>
        <w:t>5. Domain-Specific Enhancements</w:t>
      </w:r>
    </w:p>
    <w:p w14:paraId="2E4D9314" w14:textId="77777777" w:rsidR="00523DBD" w:rsidRPr="00523DBD" w:rsidRDefault="00523DBD" w:rsidP="00523DBD">
      <w:pPr>
        <w:numPr>
          <w:ilvl w:val="0"/>
          <w:numId w:val="11"/>
        </w:numPr>
      </w:pPr>
      <w:r w:rsidRPr="00523DBD">
        <w:rPr>
          <w:b/>
          <w:bCs/>
        </w:rPr>
        <w:t>Physics-informed constraints</w:t>
      </w:r>
      <w:r w:rsidRPr="00523DBD">
        <w:t>: Incorporate thermodynamic principles</w:t>
      </w:r>
    </w:p>
    <w:p w14:paraId="71102EDE" w14:textId="77777777" w:rsidR="00523DBD" w:rsidRPr="00523DBD" w:rsidRDefault="00523DBD" w:rsidP="00523DBD">
      <w:pPr>
        <w:numPr>
          <w:ilvl w:val="0"/>
          <w:numId w:val="11"/>
        </w:numPr>
      </w:pPr>
      <w:r w:rsidRPr="00523DBD">
        <w:rPr>
          <w:b/>
          <w:bCs/>
        </w:rPr>
        <w:t>Multi-turbine learning</w:t>
      </w:r>
      <w:r w:rsidRPr="00523DBD">
        <w:t>: Learn patterns across turbine fleet</w:t>
      </w:r>
    </w:p>
    <w:p w14:paraId="14E2FB3A" w14:textId="77777777" w:rsidR="00523DBD" w:rsidRPr="00523DBD" w:rsidRDefault="00523DBD" w:rsidP="00523DBD">
      <w:pPr>
        <w:numPr>
          <w:ilvl w:val="0"/>
          <w:numId w:val="11"/>
        </w:numPr>
      </w:pPr>
      <w:r w:rsidRPr="00523DBD">
        <w:rPr>
          <w:b/>
          <w:bCs/>
        </w:rPr>
        <w:t>Seasonal adaptation</w:t>
      </w:r>
      <w:r w:rsidRPr="00523DBD">
        <w:t>: Dynamic model adjustment for weather patterns</w:t>
      </w:r>
    </w:p>
    <w:p w14:paraId="62CCAE38" w14:textId="77777777" w:rsidR="00523DBD" w:rsidRPr="00523DBD" w:rsidRDefault="00523DBD" w:rsidP="00523DBD">
      <w:pPr>
        <w:rPr>
          <w:b/>
          <w:bCs/>
        </w:rPr>
      </w:pPr>
      <w:r w:rsidRPr="00523DBD">
        <w:rPr>
          <w:b/>
          <w:bCs/>
        </w:rPr>
        <w:t>Conclusion</w:t>
      </w:r>
    </w:p>
    <w:p w14:paraId="6144857D" w14:textId="77777777" w:rsidR="00523DBD" w:rsidRPr="00523DBD" w:rsidRDefault="00523DBD" w:rsidP="00523DBD">
      <w:r w:rsidRPr="00523DBD">
        <w:t>The developed model demonstrates strong predictive capability for gearbox temperature forecasting with practical failure detection performance. The 58% recall rate means the system can proactively identify over half of potential overheating events 48 hours in advance, enabling preventive maintenance actions. The 80% precision ensures that maintenance resources are deployed efficiently with minimal false alarms.</w:t>
      </w:r>
    </w:p>
    <w:p w14:paraId="1CC202E0" w14:textId="77777777" w:rsidR="00523DBD" w:rsidRPr="00523DBD" w:rsidRDefault="00523DBD" w:rsidP="00523DBD">
      <w:r w:rsidRPr="00523DBD">
        <w:t>The strategic combination of temporal aggregation, comprehensive feature engineering, and threshold adjustment has created a robust early warning system suitable for industrial deployment in wind turbine monitoring applications.</w:t>
      </w:r>
    </w:p>
    <w:p w14:paraId="4C8BA88E" w14:textId="77777777" w:rsidR="0044123F" w:rsidRDefault="0044123F"/>
    <w:sectPr w:rsidR="0044123F" w:rsidSect="00523DBD">
      <w:pgSz w:w="11906" w:h="16838" w:code="9"/>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F1B14"/>
    <w:multiLevelType w:val="multilevel"/>
    <w:tmpl w:val="1120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627E8"/>
    <w:multiLevelType w:val="multilevel"/>
    <w:tmpl w:val="42E6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3063F"/>
    <w:multiLevelType w:val="multilevel"/>
    <w:tmpl w:val="AABA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06C1B"/>
    <w:multiLevelType w:val="multilevel"/>
    <w:tmpl w:val="2B8A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E13A3C"/>
    <w:multiLevelType w:val="multilevel"/>
    <w:tmpl w:val="83E2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083647"/>
    <w:multiLevelType w:val="multilevel"/>
    <w:tmpl w:val="DEAC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E0E7E"/>
    <w:multiLevelType w:val="multilevel"/>
    <w:tmpl w:val="37A4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1453E0"/>
    <w:multiLevelType w:val="multilevel"/>
    <w:tmpl w:val="0918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545A7C"/>
    <w:multiLevelType w:val="multilevel"/>
    <w:tmpl w:val="3906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2B7D40"/>
    <w:multiLevelType w:val="multilevel"/>
    <w:tmpl w:val="CD30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7E1A1A"/>
    <w:multiLevelType w:val="multilevel"/>
    <w:tmpl w:val="2E44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FA6242"/>
    <w:multiLevelType w:val="multilevel"/>
    <w:tmpl w:val="7FBC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5886976">
    <w:abstractNumId w:val="6"/>
  </w:num>
  <w:num w:numId="2" w16cid:durableId="1916084880">
    <w:abstractNumId w:val="7"/>
  </w:num>
  <w:num w:numId="3" w16cid:durableId="607811456">
    <w:abstractNumId w:val="1"/>
  </w:num>
  <w:num w:numId="4" w16cid:durableId="883054247">
    <w:abstractNumId w:val="8"/>
  </w:num>
  <w:num w:numId="5" w16cid:durableId="258494112">
    <w:abstractNumId w:val="10"/>
  </w:num>
  <w:num w:numId="6" w16cid:durableId="1636716542">
    <w:abstractNumId w:val="5"/>
  </w:num>
  <w:num w:numId="7" w16cid:durableId="2100640393">
    <w:abstractNumId w:val="0"/>
  </w:num>
  <w:num w:numId="8" w16cid:durableId="528907943">
    <w:abstractNumId w:val="9"/>
  </w:num>
  <w:num w:numId="9" w16cid:durableId="1420522007">
    <w:abstractNumId w:val="2"/>
  </w:num>
  <w:num w:numId="10" w16cid:durableId="113644323">
    <w:abstractNumId w:val="4"/>
  </w:num>
  <w:num w:numId="11" w16cid:durableId="222837995">
    <w:abstractNumId w:val="11"/>
  </w:num>
  <w:num w:numId="12" w16cid:durableId="11199110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DBD"/>
    <w:rsid w:val="00355644"/>
    <w:rsid w:val="0044123F"/>
    <w:rsid w:val="00523DBD"/>
    <w:rsid w:val="00754AA9"/>
    <w:rsid w:val="008364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DA5CB"/>
  <w15:chartTrackingRefBased/>
  <w15:docId w15:val="{541CBC60-CA0C-416A-B898-0BF38879C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D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23D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3D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3D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3D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3D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D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D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D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D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23D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3D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3D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3D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3D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D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D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DBD"/>
    <w:rPr>
      <w:rFonts w:eastAsiaTheme="majorEastAsia" w:cstheme="majorBidi"/>
      <w:color w:val="272727" w:themeColor="text1" w:themeTint="D8"/>
    </w:rPr>
  </w:style>
  <w:style w:type="paragraph" w:styleId="Title">
    <w:name w:val="Title"/>
    <w:basedOn w:val="Normal"/>
    <w:next w:val="Normal"/>
    <w:link w:val="TitleChar"/>
    <w:uiPriority w:val="10"/>
    <w:qFormat/>
    <w:rsid w:val="00523D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D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D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D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DBD"/>
    <w:pPr>
      <w:spacing w:before="160"/>
      <w:jc w:val="center"/>
    </w:pPr>
    <w:rPr>
      <w:i/>
      <w:iCs/>
      <w:color w:val="404040" w:themeColor="text1" w:themeTint="BF"/>
    </w:rPr>
  </w:style>
  <w:style w:type="character" w:customStyle="1" w:styleId="QuoteChar">
    <w:name w:val="Quote Char"/>
    <w:basedOn w:val="DefaultParagraphFont"/>
    <w:link w:val="Quote"/>
    <w:uiPriority w:val="29"/>
    <w:rsid w:val="00523DBD"/>
    <w:rPr>
      <w:i/>
      <w:iCs/>
      <w:color w:val="404040" w:themeColor="text1" w:themeTint="BF"/>
    </w:rPr>
  </w:style>
  <w:style w:type="paragraph" w:styleId="ListParagraph">
    <w:name w:val="List Paragraph"/>
    <w:basedOn w:val="Normal"/>
    <w:uiPriority w:val="34"/>
    <w:qFormat/>
    <w:rsid w:val="00523DBD"/>
    <w:pPr>
      <w:ind w:left="720"/>
      <w:contextualSpacing/>
    </w:pPr>
  </w:style>
  <w:style w:type="character" w:styleId="IntenseEmphasis">
    <w:name w:val="Intense Emphasis"/>
    <w:basedOn w:val="DefaultParagraphFont"/>
    <w:uiPriority w:val="21"/>
    <w:qFormat/>
    <w:rsid w:val="00523DBD"/>
    <w:rPr>
      <w:i/>
      <w:iCs/>
      <w:color w:val="2F5496" w:themeColor="accent1" w:themeShade="BF"/>
    </w:rPr>
  </w:style>
  <w:style w:type="paragraph" w:styleId="IntenseQuote">
    <w:name w:val="Intense Quote"/>
    <w:basedOn w:val="Normal"/>
    <w:next w:val="Normal"/>
    <w:link w:val="IntenseQuoteChar"/>
    <w:uiPriority w:val="30"/>
    <w:qFormat/>
    <w:rsid w:val="00523D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3DBD"/>
    <w:rPr>
      <w:i/>
      <w:iCs/>
      <w:color w:val="2F5496" w:themeColor="accent1" w:themeShade="BF"/>
    </w:rPr>
  </w:style>
  <w:style w:type="character" w:styleId="IntenseReference">
    <w:name w:val="Intense Reference"/>
    <w:basedOn w:val="DefaultParagraphFont"/>
    <w:uiPriority w:val="32"/>
    <w:qFormat/>
    <w:rsid w:val="00523DB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828</Words>
  <Characters>4725</Characters>
  <Application>Microsoft Office Word</Application>
  <DocSecurity>0</DocSecurity>
  <Lines>39</Lines>
  <Paragraphs>11</Paragraphs>
  <ScaleCrop>false</ScaleCrop>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dharma deep</dc:creator>
  <cp:keywords/>
  <dc:description/>
  <cp:lastModifiedBy>dharma deep</cp:lastModifiedBy>
  <cp:revision>1</cp:revision>
  <dcterms:created xsi:type="dcterms:W3CDTF">2025-07-29T12:04:00Z</dcterms:created>
  <dcterms:modified xsi:type="dcterms:W3CDTF">2025-07-29T12:10:00Z</dcterms:modified>
</cp:coreProperties>
</file>