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05FF15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53BEC">
        <w:rPr>
          <w:rFonts w:ascii="Arial" w:hAnsi="Arial" w:cs="Arial"/>
          <w:lang w:val="en"/>
        </w:rPr>
        <w:t>SREYA MONDAL</w:t>
      </w:r>
    </w:p>
    <w:p w14:paraId="677DC39A" w14:textId="0626F04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53BEC">
        <w:rPr>
          <w:rFonts w:ascii="Arial" w:hAnsi="Arial" w:cs="Arial"/>
          <w:lang w:val="en"/>
        </w:rPr>
        <w:t>sheulisamantha@gmail.com</w:t>
      </w:r>
    </w:p>
    <w:p w14:paraId="4D7EECF3" w14:textId="532D1041"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253BEC" w:rsidRPr="00253BEC">
        <w:rPr>
          <w:rFonts w:ascii="Arial" w:hAnsi="Arial" w:cs="Arial"/>
          <w:i/>
          <w:iCs/>
          <w:sz w:val="22"/>
          <w:szCs w:val="22"/>
          <w:lang w:val="en"/>
        </w:rPr>
        <w:t>Evaluating Sustainable Farming Practices: Impact on Crop Yields and Environmental Health</w:t>
      </w:r>
    </w:p>
    <w:p w14:paraId="411E7CC4" w14:textId="77777777" w:rsidR="00253BEC" w:rsidRDefault="00000000" w:rsidP="00253BEC">
      <w:pPr>
        <w:pStyle w:val="NormalWeb"/>
        <w:ind w:right="300"/>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p>
    <w:p w14:paraId="1757AF70" w14:textId="3F913802" w:rsidR="00253BEC" w:rsidRPr="00253BEC" w:rsidRDefault="00253BEC" w:rsidP="00253BEC">
      <w:pPr>
        <w:pStyle w:val="NormalWeb"/>
        <w:numPr>
          <w:ilvl w:val="0"/>
          <w:numId w:val="9"/>
        </w:numPr>
        <w:ind w:right="300"/>
        <w:divId w:val="465317432"/>
        <w:rPr>
          <w:rFonts w:ascii="Arial" w:hAnsi="Arial" w:cs="Arial"/>
          <w:sz w:val="22"/>
          <w:szCs w:val="22"/>
          <w:lang w:val="en"/>
        </w:rPr>
      </w:pPr>
      <w:r w:rsidRPr="00253BEC">
        <w:rPr>
          <w:rFonts w:ascii="Arial" w:hAnsi="Arial" w:cs="Arial"/>
          <w:sz w:val="22"/>
          <w:szCs w:val="22"/>
          <w:lang w:val="en"/>
        </w:rPr>
        <w:t>Smith, J., &amp; Brown, L. (2023). Effectiveness of Crop Rotation in Enhancing Soil Health and Crop Yields. Journal of Agricultural Science, 58(2), pp. 123-135.</w:t>
      </w:r>
    </w:p>
    <w:p w14:paraId="19F2111D" w14:textId="77777777" w:rsidR="00253BEC" w:rsidRPr="00253BEC" w:rsidRDefault="00253BEC" w:rsidP="00253BEC">
      <w:pPr>
        <w:pStyle w:val="NormalWeb"/>
        <w:numPr>
          <w:ilvl w:val="0"/>
          <w:numId w:val="9"/>
        </w:numPr>
        <w:ind w:right="300"/>
        <w:divId w:val="465317432"/>
        <w:rPr>
          <w:rFonts w:ascii="Arial" w:hAnsi="Arial" w:cs="Arial"/>
          <w:sz w:val="22"/>
          <w:szCs w:val="22"/>
          <w:lang w:val="en"/>
        </w:rPr>
      </w:pPr>
      <w:r w:rsidRPr="00253BEC">
        <w:rPr>
          <w:rFonts w:ascii="Arial" w:hAnsi="Arial" w:cs="Arial"/>
          <w:sz w:val="22"/>
          <w:szCs w:val="22"/>
          <w:lang w:val="en"/>
        </w:rPr>
        <w:t>Johnson, A., &amp; Lee, M. (2022). The Impact of Organic Farming on Soil Fertility and Crop Production. Sustainable Agriculture Research, 45(3), pp. 210-223.</w:t>
      </w:r>
    </w:p>
    <w:p w14:paraId="19551121" w14:textId="76874C90" w:rsidR="00234B39" w:rsidRPr="00253BEC" w:rsidRDefault="00253BEC" w:rsidP="00253BEC">
      <w:pPr>
        <w:pStyle w:val="NormalWeb"/>
        <w:numPr>
          <w:ilvl w:val="0"/>
          <w:numId w:val="9"/>
        </w:numPr>
        <w:divId w:val="465317432"/>
        <w:rPr>
          <w:rFonts w:ascii="Arial" w:hAnsi="Arial" w:cs="Arial"/>
          <w:sz w:val="22"/>
          <w:szCs w:val="22"/>
          <w:lang w:val="en"/>
        </w:rPr>
      </w:pPr>
      <w:r w:rsidRPr="00253BEC">
        <w:rPr>
          <w:rFonts w:ascii="Arial" w:hAnsi="Arial" w:cs="Arial"/>
          <w:sz w:val="22"/>
          <w:szCs w:val="22"/>
          <w:lang w:val="en"/>
        </w:rPr>
        <w:t>Davis, R., &amp; Green, P. (2021). Evaluating Reduced Chemical Use in Farming: Benefits and Limitations. Environmental Impact Assessment Review, 39(4), pp. 301-312.</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2138E3" w14:textId="77777777" w:rsidR="00253BEC" w:rsidRPr="00253BEC" w:rsidRDefault="00253BEC" w:rsidP="00253BEC">
      <w:pPr>
        <w:pStyle w:val="Heading3"/>
        <w:ind w:left="300" w:right="300"/>
        <w:divId w:val="465317432"/>
        <w:rPr>
          <w:rFonts w:ascii="Arial" w:eastAsia="Times New Roman" w:hAnsi="Arial" w:cs="Arial"/>
          <w:sz w:val="22"/>
          <w:szCs w:val="22"/>
          <w:lang w:val="en"/>
        </w:rPr>
      </w:pPr>
      <w:r w:rsidRPr="00253BEC">
        <w:rPr>
          <w:rFonts w:ascii="Arial" w:eastAsia="Times New Roman" w:hAnsi="Arial" w:cs="Arial"/>
          <w:sz w:val="22"/>
          <w:szCs w:val="22"/>
          <w:lang w:val="en"/>
        </w:rPr>
        <w:t>1. Introduction</w:t>
      </w:r>
    </w:p>
    <w:p w14:paraId="68904417" w14:textId="77777777" w:rsidR="00253BEC" w:rsidRPr="00253BEC" w:rsidRDefault="00253BEC" w:rsidP="00253BEC">
      <w:pPr>
        <w:pStyle w:val="Heading3"/>
        <w:ind w:left="300" w:right="300"/>
        <w:divId w:val="465317432"/>
        <w:rPr>
          <w:rFonts w:ascii="Arial" w:eastAsia="Times New Roman" w:hAnsi="Arial" w:cs="Arial"/>
          <w:sz w:val="22"/>
          <w:szCs w:val="22"/>
          <w:lang w:val="en"/>
        </w:rPr>
      </w:pPr>
      <w:r w:rsidRPr="00253BEC">
        <w:rPr>
          <w:rFonts w:ascii="Arial" w:eastAsia="Times New Roman" w:hAnsi="Arial" w:cs="Arial"/>
          <w:sz w:val="22"/>
          <w:szCs w:val="22"/>
          <w:lang w:val="en"/>
        </w:rPr>
        <w:t>The urgency of addressing climate change and environmental degradation has brought sustainable farming practices to the forefront of agricultural research. These practices, including crop rotation, organic farming, and reduced chemical usage, aim to balance productivity with environmental stewardship. This paper investigates the effectiveness of these practices, emphasizing their impact on soil health, crop yields, and broader ecological benefits.</w:t>
      </w:r>
    </w:p>
    <w:p w14:paraId="0191084A" w14:textId="77777777" w:rsidR="00253BEC" w:rsidRPr="00253BEC" w:rsidRDefault="00253BEC" w:rsidP="00253BEC">
      <w:pPr>
        <w:pStyle w:val="Heading3"/>
        <w:ind w:left="300" w:right="300"/>
        <w:divId w:val="465317432"/>
        <w:rPr>
          <w:rFonts w:ascii="Arial" w:eastAsia="Times New Roman" w:hAnsi="Arial" w:cs="Arial"/>
          <w:sz w:val="22"/>
          <w:szCs w:val="22"/>
          <w:lang w:val="en"/>
        </w:rPr>
      </w:pPr>
    </w:p>
    <w:p w14:paraId="33F7C1DF" w14:textId="77777777" w:rsidR="00253BEC" w:rsidRPr="00253BEC" w:rsidRDefault="00253BEC" w:rsidP="00253BEC">
      <w:pPr>
        <w:pStyle w:val="Heading3"/>
        <w:ind w:left="300" w:right="300"/>
        <w:divId w:val="465317432"/>
        <w:rPr>
          <w:rFonts w:ascii="Arial" w:eastAsia="Times New Roman" w:hAnsi="Arial" w:cs="Arial"/>
          <w:sz w:val="22"/>
          <w:szCs w:val="22"/>
          <w:lang w:val="en"/>
        </w:rPr>
      </w:pPr>
      <w:r w:rsidRPr="00253BEC">
        <w:rPr>
          <w:rFonts w:ascii="Arial" w:eastAsia="Times New Roman" w:hAnsi="Arial" w:cs="Arial"/>
          <w:sz w:val="22"/>
          <w:szCs w:val="22"/>
          <w:lang w:val="en"/>
        </w:rPr>
        <w:t>2. Methodology</w:t>
      </w:r>
    </w:p>
    <w:p w14:paraId="42D54A53" w14:textId="77777777" w:rsidR="00253BEC" w:rsidRPr="00253BEC" w:rsidRDefault="00253BEC" w:rsidP="00253BEC">
      <w:pPr>
        <w:pStyle w:val="Heading3"/>
        <w:ind w:left="300" w:right="300"/>
        <w:divId w:val="465317432"/>
        <w:rPr>
          <w:rFonts w:ascii="Arial" w:eastAsia="Times New Roman" w:hAnsi="Arial" w:cs="Arial"/>
          <w:sz w:val="22"/>
          <w:szCs w:val="22"/>
          <w:lang w:val="en"/>
        </w:rPr>
      </w:pPr>
      <w:r w:rsidRPr="00253BEC">
        <w:rPr>
          <w:rFonts w:ascii="Arial" w:eastAsia="Times New Roman" w:hAnsi="Arial" w:cs="Arial"/>
          <w:sz w:val="22"/>
          <w:szCs w:val="22"/>
          <w:lang w:val="en"/>
        </w:rPr>
        <w:t>Research papers were selected based on their relevance to sustainable farming practices and their impact on agricultural productivity and environmental health. Key studies include:</w:t>
      </w:r>
    </w:p>
    <w:p w14:paraId="0B912DFB" w14:textId="77777777" w:rsidR="00253BEC" w:rsidRPr="00253BEC" w:rsidRDefault="00253BEC" w:rsidP="00253BEC">
      <w:pPr>
        <w:pStyle w:val="Heading3"/>
        <w:ind w:left="300" w:right="300"/>
        <w:divId w:val="465317432"/>
        <w:rPr>
          <w:rFonts w:ascii="Arial" w:eastAsia="Times New Roman" w:hAnsi="Arial" w:cs="Arial"/>
          <w:sz w:val="22"/>
          <w:szCs w:val="22"/>
          <w:lang w:val="en"/>
        </w:rPr>
      </w:pPr>
    </w:p>
    <w:p w14:paraId="5B9DAD7B" w14:textId="77777777" w:rsidR="00253BEC" w:rsidRPr="00253BEC" w:rsidRDefault="00253BEC" w:rsidP="00253BEC">
      <w:pPr>
        <w:pStyle w:val="Heading3"/>
        <w:ind w:left="300" w:right="300"/>
        <w:divId w:val="465317432"/>
        <w:rPr>
          <w:rFonts w:ascii="Arial" w:eastAsia="Times New Roman" w:hAnsi="Arial" w:cs="Arial"/>
          <w:sz w:val="22"/>
          <w:szCs w:val="22"/>
          <w:lang w:val="en"/>
        </w:rPr>
      </w:pPr>
      <w:r w:rsidRPr="00253BEC">
        <w:rPr>
          <w:rFonts w:ascii="Arial" w:eastAsia="Times New Roman" w:hAnsi="Arial" w:cs="Arial"/>
          <w:sz w:val="22"/>
          <w:szCs w:val="22"/>
          <w:lang w:val="en"/>
        </w:rPr>
        <w:t>Study 1: Smith, J., &amp; Brown, L. (2023). “Effectiveness of Crop Rotation in Enhancing Soil Health and Crop Yields,” Journal of Agricultural Science, 58(2), pp. 123-135.</w:t>
      </w:r>
    </w:p>
    <w:p w14:paraId="3EDEBBEE" w14:textId="77777777" w:rsidR="00253BEC" w:rsidRDefault="00253BEC" w:rsidP="00253BEC">
      <w:pPr>
        <w:pStyle w:val="Heading3"/>
        <w:ind w:left="600" w:right="600"/>
        <w:divId w:val="465317432"/>
        <w:rPr>
          <w:rFonts w:ascii="Arial" w:eastAsia="Times New Roman" w:hAnsi="Arial" w:cs="Arial"/>
          <w:sz w:val="22"/>
          <w:szCs w:val="22"/>
          <w:lang w:val="en"/>
        </w:rPr>
      </w:pPr>
      <w:r w:rsidRPr="00253BEC">
        <w:rPr>
          <w:rFonts w:ascii="Arial" w:eastAsia="Times New Roman" w:hAnsi="Arial" w:cs="Arial"/>
          <w:sz w:val="22"/>
          <w:szCs w:val="22"/>
          <w:lang w:val="en"/>
        </w:rPr>
        <w:lastRenderedPageBreak/>
        <w:t>Study 2: Johnson, A., &amp; Lee, M. (2022). “The Impact of Organic Farming on Soil Fertility and Crop Production,” Sustainable Agriculture Research, 45(3), pp. 210-223.</w:t>
      </w:r>
    </w:p>
    <w:p w14:paraId="55E3056C" w14:textId="6682B175" w:rsidR="00253BEC" w:rsidRPr="00253BEC" w:rsidRDefault="00253BEC" w:rsidP="00253BEC">
      <w:pPr>
        <w:pStyle w:val="Heading3"/>
        <w:ind w:left="600" w:right="600"/>
        <w:divId w:val="465317432"/>
        <w:rPr>
          <w:rFonts w:ascii="Arial" w:eastAsia="Times New Roman" w:hAnsi="Arial" w:cs="Arial"/>
          <w:sz w:val="22"/>
          <w:szCs w:val="22"/>
          <w:lang w:val="en"/>
        </w:rPr>
      </w:pPr>
      <w:r w:rsidRPr="00253BEC">
        <w:rPr>
          <w:rFonts w:ascii="Arial" w:eastAsia="Times New Roman" w:hAnsi="Arial" w:cs="Arial"/>
          <w:sz w:val="22"/>
          <w:szCs w:val="22"/>
          <w:lang w:val="en"/>
        </w:rPr>
        <w:t xml:space="preserve">Study 3: Davis, R., &amp; Green, P. (2021). “Evaluating Reduced Chemical Use in </w:t>
      </w:r>
      <w:r>
        <w:rPr>
          <w:rFonts w:ascii="Arial" w:eastAsia="Times New Roman" w:hAnsi="Arial" w:cs="Arial"/>
          <w:sz w:val="22"/>
          <w:szCs w:val="22"/>
          <w:lang w:val="en"/>
        </w:rPr>
        <w:t xml:space="preserve">   </w:t>
      </w:r>
      <w:r w:rsidRPr="00253BEC">
        <w:rPr>
          <w:rFonts w:ascii="Arial" w:eastAsia="Times New Roman" w:hAnsi="Arial" w:cs="Arial"/>
          <w:sz w:val="22"/>
          <w:szCs w:val="22"/>
          <w:lang w:val="en"/>
        </w:rPr>
        <w:t>Farming: Benefits and Limitations,” Environmental Impact Assessment Review, 39(4), pp. 301-312.</w:t>
      </w:r>
    </w:p>
    <w:p w14:paraId="0D329C45"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3. Summary of Research Findings</w:t>
      </w:r>
    </w:p>
    <w:p w14:paraId="69A1AEBF"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Initial Prompt Example: “Summarize the key findings of the research paper on the effectiveness of sustainable farming practices.”</w:t>
      </w:r>
    </w:p>
    <w:p w14:paraId="7AB9D19D" w14:textId="77777777" w:rsidR="00253BEC" w:rsidRPr="00253BEC" w:rsidRDefault="00253BEC" w:rsidP="00253BEC">
      <w:pPr>
        <w:pStyle w:val="NormalWeb"/>
        <w:ind w:left="300" w:right="300"/>
        <w:divId w:val="492985870"/>
        <w:rPr>
          <w:rFonts w:ascii="Arial" w:hAnsi="Arial" w:cs="Arial"/>
          <w:lang w:val="en"/>
        </w:rPr>
      </w:pPr>
    </w:p>
    <w:p w14:paraId="45AB7A62"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 xml:space="preserve">Generated Summary: Recent research indicates that sustainable farming practices, such as crop rotation, organic farming, and minimized chemical use, offer substantial benefits for both crop yields and environmental health. Crop rotation improves soil structure and fertility, leading to enhanced crop performance and reduced pest incidences. Organic farming practices increase soil organic matter and microbial diversity, contributing to more resilient </w:t>
      </w:r>
      <w:proofErr w:type="spellStart"/>
      <w:r w:rsidRPr="00253BEC">
        <w:rPr>
          <w:rFonts w:ascii="Arial" w:hAnsi="Arial" w:cs="Arial"/>
          <w:lang w:val="en"/>
        </w:rPr>
        <w:t>agro</w:t>
      </w:r>
      <w:proofErr w:type="spellEnd"/>
      <w:r w:rsidRPr="00253BEC">
        <w:rPr>
          <w:rFonts w:ascii="Arial" w:hAnsi="Arial" w:cs="Arial"/>
          <w:lang w:val="en"/>
        </w:rPr>
        <w:t>-ecosystems. Reduced chemical use not only decreases environmental pollution but also promotes sustainable soil management.</w:t>
      </w:r>
    </w:p>
    <w:p w14:paraId="5E82CF4D" w14:textId="77777777" w:rsidR="00253BEC" w:rsidRPr="00253BEC" w:rsidRDefault="00253BEC" w:rsidP="00253BEC">
      <w:pPr>
        <w:pStyle w:val="NormalWeb"/>
        <w:ind w:left="300" w:right="300"/>
        <w:divId w:val="492985870"/>
        <w:rPr>
          <w:rFonts w:ascii="Arial" w:hAnsi="Arial" w:cs="Arial"/>
          <w:lang w:val="en"/>
        </w:rPr>
      </w:pPr>
    </w:p>
    <w:p w14:paraId="5B57A4AC"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4. Analysis of Findings</w:t>
      </w:r>
    </w:p>
    <w:p w14:paraId="4C55434F"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Prompt Example: “Extract and list the key insights and significant findings from the research paper on sustainable farming practices.”</w:t>
      </w:r>
    </w:p>
    <w:p w14:paraId="7E040BF5" w14:textId="77777777" w:rsidR="00253BEC" w:rsidRPr="00253BEC" w:rsidRDefault="00253BEC" w:rsidP="00253BEC">
      <w:pPr>
        <w:pStyle w:val="NormalWeb"/>
        <w:ind w:left="300" w:right="300"/>
        <w:divId w:val="492985870"/>
        <w:rPr>
          <w:rFonts w:ascii="Arial" w:hAnsi="Arial" w:cs="Arial"/>
          <w:lang w:val="en"/>
        </w:rPr>
      </w:pPr>
    </w:p>
    <w:p w14:paraId="7C4BA32C"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Generated Insights:</w:t>
      </w:r>
    </w:p>
    <w:p w14:paraId="7CBFC1D9" w14:textId="77777777" w:rsidR="00253BEC" w:rsidRPr="00253BEC" w:rsidRDefault="00253BEC" w:rsidP="00253BEC">
      <w:pPr>
        <w:pStyle w:val="NormalWeb"/>
        <w:ind w:left="300" w:right="300"/>
        <w:divId w:val="492985870"/>
        <w:rPr>
          <w:rFonts w:ascii="Arial" w:hAnsi="Arial" w:cs="Arial"/>
          <w:lang w:val="en"/>
        </w:rPr>
      </w:pPr>
    </w:p>
    <w:p w14:paraId="637C8D34"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Soil Health Improvement: Crop rotation and organic farming significantly enhance soil health by boosting organic matter and microbial activity.</w:t>
      </w:r>
    </w:p>
    <w:p w14:paraId="3C41E8F8"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Crop Yield Stability: Evidence suggests that sustainable practices can yield comparable or superior crop outputs compared to conventional methods, contingent on the local agronomic context.</w:t>
      </w:r>
    </w:p>
    <w:p w14:paraId="47934D35"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Environmental Benefits: The reduction in chemical inputs leads to lower environmental contamination and supports increased biodiversity, fostering ecological balance.</w:t>
      </w:r>
    </w:p>
    <w:p w14:paraId="7905BF4B"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5. Suggested Applications</w:t>
      </w:r>
    </w:p>
    <w:p w14:paraId="6C88A6AA"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lastRenderedPageBreak/>
        <w:t>Prompt Example: “Suggest potential applications or implications of the research findings on sustainable farming practices.”</w:t>
      </w:r>
    </w:p>
    <w:p w14:paraId="516EC2DD" w14:textId="77777777" w:rsidR="00253BEC" w:rsidRPr="00253BEC" w:rsidRDefault="00253BEC" w:rsidP="00253BEC">
      <w:pPr>
        <w:pStyle w:val="NormalWeb"/>
        <w:ind w:left="300" w:right="300"/>
        <w:divId w:val="492985870"/>
        <w:rPr>
          <w:rFonts w:ascii="Arial" w:hAnsi="Arial" w:cs="Arial"/>
          <w:lang w:val="en"/>
        </w:rPr>
      </w:pPr>
    </w:p>
    <w:p w14:paraId="213682E9"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Generated Applications:</w:t>
      </w:r>
    </w:p>
    <w:p w14:paraId="4348EA54" w14:textId="77777777" w:rsidR="00253BEC" w:rsidRPr="00253BEC" w:rsidRDefault="00253BEC" w:rsidP="00253BEC">
      <w:pPr>
        <w:pStyle w:val="NormalWeb"/>
        <w:ind w:left="300" w:right="300"/>
        <w:divId w:val="492985870"/>
        <w:rPr>
          <w:rFonts w:ascii="Arial" w:hAnsi="Arial" w:cs="Arial"/>
          <w:lang w:val="en"/>
        </w:rPr>
      </w:pPr>
    </w:p>
    <w:p w14:paraId="5F526F81"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Adoption in Agriculture: Farmers are encouraged to integrate sustainable practices into their farming operations to enhance soil health and ensure long-term agricultural viability.</w:t>
      </w:r>
    </w:p>
    <w:p w14:paraId="788CA3A4"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Policy Recommendations: Policymakers should consider incentives for sustainable farming practices and support research funding to further explore their benefits.</w:t>
      </w:r>
    </w:p>
    <w:p w14:paraId="466ECD7A"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Educational Initiatives: Development of training programs for farmers to implement and optimize sustainable practices, emphasizing practical applications and long-term benefits.</w:t>
      </w:r>
    </w:p>
    <w:p w14:paraId="23CDA7C0"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6. Evaluation</w:t>
      </w:r>
    </w:p>
    <w:p w14:paraId="23A92FD7"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Evaluation Example: “Evaluate the summary for clarity and accuracy. Ensure that it captures the main points and provides relevant information about the research findings.”</w:t>
      </w:r>
    </w:p>
    <w:p w14:paraId="2C9D22B3" w14:textId="77777777" w:rsidR="00253BEC" w:rsidRPr="00253BEC" w:rsidRDefault="00253BEC" w:rsidP="00253BEC">
      <w:pPr>
        <w:pStyle w:val="NormalWeb"/>
        <w:ind w:left="300" w:right="300"/>
        <w:divId w:val="492985870"/>
        <w:rPr>
          <w:rFonts w:ascii="Arial" w:hAnsi="Arial" w:cs="Arial"/>
          <w:lang w:val="en"/>
        </w:rPr>
      </w:pPr>
    </w:p>
    <w:p w14:paraId="2348ED78"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The summary effectively encapsulates the essence of the research, highlighting key benefits and challenges associated with sustainable farming practices. It provides a clear, accurate reflection of how these practices impact soil health and crop yields, maintaining relevance and coherence.</w:t>
      </w:r>
    </w:p>
    <w:p w14:paraId="3FCAD029" w14:textId="77777777" w:rsidR="00253BEC" w:rsidRPr="00253BEC" w:rsidRDefault="00253BEC" w:rsidP="00253BEC">
      <w:pPr>
        <w:pStyle w:val="NormalWeb"/>
        <w:ind w:left="300" w:right="300"/>
        <w:divId w:val="492985870"/>
        <w:rPr>
          <w:rFonts w:ascii="Arial" w:hAnsi="Arial" w:cs="Arial"/>
          <w:lang w:val="en"/>
        </w:rPr>
      </w:pPr>
    </w:p>
    <w:p w14:paraId="62A09E3E" w14:textId="77777777" w:rsidR="00253BEC" w:rsidRPr="00253BEC" w:rsidRDefault="00253BEC" w:rsidP="00253BEC">
      <w:pPr>
        <w:pStyle w:val="NormalWeb"/>
        <w:ind w:left="300" w:right="300"/>
        <w:divId w:val="492985870"/>
        <w:rPr>
          <w:rFonts w:ascii="Arial" w:hAnsi="Arial" w:cs="Arial"/>
          <w:lang w:val="en"/>
        </w:rPr>
      </w:pPr>
      <w:r w:rsidRPr="00253BEC">
        <w:rPr>
          <w:rFonts w:ascii="Arial" w:hAnsi="Arial" w:cs="Arial"/>
          <w:lang w:val="en"/>
        </w:rPr>
        <w:t>7. Reflection</w:t>
      </w:r>
    </w:p>
    <w:p w14:paraId="1E1A6E14" w14:textId="46E39933" w:rsidR="0046607C" w:rsidRDefault="00253BEC" w:rsidP="00253BEC">
      <w:pPr>
        <w:pStyle w:val="NormalWeb"/>
        <w:divId w:val="492985870"/>
        <w:rPr>
          <w:rFonts w:ascii="Arial" w:hAnsi="Arial" w:cs="Arial"/>
          <w:lang w:val="en"/>
        </w:rPr>
      </w:pPr>
      <w:r w:rsidRPr="00253BEC">
        <w:rPr>
          <w:rFonts w:ascii="Arial" w:hAnsi="Arial" w:cs="Arial"/>
          <w:lang w:val="en"/>
        </w:rPr>
        <w:t>Reflection Example: This project underscored the importance of precise and thoughtful prompt engineering in generating insightful summaries and analyses. Crafting effective prompts allowed for a nuanced extraction of research findings and applications. Challenges included maintaining a balance between detail and brevity while ensuring the relevance of insights. The process has improved my ability to critically analyze research and apply findings in practical contexts, reinforcing the value of prompt engineering in research synthesis.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14674"/>
    <w:multiLevelType w:val="hybridMultilevel"/>
    <w:tmpl w:val="222EC3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3"/>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4672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53BEC"/>
    <w:rsid w:val="0046607C"/>
    <w:rsid w:val="005244B8"/>
    <w:rsid w:val="006E2617"/>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Sreya Mondal</cp:lastModifiedBy>
  <cp:revision>4</cp:revision>
  <dcterms:created xsi:type="dcterms:W3CDTF">2024-08-11T10:13:00Z</dcterms:created>
  <dcterms:modified xsi:type="dcterms:W3CDTF">2024-09-04T21:47:00Z</dcterms:modified>
</cp:coreProperties>
</file>