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81" w:rsidRDefault="00506781" w:rsidP="00506781">
      <w:pPr>
        <w:jc w:val="center"/>
        <w:rPr>
          <w:sz w:val="32"/>
          <w:szCs w:val="32"/>
        </w:rPr>
      </w:pPr>
      <w:r>
        <w:rPr>
          <w:sz w:val="32"/>
          <w:szCs w:val="32"/>
        </w:rPr>
        <w:t>Рекомендации по выполнению лабораторной работы №05 для студентов 3 курса ФФКЭ</w:t>
      </w:r>
    </w:p>
    <w:p w:rsidR="00506781" w:rsidRPr="00A03811" w:rsidRDefault="00506781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Будем работать со схемой, приведенной на стр. 33 Описания (рис. 20). Это генератор</w:t>
      </w:r>
      <w:r w:rsidR="00C36BFF" w:rsidRPr="00A03811">
        <w:rPr>
          <w:sz w:val="28"/>
          <w:szCs w:val="28"/>
        </w:rPr>
        <w:t xml:space="preserve"> синусоидальных сигналов</w:t>
      </w:r>
      <w:r w:rsidRPr="00A03811">
        <w:rPr>
          <w:sz w:val="28"/>
          <w:szCs w:val="28"/>
        </w:rPr>
        <w:t xml:space="preserve"> на основе дифференциального усилителя.</w:t>
      </w:r>
      <w:r w:rsidR="00C36BFF" w:rsidRPr="00A03811">
        <w:rPr>
          <w:sz w:val="28"/>
          <w:szCs w:val="28"/>
        </w:rPr>
        <w:t xml:space="preserve"> Основными параметрами такого генератора являются:</w:t>
      </w:r>
    </w:p>
    <w:p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А) Частота генерации. В генераторе с колебательным контуром эта частота определяется резонансной частотой колебательного контура и в данной работе должна быть сделана равной 1 МГц.</w:t>
      </w:r>
    </w:p>
    <w:p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Б) Амплитуда установившихся колебаний. Для генератора, схема которого приведена на рис. 20, эта амплитуда</w:t>
      </w:r>
      <w:r w:rsidR="00730417" w:rsidRPr="00A03811">
        <w:rPr>
          <w:sz w:val="28"/>
          <w:szCs w:val="28"/>
        </w:rPr>
        <w:t xml:space="preserve"> (на коллекторе транзистора </w:t>
      </w:r>
      <w:r w:rsidR="00730417" w:rsidRPr="00A03811">
        <w:rPr>
          <w:sz w:val="28"/>
          <w:szCs w:val="28"/>
          <w:lang w:val="en-US"/>
        </w:rPr>
        <w:t>VT</w:t>
      </w:r>
      <w:r w:rsidR="00730417" w:rsidRPr="00A03811">
        <w:rPr>
          <w:sz w:val="28"/>
          <w:szCs w:val="28"/>
        </w:rPr>
        <w:t>2)</w:t>
      </w:r>
      <w:r w:rsidRPr="00A03811">
        <w:rPr>
          <w:sz w:val="28"/>
          <w:szCs w:val="28"/>
        </w:rPr>
        <w:t xml:space="preserve"> может быть близка к напряжению питания +</w:t>
      </w:r>
      <w:proofErr w:type="spellStart"/>
      <w:proofErr w:type="gramStart"/>
      <w:r w:rsidR="009A63D2" w:rsidRPr="00A03811">
        <w:rPr>
          <w:sz w:val="28"/>
          <w:szCs w:val="28"/>
        </w:rPr>
        <w:t>Еп</w:t>
      </w:r>
      <w:proofErr w:type="spellEnd"/>
      <w:proofErr w:type="gramEnd"/>
      <w:r w:rsidR="009A63D2" w:rsidRPr="00A03811">
        <w:rPr>
          <w:sz w:val="28"/>
          <w:szCs w:val="28"/>
        </w:rPr>
        <w:t xml:space="preserve"> (при этом транзистор </w:t>
      </w:r>
      <w:r w:rsidR="009A63D2" w:rsidRPr="00A03811">
        <w:rPr>
          <w:sz w:val="28"/>
          <w:szCs w:val="28"/>
          <w:lang w:val="en-US"/>
        </w:rPr>
        <w:t>VT</w:t>
      </w:r>
      <w:r w:rsidR="009A63D2" w:rsidRPr="00A03811">
        <w:rPr>
          <w:sz w:val="28"/>
          <w:szCs w:val="28"/>
        </w:rPr>
        <w:t>2 заходит в режим насыщения)</w:t>
      </w:r>
      <w:r w:rsidR="00B0184C">
        <w:rPr>
          <w:sz w:val="28"/>
          <w:szCs w:val="28"/>
        </w:rPr>
        <w:t>. Амплитуда установившихся колебаний может быть меньше, чем напряжение питания +Еп</w:t>
      </w:r>
      <w:bookmarkStart w:id="0" w:name="_GoBack"/>
      <w:bookmarkEnd w:id="0"/>
      <w:r w:rsidR="009A63D2" w:rsidRPr="00A03811">
        <w:rPr>
          <w:sz w:val="28"/>
          <w:szCs w:val="28"/>
        </w:rPr>
        <w:t xml:space="preserve">. При этом амплитуда установившихся колебаний будет зависеть от напряжения питания  </w:t>
      </w:r>
      <w:proofErr w:type="gramStart"/>
      <w:r w:rsidR="009A63D2" w:rsidRPr="00A03811">
        <w:rPr>
          <w:sz w:val="28"/>
          <w:szCs w:val="28"/>
        </w:rPr>
        <w:t>-</w:t>
      </w:r>
      <w:proofErr w:type="spellStart"/>
      <w:r w:rsidR="009A63D2" w:rsidRPr="00A03811">
        <w:rPr>
          <w:sz w:val="28"/>
          <w:szCs w:val="28"/>
        </w:rPr>
        <w:t>Е</w:t>
      </w:r>
      <w:proofErr w:type="gramEnd"/>
      <w:r w:rsidR="009A63D2" w:rsidRPr="00A03811">
        <w:rPr>
          <w:sz w:val="28"/>
          <w:szCs w:val="28"/>
        </w:rPr>
        <w:t>п</w:t>
      </w:r>
      <w:proofErr w:type="spellEnd"/>
      <w:r w:rsidR="009A63D2" w:rsidRPr="00A03811">
        <w:rPr>
          <w:sz w:val="28"/>
          <w:szCs w:val="28"/>
        </w:rPr>
        <w:t>. При уменьшении (по модулю) этого напряжения амплитуда установившихся колебаний будет уменьшаться</w:t>
      </w:r>
      <w:r w:rsidR="00730417" w:rsidRPr="00A03811">
        <w:rPr>
          <w:sz w:val="28"/>
          <w:szCs w:val="28"/>
        </w:rPr>
        <w:t xml:space="preserve"> (почему?)</w:t>
      </w:r>
      <w:r w:rsidR="009A63D2" w:rsidRPr="00A03811">
        <w:rPr>
          <w:sz w:val="28"/>
          <w:szCs w:val="28"/>
        </w:rPr>
        <w:t>.</w:t>
      </w:r>
    </w:p>
    <w:p w:rsidR="009A63D2" w:rsidRPr="00A03811" w:rsidRDefault="009A63D2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В) Стабильность частоты вырабатываемого сигнала.</w:t>
      </w:r>
      <w:r w:rsidR="00730417" w:rsidRPr="00A03811">
        <w:rPr>
          <w:sz w:val="28"/>
          <w:szCs w:val="28"/>
        </w:rPr>
        <w:t xml:space="preserve"> </w:t>
      </w:r>
      <w:r w:rsidR="005744B0" w:rsidRPr="00A03811">
        <w:rPr>
          <w:sz w:val="28"/>
          <w:szCs w:val="28"/>
        </w:rPr>
        <w:t>Современная наука и техника не может существовать без высокостабильных генераторов, которые вырабатывают сигнал, частота которого сохраняет с высокой точностью свое значение при изменении внешних условий</w:t>
      </w:r>
      <w:r w:rsidR="009A60FF" w:rsidRPr="00A03811">
        <w:rPr>
          <w:sz w:val="28"/>
          <w:szCs w:val="28"/>
        </w:rPr>
        <w:t xml:space="preserve"> (температура, напряжение питания и т.д.)</w:t>
      </w:r>
      <w:r w:rsidR="005744B0" w:rsidRPr="00A03811">
        <w:rPr>
          <w:sz w:val="28"/>
          <w:szCs w:val="28"/>
        </w:rPr>
        <w:t>.</w:t>
      </w:r>
      <w:r w:rsidR="009A60FF" w:rsidRPr="00A03811">
        <w:rPr>
          <w:sz w:val="28"/>
          <w:szCs w:val="28"/>
        </w:rPr>
        <w:t xml:space="preserve"> Стабильность частоты главным образом определяется добротностью колебательной системы, которая задает частоту генерации, причем, чем выше добротность, тем выше стабильность частоты</w:t>
      </w:r>
      <w:r w:rsidR="002B2BB0" w:rsidRPr="00A03811">
        <w:rPr>
          <w:sz w:val="28"/>
          <w:szCs w:val="28"/>
        </w:rPr>
        <w:t xml:space="preserve"> (почему?)</w:t>
      </w:r>
      <w:r w:rsidR="009A60FF" w:rsidRPr="00A03811">
        <w:rPr>
          <w:sz w:val="28"/>
          <w:szCs w:val="28"/>
        </w:rPr>
        <w:t>.</w:t>
      </w:r>
      <w:r w:rsidR="005744B0" w:rsidRPr="00A03811">
        <w:rPr>
          <w:sz w:val="28"/>
          <w:szCs w:val="28"/>
        </w:rPr>
        <w:t xml:space="preserve"> </w:t>
      </w:r>
      <w:r w:rsidRPr="00A03811">
        <w:rPr>
          <w:sz w:val="28"/>
          <w:szCs w:val="28"/>
        </w:rPr>
        <w:t xml:space="preserve"> </w:t>
      </w:r>
    </w:p>
    <w:p w:rsidR="00B06891" w:rsidRPr="00A03811" w:rsidRDefault="00B06891" w:rsidP="00B0689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Выбор элементов схемы.</w:t>
      </w:r>
    </w:p>
    <w:p w:rsidR="00B06891" w:rsidRPr="00A03811" w:rsidRDefault="00B06891" w:rsidP="00B0689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 данном случае выбирать элементы схемы нет необходимости, поскольку все они приведены на рис. 20.</w:t>
      </w:r>
    </w:p>
    <w:p w:rsidR="00B06891" w:rsidRPr="00A03811" w:rsidRDefault="00B06891" w:rsidP="00B06891">
      <w:pPr>
        <w:pStyle w:val="a3"/>
        <w:numPr>
          <w:ilvl w:val="0"/>
          <w:numId w:val="4"/>
        </w:numPr>
        <w:rPr>
          <w:sz w:val="28"/>
          <w:szCs w:val="28"/>
        </w:rPr>
      </w:pPr>
      <w:r w:rsidRPr="00A03811">
        <w:rPr>
          <w:sz w:val="28"/>
          <w:szCs w:val="28"/>
        </w:rPr>
        <w:t>Собрать схему на макетной плате.</w:t>
      </w:r>
    </w:p>
    <w:p w:rsidR="00B06891" w:rsidRPr="00A03811" w:rsidRDefault="00B06891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Схеме собирается на монтажной плате, в отверстия которой вставляются выводы всех деталей. Необходимые соединения осуществляются с помощью изолированных проводов </w:t>
      </w:r>
      <w:proofErr w:type="gramStart"/>
      <w:r w:rsidRPr="00A03811">
        <w:rPr>
          <w:sz w:val="28"/>
          <w:szCs w:val="28"/>
        </w:rPr>
        <w:t>в</w:t>
      </w:r>
      <w:proofErr w:type="gramEnd"/>
      <w:r w:rsidRPr="00A03811">
        <w:rPr>
          <w:sz w:val="28"/>
          <w:szCs w:val="28"/>
        </w:rPr>
        <w:t xml:space="preserve"> зачищенными концами.</w:t>
      </w:r>
      <w:r w:rsidR="009157D0" w:rsidRPr="00A03811">
        <w:rPr>
          <w:sz w:val="28"/>
          <w:szCs w:val="28"/>
        </w:rPr>
        <w:t xml:space="preserve"> При сборке следует предусмотреть место, в которое будет вставляться кварцевый резонатор.</w:t>
      </w:r>
    </w:p>
    <w:p w:rsidR="001A6678" w:rsidRPr="00A03811" w:rsidRDefault="001A6678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lastRenderedPageBreak/>
        <w:t>Транзисторная сборка КР159 содержит два идентичных кремниевых транзистора, расположенных в пластмассовом корпусе, имеющем 8 выводов. В верхней части корпуса имеется углубление, которое является меткой, от которой отсчитываются номера выводов против часовой стрелки.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Выводы 1, 8 не используются.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2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3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4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7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6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5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</w:t>
      </w:r>
      <w:r w:rsidRPr="00A03811">
        <w:rPr>
          <w:sz w:val="28"/>
          <w:szCs w:val="28"/>
          <w:lang w:val="en-US"/>
        </w:rPr>
        <w:t>.</w:t>
      </w:r>
    </w:p>
    <w:p w:rsidR="008D16EF" w:rsidRPr="00A03811" w:rsidRDefault="006222DE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Вынуть кварцевый резонатор. Включить напряжение питания. Измерить постоянное напряжение на эмиттере каждого транзистора. Оно должно быть близким к 0.65 В. Если это не так, то либо схема собрана неправильно</w:t>
      </w:r>
      <w:r w:rsidR="009670D9" w:rsidRPr="00A03811">
        <w:rPr>
          <w:sz w:val="28"/>
          <w:szCs w:val="28"/>
        </w:rPr>
        <w:t xml:space="preserve"> (например</w:t>
      </w:r>
      <w:r w:rsidRPr="00A03811">
        <w:rPr>
          <w:sz w:val="28"/>
          <w:szCs w:val="28"/>
        </w:rPr>
        <w:t xml:space="preserve">, </w:t>
      </w:r>
      <w:r w:rsidR="009670D9" w:rsidRPr="00A03811">
        <w:rPr>
          <w:sz w:val="28"/>
          <w:szCs w:val="28"/>
        </w:rPr>
        <w:t xml:space="preserve">не соединена с землей база второго транзистора), </w:t>
      </w:r>
      <w:r w:rsidRPr="00A03811">
        <w:rPr>
          <w:sz w:val="28"/>
          <w:szCs w:val="28"/>
        </w:rPr>
        <w:t>либо транзисторы неисправны.</w:t>
      </w:r>
      <w:r w:rsidR="009670D9" w:rsidRPr="00A03811">
        <w:rPr>
          <w:sz w:val="28"/>
          <w:szCs w:val="28"/>
        </w:rPr>
        <w:t xml:space="preserve"> Устранить неисправности. Далее рекомендуется установить нижнее напряжение питания (-</w:t>
      </w:r>
      <w:proofErr w:type="spellStart"/>
      <w:proofErr w:type="gramStart"/>
      <w:r w:rsidR="009670D9" w:rsidRPr="00A03811">
        <w:rPr>
          <w:sz w:val="28"/>
          <w:szCs w:val="28"/>
        </w:rPr>
        <w:t>Еп</w:t>
      </w:r>
      <w:proofErr w:type="spellEnd"/>
      <w:proofErr w:type="gramEnd"/>
      <w:r w:rsidR="009670D9" w:rsidRPr="00A03811">
        <w:rPr>
          <w:sz w:val="28"/>
          <w:szCs w:val="28"/>
        </w:rPr>
        <w:t xml:space="preserve">) равным 9.65 В. Тогда падение напряжения на резисторах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 xml:space="preserve">3 и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>4 будет равно 9 В и токи транзисторов будут 0.5 мА, что удобно для дальнейших расчетов.</w:t>
      </w:r>
    </w:p>
    <w:p w:rsidR="009670D9" w:rsidRDefault="009670D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Соединить эмиттеры транзисторов проволочной перемычкой.</w:t>
      </w:r>
      <w:r w:rsidR="00B53211" w:rsidRPr="00A03811">
        <w:rPr>
          <w:sz w:val="28"/>
          <w:szCs w:val="28"/>
        </w:rPr>
        <w:t xml:space="preserve"> Посмотреть с помощью осциллографа сигнал на базе транзистора </w:t>
      </w:r>
      <w:r w:rsidR="00B53211" w:rsidRPr="00A03811">
        <w:rPr>
          <w:sz w:val="28"/>
          <w:szCs w:val="28"/>
          <w:lang w:val="en-US"/>
        </w:rPr>
        <w:t>VT</w:t>
      </w:r>
      <w:r w:rsidR="00B53211" w:rsidRPr="00A03811">
        <w:rPr>
          <w:sz w:val="28"/>
          <w:szCs w:val="28"/>
        </w:rPr>
        <w:t>1</w:t>
      </w:r>
      <w:r w:rsidR="00350AB2" w:rsidRPr="00A03811">
        <w:rPr>
          <w:sz w:val="28"/>
          <w:szCs w:val="28"/>
        </w:rPr>
        <w:t>, при этом следует использовать вход осциллографа с обозначением 1:10</w:t>
      </w:r>
      <w:r w:rsidR="00B53211" w:rsidRPr="00A03811">
        <w:rPr>
          <w:sz w:val="28"/>
          <w:szCs w:val="28"/>
        </w:rPr>
        <w:t>. При правильной работе генератора здесь должно быть синусоидальное напряжение с амплитудой около 1В</w:t>
      </w:r>
      <w:r w:rsidR="00EC0A44" w:rsidRPr="00A03811">
        <w:rPr>
          <w:sz w:val="28"/>
          <w:szCs w:val="28"/>
        </w:rPr>
        <w:t xml:space="preserve"> (амплитуда колебаний на коллекторе транзистора </w:t>
      </w:r>
      <w:r w:rsidR="00EC0A44" w:rsidRPr="00A03811">
        <w:rPr>
          <w:sz w:val="28"/>
          <w:szCs w:val="28"/>
          <w:lang w:val="en-US"/>
        </w:rPr>
        <w:t>VT</w:t>
      </w:r>
      <w:r w:rsidR="00EC0A44" w:rsidRPr="00A03811">
        <w:rPr>
          <w:sz w:val="28"/>
          <w:szCs w:val="28"/>
        </w:rPr>
        <w:t>2 будет примерно в 7 раз больше)</w:t>
      </w:r>
      <w:r w:rsidR="00B53211" w:rsidRPr="00A03811">
        <w:rPr>
          <w:sz w:val="28"/>
          <w:szCs w:val="28"/>
        </w:rPr>
        <w:t xml:space="preserve"> и частотой около 1 МГц. Далее следует подстроить колебательный контур (с помощью </w:t>
      </w:r>
      <w:proofErr w:type="spellStart"/>
      <w:r w:rsidR="00B53211" w:rsidRPr="00A03811">
        <w:rPr>
          <w:sz w:val="28"/>
          <w:szCs w:val="28"/>
        </w:rPr>
        <w:t>подстроечного</w:t>
      </w:r>
      <w:proofErr w:type="spellEnd"/>
      <w:r w:rsidR="00B53211" w:rsidRPr="00A03811">
        <w:rPr>
          <w:sz w:val="28"/>
          <w:szCs w:val="28"/>
        </w:rPr>
        <w:t xml:space="preserve"> конденсатора С</w:t>
      </w:r>
      <w:proofErr w:type="gramStart"/>
      <w:r w:rsidR="00B53211" w:rsidRPr="00A03811">
        <w:rPr>
          <w:sz w:val="28"/>
          <w:szCs w:val="28"/>
        </w:rPr>
        <w:t>2</w:t>
      </w:r>
      <w:proofErr w:type="gramEnd"/>
      <w:r w:rsidR="00B53211" w:rsidRPr="00A03811">
        <w:rPr>
          <w:sz w:val="28"/>
          <w:szCs w:val="28"/>
        </w:rPr>
        <w:t>) таким образом, чтобы частота генерации была равна 1 МГц</w:t>
      </w:r>
      <w:r w:rsidR="00F07CB9" w:rsidRPr="00A03811">
        <w:rPr>
          <w:sz w:val="28"/>
          <w:szCs w:val="28"/>
        </w:rPr>
        <w:t>. Если это не удается сделать, то следует изменить конденсатор С</w:t>
      </w:r>
      <w:proofErr w:type="gramStart"/>
      <w:r w:rsidR="00F07CB9" w:rsidRPr="00A03811">
        <w:rPr>
          <w:sz w:val="28"/>
          <w:szCs w:val="28"/>
        </w:rPr>
        <w:t>1</w:t>
      </w:r>
      <w:proofErr w:type="gramEnd"/>
      <w:r w:rsidR="00F07CB9" w:rsidRPr="00A03811">
        <w:rPr>
          <w:sz w:val="28"/>
          <w:szCs w:val="28"/>
        </w:rPr>
        <w:t xml:space="preserve"> (обычно его приходится увеличивать) и снова осуществить подстройку контура.</w:t>
      </w:r>
    </w:p>
    <w:p w:rsidR="00465919" w:rsidRPr="00A03811" w:rsidRDefault="0046591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настройки генератора на частоту 1 МГц полезно измерить значение коэффициента обратной связи</w:t>
      </w:r>
      <w:r w:rsidR="00CC337C">
        <w:rPr>
          <w:sz w:val="28"/>
          <w:szCs w:val="28"/>
        </w:rPr>
        <w:t xml:space="preserve">. Для этого надо измерить </w:t>
      </w:r>
      <w:r w:rsidR="00CC337C">
        <w:rPr>
          <w:sz w:val="28"/>
          <w:szCs w:val="28"/>
        </w:rPr>
        <w:lastRenderedPageBreak/>
        <w:t>напряжение на базе транзистора Т</w:t>
      </w:r>
      <w:proofErr w:type="gramStart"/>
      <w:r w:rsidR="00CC337C">
        <w:rPr>
          <w:sz w:val="28"/>
          <w:szCs w:val="28"/>
        </w:rPr>
        <w:t>1</w:t>
      </w:r>
      <w:proofErr w:type="gramEnd"/>
      <w:r w:rsidR="00CC337C">
        <w:rPr>
          <w:sz w:val="28"/>
          <w:szCs w:val="28"/>
        </w:rPr>
        <w:t xml:space="preserve"> и на коллекторе транзистора Т2. Отношение этих напряжений и есть коэффициент обратной связи, который потребуется в дальнейших расчетах.</w:t>
      </w:r>
      <w:r>
        <w:rPr>
          <w:sz w:val="28"/>
          <w:szCs w:val="28"/>
        </w:rPr>
        <w:t xml:space="preserve"> </w:t>
      </w:r>
    </w:p>
    <w:p w:rsidR="00FB4581" w:rsidRPr="00A03811" w:rsidRDefault="00F07CB9" w:rsidP="00F07CB9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После этого заменить перемычку между эмиттерами </w:t>
      </w:r>
      <w:r w:rsidR="00474E46" w:rsidRPr="00A03811">
        <w:rPr>
          <w:sz w:val="28"/>
          <w:szCs w:val="28"/>
        </w:rPr>
        <w:t xml:space="preserve">на переменный резистор, вращая подвижный контакт которого следует добиться прекращения генерации. </w:t>
      </w:r>
      <w:r w:rsidR="00AB38DC" w:rsidRPr="00A03811">
        <w:rPr>
          <w:sz w:val="28"/>
          <w:szCs w:val="28"/>
        </w:rPr>
        <w:t>С помощью омметра (имеется в каждой лаборатории) измерить сопротивление, при котором генерация прекратилась.</w:t>
      </w:r>
      <w:r w:rsidR="004A5DFA" w:rsidRPr="00A03811">
        <w:rPr>
          <w:sz w:val="28"/>
          <w:szCs w:val="28"/>
        </w:rPr>
        <w:t xml:space="preserve"> Значение этого сопротивления, скорее всего, окажется в диапазоне </w:t>
      </w:r>
      <w:r w:rsidR="00FB4581" w:rsidRPr="00A03811">
        <w:rPr>
          <w:sz w:val="28"/>
          <w:szCs w:val="28"/>
        </w:rPr>
        <w:t>4</w:t>
      </w:r>
      <w:r w:rsidR="004A5DFA" w:rsidRPr="00A03811">
        <w:rPr>
          <w:sz w:val="28"/>
          <w:szCs w:val="28"/>
        </w:rPr>
        <w:t>00 – 1000 Ом.</w:t>
      </w:r>
      <w:r w:rsidR="00AB38DC" w:rsidRPr="00A03811">
        <w:rPr>
          <w:sz w:val="28"/>
          <w:szCs w:val="28"/>
        </w:rPr>
        <w:t xml:space="preserve"> Используя значение этого сопротивления можно определить эквивалентное сопротивление колебательного контура и  оценить его добротность.</w:t>
      </w:r>
    </w:p>
    <w:p w:rsidR="00F07CB9" w:rsidRPr="00A03811" w:rsidRDefault="004D61B8" w:rsidP="00FB458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Изучить влияние на частоту генерируемого сигнала изменения напряжения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. Соедините эмиттеры транзисторов проволочной перемычкой. Подключить частотомер к базе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 Измерить частоту сигнала при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12В. Затем измерить частоту сигнала при 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11В. Разница этих частот будет характеризовать стабильность частоты генератора при изменении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="00EB2CFE" w:rsidRPr="00A03811">
        <w:rPr>
          <w:sz w:val="28"/>
          <w:szCs w:val="28"/>
        </w:rPr>
        <w:t xml:space="preserve"> (кГц/В)</w:t>
      </w:r>
      <w:r w:rsidRPr="00A03811">
        <w:rPr>
          <w:sz w:val="28"/>
          <w:szCs w:val="28"/>
        </w:rPr>
        <w:t>.</w:t>
      </w:r>
      <w:r w:rsidR="00AB38DC" w:rsidRPr="00A03811">
        <w:rPr>
          <w:sz w:val="28"/>
          <w:szCs w:val="28"/>
        </w:rPr>
        <w:t xml:space="preserve"> </w:t>
      </w:r>
    </w:p>
    <w:p w:rsidR="00EB2CFE" w:rsidRPr="00A03811" w:rsidRDefault="00EB2CFE" w:rsidP="00EB2CFE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Уменьшать напряжение питания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до тех пор, пока напряжение генерируемого сигнала станет уменьшаться вслед за уменьшением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>. Измерить частоту сигнала. Затем еще уменьшить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на 1В и измерить частоту сигнала при новом значении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. </w:t>
      </w:r>
      <w:r w:rsidR="00D05E90" w:rsidRPr="00A03811">
        <w:rPr>
          <w:sz w:val="28"/>
          <w:szCs w:val="28"/>
        </w:rPr>
        <w:t>Скорее всего, уход частоты в этом случае будет существенно больше, чем при изменении +</w:t>
      </w:r>
      <w:proofErr w:type="spellStart"/>
      <w:r w:rsidR="00D05E90" w:rsidRPr="00A03811">
        <w:rPr>
          <w:sz w:val="28"/>
          <w:szCs w:val="28"/>
        </w:rPr>
        <w:t>Еп</w:t>
      </w:r>
      <w:proofErr w:type="spellEnd"/>
      <w:r w:rsidR="00D05E90" w:rsidRPr="00A03811">
        <w:rPr>
          <w:sz w:val="28"/>
          <w:szCs w:val="28"/>
        </w:rPr>
        <w:t xml:space="preserve"> от 12В до 11В (почему?).</w:t>
      </w:r>
    </w:p>
    <w:p w:rsidR="00D05E90" w:rsidRPr="00A03811" w:rsidRDefault="00D05E90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Изучить влияние напряжения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на амплитуду установившихся колебаний. При напряжении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 уменьшать  -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(по модулю) и наблюдать за изменением амплитуды установившихся колебаний. При каждом значении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можно вычислить теоретическое значение амплитуды установившихся колебаний</w:t>
      </w:r>
      <w:r w:rsidR="00263B2D" w:rsidRPr="00A03811">
        <w:rPr>
          <w:sz w:val="28"/>
          <w:szCs w:val="28"/>
        </w:rPr>
        <w:t xml:space="preserve"> (как это сделать?)</w:t>
      </w:r>
      <w:r w:rsidRPr="00A03811">
        <w:rPr>
          <w:sz w:val="28"/>
          <w:szCs w:val="28"/>
        </w:rPr>
        <w:t xml:space="preserve"> и сравнить это значение с измеренным.</w:t>
      </w:r>
    </w:p>
    <w:p w:rsidR="00263B2D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Установить </w:t>
      </w:r>
      <w:proofErr w:type="gramStart"/>
      <w:r w:rsidRPr="00A03811">
        <w:rPr>
          <w:sz w:val="28"/>
          <w:szCs w:val="28"/>
        </w:rPr>
        <w:t>–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 xml:space="preserve"> = 9.65В. </w:t>
      </w:r>
      <w:r w:rsidR="00263B2D" w:rsidRPr="00A03811">
        <w:rPr>
          <w:sz w:val="28"/>
          <w:szCs w:val="28"/>
        </w:rPr>
        <w:t xml:space="preserve">Подключить кварцевый резонатор с частотой последовательного резонанса 1 МГц  между эмиттерами транзисторов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>2.</w:t>
      </w:r>
      <w:r w:rsidRPr="00A03811">
        <w:rPr>
          <w:sz w:val="28"/>
          <w:szCs w:val="28"/>
        </w:rPr>
        <w:t xml:space="preserve"> М</w:t>
      </w:r>
      <w:r w:rsidR="00263B2D" w:rsidRPr="00A03811">
        <w:rPr>
          <w:sz w:val="28"/>
          <w:szCs w:val="28"/>
        </w:rPr>
        <w:t xml:space="preserve">ожет потребоваться некоторая небольшая подстройка колебательного контура. Для этого надо наблюдать напряжение на базе транзистора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и, в небольших пределах изменяя величину </w:t>
      </w:r>
      <w:proofErr w:type="spellStart"/>
      <w:r w:rsidR="00263B2D" w:rsidRPr="00A03811">
        <w:rPr>
          <w:sz w:val="28"/>
          <w:szCs w:val="28"/>
        </w:rPr>
        <w:t>подстроечного</w:t>
      </w:r>
      <w:proofErr w:type="spellEnd"/>
      <w:r w:rsidR="00263B2D" w:rsidRPr="00A03811">
        <w:rPr>
          <w:sz w:val="28"/>
          <w:szCs w:val="28"/>
        </w:rPr>
        <w:t xml:space="preserve"> конденсатора</w:t>
      </w:r>
      <w:r w:rsidRPr="00A03811">
        <w:rPr>
          <w:sz w:val="28"/>
          <w:szCs w:val="28"/>
        </w:rPr>
        <w:t xml:space="preserve"> С</w:t>
      </w:r>
      <w:proofErr w:type="gramStart"/>
      <w:r w:rsidRPr="00A03811">
        <w:rPr>
          <w:sz w:val="28"/>
          <w:szCs w:val="28"/>
        </w:rPr>
        <w:t>2</w:t>
      </w:r>
      <w:proofErr w:type="gramEnd"/>
      <w:r w:rsidR="00263B2D" w:rsidRPr="00A03811">
        <w:rPr>
          <w:sz w:val="28"/>
          <w:szCs w:val="28"/>
        </w:rPr>
        <w:t xml:space="preserve">, </w:t>
      </w:r>
      <w:r w:rsidRPr="00A03811">
        <w:rPr>
          <w:sz w:val="28"/>
          <w:szCs w:val="28"/>
        </w:rPr>
        <w:t>добиться наибольшего значения этого напряжения.</w:t>
      </w:r>
      <w:r w:rsidR="00263B2D" w:rsidRPr="00A03811">
        <w:rPr>
          <w:sz w:val="28"/>
          <w:szCs w:val="28"/>
        </w:rPr>
        <w:t xml:space="preserve"> </w:t>
      </w:r>
    </w:p>
    <w:p w:rsidR="00690EB6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lastRenderedPageBreak/>
        <w:t>Оценить стабильность частоты генератора с кварцем. Для этого измерить частоту колебаний при +</w:t>
      </w:r>
      <w:proofErr w:type="spellStart"/>
      <w:proofErr w:type="gramStart"/>
      <w:r w:rsidRPr="00A03811">
        <w:rPr>
          <w:sz w:val="28"/>
          <w:szCs w:val="28"/>
        </w:rPr>
        <w:t>Еп</w:t>
      </w:r>
      <w:proofErr w:type="spellEnd"/>
      <w:proofErr w:type="gramEnd"/>
      <w:r w:rsidRPr="00A03811">
        <w:rPr>
          <w:sz w:val="28"/>
          <w:szCs w:val="28"/>
        </w:rPr>
        <w:t xml:space="preserve"> = 12В 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11В. Разница этих частот будет характеризовать стабильность частоты генератора при изменении</w:t>
      </w:r>
      <w:proofErr w:type="gramStart"/>
      <w:r w:rsidRPr="00A03811">
        <w:rPr>
          <w:sz w:val="28"/>
          <w:szCs w:val="28"/>
        </w:rPr>
        <w:t xml:space="preserve"> +</w:t>
      </w:r>
      <w:proofErr w:type="spellStart"/>
      <w:r w:rsidRPr="00A03811">
        <w:rPr>
          <w:sz w:val="28"/>
          <w:szCs w:val="28"/>
        </w:rPr>
        <w:t>Е</w:t>
      </w:r>
      <w:proofErr w:type="gramEnd"/>
      <w:r w:rsidRPr="00A03811">
        <w:rPr>
          <w:sz w:val="28"/>
          <w:szCs w:val="28"/>
        </w:rPr>
        <w:t>п</w:t>
      </w:r>
      <w:proofErr w:type="spellEnd"/>
      <w:r w:rsidRPr="00A03811">
        <w:rPr>
          <w:sz w:val="28"/>
          <w:szCs w:val="28"/>
        </w:rPr>
        <w:t>. Уход частоты генератора с кварцем будет во много раз меньше, чем в тех же условиях у генератора без кварца (почему?).</w:t>
      </w:r>
    </w:p>
    <w:p w:rsidR="00B103FE" w:rsidRDefault="00B103FE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Измерить параметры кварцевого резонатора. Измерение этих параметров следует проводить в соответствии пунктами задания 6.2 (п.3, п.4) (страница 33 Описания).</w:t>
      </w:r>
    </w:p>
    <w:p w:rsidR="00CC337C" w:rsidRPr="00382D8D" w:rsidRDefault="00CC337C" w:rsidP="00CC337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Измерение </w:t>
      </w:r>
      <w:proofErr w:type="gramStart"/>
      <w:r>
        <w:rPr>
          <w:sz w:val="28"/>
          <w:szCs w:val="28"/>
          <w:lang w:val="en-US"/>
        </w:rPr>
        <w:t>R</w:t>
      </w:r>
      <w:proofErr w:type="spellStart"/>
      <w:proofErr w:type="gramEnd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 xml:space="preserve">  можно осуществить следующим образом: включить последовательно с кварцевым резонатором переменный резистор. Вращая подвижный контакт этого резистора, добиться прекращение генерации</w:t>
      </w:r>
      <w:r w:rsidR="00382D8D">
        <w:rPr>
          <w:sz w:val="28"/>
          <w:szCs w:val="28"/>
        </w:rPr>
        <w:t xml:space="preserve">. С помощью омметра измерить значение сопротивления, при котором генерация прекратилась. Если вычесть из сопротивления, при котором прекратилась генерация в генераторе без кварцевого резонатора, сопротивление, при котором прекратилась генерация в генераторе с кварцевым резонатором, то получим </w:t>
      </w:r>
      <w:proofErr w:type="gramStart"/>
      <w:r w:rsidR="00382D8D">
        <w:rPr>
          <w:sz w:val="28"/>
          <w:szCs w:val="28"/>
          <w:lang w:val="en-US"/>
        </w:rPr>
        <w:t>R</w:t>
      </w:r>
      <w:proofErr w:type="gramEnd"/>
      <w:r w:rsidR="00382D8D">
        <w:rPr>
          <w:sz w:val="28"/>
          <w:szCs w:val="28"/>
        </w:rPr>
        <w:t>кв.</w:t>
      </w: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Параметры данного кварцевого резонатора могут принимать следующие значения (примерно): </w:t>
      </w: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Добротность – 30000 -100000,</w:t>
      </w:r>
    </w:p>
    <w:p w:rsidR="00CB3DA2" w:rsidRPr="00A03811" w:rsidRDefault="00CB3DA2" w:rsidP="00CB3DA2">
      <w:pPr>
        <w:pStyle w:val="a3"/>
        <w:jc w:val="both"/>
        <w:rPr>
          <w:sz w:val="28"/>
          <w:szCs w:val="28"/>
        </w:rPr>
      </w:pPr>
      <w:proofErr w:type="spellStart"/>
      <w:r w:rsidRPr="00A03811">
        <w:rPr>
          <w:sz w:val="28"/>
          <w:szCs w:val="28"/>
        </w:rPr>
        <w:t>Скв</w:t>
      </w:r>
      <w:proofErr w:type="spellEnd"/>
      <w:r w:rsidRPr="00A03811">
        <w:rPr>
          <w:sz w:val="28"/>
          <w:szCs w:val="28"/>
        </w:rPr>
        <w:t xml:space="preserve"> – 5х10</w:t>
      </w:r>
      <w:r w:rsidR="00BC539E" w:rsidRPr="00A03811">
        <w:rPr>
          <w:sz w:val="28"/>
          <w:szCs w:val="28"/>
        </w:rPr>
        <w:t>(-3) пФ,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  <w:lang w:val="en-US"/>
        </w:rPr>
        <w:t>L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-- 5 Гн,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  <w:proofErr w:type="gramStart"/>
      <w:r w:rsidRPr="00A03811">
        <w:rPr>
          <w:sz w:val="28"/>
          <w:szCs w:val="28"/>
          <w:lang w:val="en-US"/>
        </w:rPr>
        <w:t>R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– (300 Ом – 1000 Ом).</w:t>
      </w:r>
      <w:proofErr w:type="gramEnd"/>
      <w:r w:rsidR="004277FD" w:rsidRPr="00A03811">
        <w:rPr>
          <w:sz w:val="28"/>
          <w:szCs w:val="28"/>
          <w:lang w:val="en-US"/>
        </w:rPr>
        <w:t xml:space="preserve"> </w:t>
      </w:r>
    </w:p>
    <w:p w:rsidR="00BC539E" w:rsidRPr="00A03811" w:rsidRDefault="00BC539E" w:rsidP="00CB3DA2">
      <w:pPr>
        <w:pStyle w:val="a3"/>
        <w:jc w:val="both"/>
        <w:rPr>
          <w:sz w:val="28"/>
          <w:szCs w:val="28"/>
        </w:rPr>
      </w:pPr>
    </w:p>
    <w:p w:rsidR="00690EB6" w:rsidRPr="00B70A8A" w:rsidRDefault="00690EB6" w:rsidP="00690EB6">
      <w:pPr>
        <w:pStyle w:val="a3"/>
        <w:jc w:val="both"/>
        <w:rPr>
          <w:sz w:val="24"/>
          <w:szCs w:val="24"/>
        </w:rPr>
      </w:pPr>
    </w:p>
    <w:sectPr w:rsidR="00690EB6" w:rsidRPr="00B7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61C"/>
    <w:multiLevelType w:val="hybridMultilevel"/>
    <w:tmpl w:val="0548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25B1E"/>
    <w:multiLevelType w:val="hybridMultilevel"/>
    <w:tmpl w:val="2EDC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17A0A"/>
    <w:multiLevelType w:val="hybridMultilevel"/>
    <w:tmpl w:val="85A69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4487"/>
    <w:multiLevelType w:val="hybridMultilevel"/>
    <w:tmpl w:val="C1DA804C"/>
    <w:lvl w:ilvl="0" w:tplc="E3584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81"/>
    <w:rsid w:val="00091329"/>
    <w:rsid w:val="001A6678"/>
    <w:rsid w:val="00263B2D"/>
    <w:rsid w:val="002B2BB0"/>
    <w:rsid w:val="00350AB2"/>
    <w:rsid w:val="00382D8D"/>
    <w:rsid w:val="004277FD"/>
    <w:rsid w:val="00465919"/>
    <w:rsid w:val="00474E46"/>
    <w:rsid w:val="004A5DFA"/>
    <w:rsid w:val="004D61B8"/>
    <w:rsid w:val="00506781"/>
    <w:rsid w:val="00555946"/>
    <w:rsid w:val="005744B0"/>
    <w:rsid w:val="006222DE"/>
    <w:rsid w:val="00690EB6"/>
    <w:rsid w:val="00730417"/>
    <w:rsid w:val="008D16EF"/>
    <w:rsid w:val="009157D0"/>
    <w:rsid w:val="009670D9"/>
    <w:rsid w:val="009A60FF"/>
    <w:rsid w:val="009A63D2"/>
    <w:rsid w:val="00A03811"/>
    <w:rsid w:val="00AB38DC"/>
    <w:rsid w:val="00B0184C"/>
    <w:rsid w:val="00B06891"/>
    <w:rsid w:val="00B103FE"/>
    <w:rsid w:val="00B53211"/>
    <w:rsid w:val="00B70A8A"/>
    <w:rsid w:val="00BC539E"/>
    <w:rsid w:val="00C36BFF"/>
    <w:rsid w:val="00CB3DA2"/>
    <w:rsid w:val="00CC337C"/>
    <w:rsid w:val="00D05E90"/>
    <w:rsid w:val="00EB2CFE"/>
    <w:rsid w:val="00EC0A44"/>
    <w:rsid w:val="00ED391B"/>
    <w:rsid w:val="00EE0F7E"/>
    <w:rsid w:val="00F07CB9"/>
    <w:rsid w:val="00FB4581"/>
    <w:rsid w:val="00F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12</cp:revision>
  <dcterms:created xsi:type="dcterms:W3CDTF">2018-01-11T07:24:00Z</dcterms:created>
  <dcterms:modified xsi:type="dcterms:W3CDTF">2020-01-11T18:02:00Z</dcterms:modified>
</cp:coreProperties>
</file>