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Anexă — Secvențe de cod din lucrarea de licență (Hobbiz)</w:t>
      </w:r>
    </w:p>
    <w:p>
      <w:pPr>
        <w:spacing w:after="360"/>
      </w:pPr>
      <w:r>
        <w:t>Acest document reunește, în ordine, toate secvențele de cod prezente în licenta_actualizata.txt, reformatate cu evidențiere sintactică (syntax highlighting) și fundal alb, pentru o lizibilitate mai bună la tipărire sau la inserarea în anexă.</w:t>
      </w:r>
    </w:p>
    <w:p>
      <w:pPr>
        <w:pStyle w:val="Heading2"/>
      </w:pPr>
      <w:r>
        <w:t>Secvența 1 — secțiunea 2.3 CRUD, serializare JSON și validare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Exemplu de document JSON reprezentând un anunț Hobbiz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"_id"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"6808bf9a48e492acb8db7200"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"title"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"Fotograf profesionist pentru evenimente"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"category"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"fotografie"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"location"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"București"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"price"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500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"tags"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"nuntă"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"botez"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"eveniment corporativ"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"images"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"https://res.cloudinary.com/hobbiz/image/upload/v1/img1.jpg"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"favoritesCount"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23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"views"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147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"archived"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false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"createdAt"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"2026-03-15T10:30:00.000Z"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2 — secțiunea 2.5 Tokenuri JWT, sesiuni Cookie și OAuth 2.0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text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// Structura unui JWT decodat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Header:  { "alg": "HS256", "typ": "JWT"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Payload: { "userId": "6808bf9a48e492acb8db7173",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     "tokenVersion": 3,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     "iat": 1746000000,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     "exp": 1746086400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Semnătură: HMACSHA256(base64(header) + "." + base64(payload), JWT_SECRET)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3 — secțiunea 3.1 Descrierea arhitecturii și modulele funcționale ale sistemului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text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hobbiz-mui/                     ← Rădăcina monorepo-ului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├── backend/                    ← Serverul Node.js/Express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server.js               ← Entry point, configurare Express + Socket.IO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config/                 ← db.js, cloudinary.js, passport.js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models/                 ← 7 scheme Mongoose (User, Announcement, ...)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controllers/            ← 5 controllere (user, message, review, ...)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routes/                 ← 8 fișiere de rute REST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middleware/             ← auth.js, adminAuth.js, optionalAuth.js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services/               ← encryptionService.js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└── utils/                  ← sanitize.js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├── frontend/                   ← Aplicația web React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src/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pages/              ← 24+ componente pagină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components/         ← 35+ componente reutilizabile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api/                ← Client Axios + definiții endpoint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context/            ← AuthContext, ThemeContext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hooks/              ← useSocket, useSearchSuggestions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└── i18n/              ← Fișiere de traducere RO/ES/EN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└── vite.config.js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├── mobile-app/                 ← Aplicația Expo/React Native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app/                    ← Ecrane (expo-router file-based)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├── src/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context/            ← AuthContext, ThemeContext, ...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services/           ← api.ts, auth.ts, storage.ts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├── components/         ← Componente UI mobile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│   └── i18n/              ← Traduceri mobile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│   └── app.json                ← Configurare Expo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├── package.json                ← Scripturi monorepo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├── render.yaml                 ← Configurare Render.com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└── netlify.toml               ← Configurare Netlify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4 — secțiunea 4.1.1 Înregistrarea utilizatorilor și pipeline-ul de validare anti-abuz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backend/controllers/UserController.js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registerChallenge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req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token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jwt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sign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type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'register-challenge'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process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JWT_SECRET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expiresIn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'15m'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token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La înregistrare — verificare timing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MIN_FORM_FILL_MS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2000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decoded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jwt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verify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formToken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process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JWT_SECRET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ageMs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now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decoded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iat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1000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if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ageMs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&lt;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MIN_FORM_FILL_MS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return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status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400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error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'...'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code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'FORM_TOO_FAST'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5 — secțiunea 4.1.1 Înregistrarea utilizatorilor și pipeline-ul de validare anti-abuz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backend/controllers/UserController.js — etapa 5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emailHashValue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hashEmail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normalizedEmail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phoneHashValue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hashPhone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normalizedPhone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previouslyDeleted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DeletedAccount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findOne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$or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emailHash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emailHashValue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phoneHashValue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if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previouslyDeleted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daysLeft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ceil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previouslyDeleted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deletedAt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getTime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30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24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60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60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1000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now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2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4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6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6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1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return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status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429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error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 xml:space="preserve">Poți crea un cont nou după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daysLeft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 xml:space="preserve"> zile.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code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'ACCOUNT_RECENTLY_DELETED'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daysLeft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6 — secțiunea 4.2.4 Ștergerea contului și protecția datelor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backend/controllers/UserController.js — deleteAccount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findById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select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'email phone'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emailHash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hashEmail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email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hashPhone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DeletedAccount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emailHash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deletedAt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new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Announcement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deleteMany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findByIdAndDelete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7 — secțiunea 4.2.5 Resetarea datelor contului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backend/controllers/UserController.js — resetUserData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phone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undefined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avatar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undefined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coverImage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undefined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favorites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reviews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balance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isVerified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false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passwordResetCodeHash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undefined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save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8 — secțiunea 4.2.6 Exportul datelor personale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frontend/src/pages/AccountSettings.jsx — handleDownloadData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stringify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exportData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null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2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blob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new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Blob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type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'application/json'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createObjectURL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blob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link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document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createElement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link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href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link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download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datele_mele_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new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toISOString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split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.json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link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click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revokeObjectURL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url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9 — secțiunea 4.4.1 Arhitectura hibridă de comunicație HTTP + Socket.IO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backend/server.js — inițializare Socket.IO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socketIo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server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origin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allowedOrigins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methods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'GET'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'POST'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credentials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activeUsers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new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Map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app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'io'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app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'activeUsers'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activeUsers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'connection'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socket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socket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'userConnected'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activeUsers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userId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socket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socket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'disconnect'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for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of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activeUsers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entries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if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===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socket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activeUsers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delete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uid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break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10 — secțiunea 4.4.3 Criptarea AES-256-CBC a conținutului mesajelor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backend/services/encryptionService.js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text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crypto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randomBytes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16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cipher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crypto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createCipheriv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'aes-256-cbc'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getKey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let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cipher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update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text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Buffer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concat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cipher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final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return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'hex'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':'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'hex'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function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decrypt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text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ivHex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encryptedHex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text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split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':'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Buffer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from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ivHex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'hex'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decipher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crypto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createDecipheriv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'aes-256-cbc'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getKey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let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decipher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update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Buffer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from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encryptedHex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'hex'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Buffer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concat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[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decipher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final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]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return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decrypted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toString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11 — secțiunea 4.7.2 Notificări push pentru utilizatori offline prin Firebase FCM și APNs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Trimitere notificare push prin Firebase FCM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tokens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seller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pushToken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filter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Boolean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if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allowPush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&amp;&amp;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tokens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length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&gt;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await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fetch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'https://fcm.googleapis.com/fcm/send'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method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'POST'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headers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'Content-Type'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'application/json'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'Authorization'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key=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process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env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FCM_SERVER_KEY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body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JSON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stringify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registration_ids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tokens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notification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title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'Propunere de preț'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body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notifMessage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slice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120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data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link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/negotiations/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negotiation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_id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12 — secțiunea 4.8.5 Animații și elemente vizuale interactive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frontend/src/components/Content.jsx — bucla de animație a avionului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BASE_Y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PI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2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WAVE_COUNT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AMPLITUDE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ncy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BASE_Y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PI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2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WAVE_COUNT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AMPLITUDE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angle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atan2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ncy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ncx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*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180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Math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PI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planeRef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current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style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transform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translate(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cx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HALF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 xml:space="preserve">px,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-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HALF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px) rotate(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angle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deg)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13 — secțiunea 4.12.2 Generarea sloturilor disponibile pentru o perioadă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Fragment din backend/controllers/BookingController.js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for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let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dayStartMin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slotDurationMinutes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&lt;=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dayEndMin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slotDurationMinutes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startTime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toHHmm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endTime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toHHmm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startMin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slotDurationMinutes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slotStartDate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new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dateStr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T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startTime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:00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if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slotStartDate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&lt;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minStart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continue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sub timpul minim de preaviz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slots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push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dateStr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startTime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endTime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available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!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bookedSet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.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has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dateStr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|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${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startTime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`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</w:p>
        </w:tc>
      </w:tr>
    </w:tbl>
    <w:p>
      <w:pPr>
        <w:spacing w:after="120"/>
      </w:pPr>
    </w:p>
    <w:p>
      <w:pPr>
        <w:pStyle w:val="Heading2"/>
      </w:pPr>
      <w:r>
        <w:t>Secvența 14 — secțiunea 6.1 Aplicația web — SPA React cu Material UI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E6F8"/>
            <w:tcBorders>
              <w:top w:val="single" w:sz="6" w:space="0" w:color="D0D0D0"/>
              <w:left w:val="single" w:sz="6" w:space="0" w:color="D0D0D0"/>
              <w:bottom w:val="nil"/>
              <w:right w:val="single" w:sz="6" w:space="0" w:color="D0D0D0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333355"/>
                <w:sz w:val="19"/>
              </w:rPr>
              <w:t>[ javascript ]</w:t>
            </w:r>
          </w:p>
        </w:tc>
      </w:tr>
      <w:tr>
        <w:tc>
          <w:tcPr>
            <w:tcW w:type="dxa" w:w="8640"/>
            <w:shd w:val="clear" w:color="auto" w:fill="FFFFFF"/>
            <w:tcBorders>
              <w:top w:val="nil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Rule="exact" w:line="220"/>
            </w:pPr>
            <w:r>
              <w:rPr>
                <w:rFonts w:ascii="Consolas" w:hAnsi="Consolas"/>
                <w:b w:val="0"/>
                <w:i/>
                <w:color w:val="008000"/>
                <w:sz w:val="19"/>
              </w:rPr>
              <w:t>// src/theme.js — temă MUI personalizată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const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getTheme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isDark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=&gt;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createTheme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(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palette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mode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isDark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?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'dark'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'light'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primary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'#6C63FF'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secondary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main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'#FF6584'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background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FF"/>
                <w:sz w:val="19"/>
              </w:rPr>
              <w:t>default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isDark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?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'#121212'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'#F8F9FF'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typography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fontFamily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'"Inter", "Roboto", sans-serif'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components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MuiButton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styleOverrides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root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borderRadius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12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textTransform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'none'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MuiCard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styleOverrides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root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{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borderRadius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: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98658"/>
                <w:sz w:val="19"/>
              </w:rPr>
              <w:t>16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 xml:space="preserve">  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}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)</w:t>
            </w:r>
            <w:r>
              <w:rPr>
                <w:rFonts w:ascii="Consolas" w:hAnsi="Consolas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