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71D91" w14:textId="3D1A46BC" w:rsidR="002A4AFD" w:rsidRPr="00E96624" w:rsidRDefault="00442F1E" w:rsidP="00E96624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</w:t>
      </w:r>
      <w:r w:rsidR="00E96624">
        <w:rPr>
          <w:rFonts w:asciiTheme="minorHAnsi" w:hAnsiTheme="minorHAnsi" w:cstheme="minorHAnsi"/>
          <w:lang w:val="en-US"/>
        </w:rPr>
        <w:t xml:space="preserve">on-compliance with GDPR can lead to </w:t>
      </w:r>
      <w:r w:rsidR="00F1627A">
        <w:rPr>
          <w:rFonts w:asciiTheme="minorHAnsi" w:hAnsiTheme="minorHAnsi" w:cstheme="minorHAnsi"/>
          <w:lang w:val="en-US"/>
        </w:rPr>
        <w:t xml:space="preserve">both </w:t>
      </w:r>
      <w:proofErr w:type="gramStart"/>
      <w:r w:rsidR="00F1627A">
        <w:rPr>
          <w:rFonts w:asciiTheme="minorHAnsi" w:hAnsiTheme="minorHAnsi" w:cstheme="minorHAnsi"/>
          <w:lang w:val="en-US"/>
        </w:rPr>
        <w:t>liability</w:t>
      </w:r>
      <w:proofErr w:type="gramEnd"/>
      <w:r w:rsidR="00F1627A">
        <w:rPr>
          <w:rFonts w:asciiTheme="minorHAnsi" w:hAnsiTheme="minorHAnsi" w:cstheme="minorHAnsi"/>
          <w:lang w:val="en-US"/>
        </w:rPr>
        <w:t xml:space="preserve"> to compensate material and non-material damages, and to </w:t>
      </w:r>
      <w:r w:rsidR="00E96624" w:rsidRPr="00E96624">
        <w:rPr>
          <w:rFonts w:asciiTheme="minorHAnsi" w:hAnsiTheme="minorHAnsi" w:cstheme="minorHAnsi"/>
          <w:lang w:val="en-US"/>
        </w:rPr>
        <w:t>administrative fine</w:t>
      </w:r>
      <w:r w:rsidR="00F1627A">
        <w:rPr>
          <w:rFonts w:asciiTheme="minorHAnsi" w:hAnsiTheme="minorHAnsi" w:cstheme="minorHAnsi"/>
          <w:lang w:val="en-US"/>
        </w:rPr>
        <w:t>s</w:t>
      </w:r>
      <w:r w:rsidR="00E96624">
        <w:rPr>
          <w:rFonts w:asciiTheme="minorHAnsi" w:hAnsiTheme="minorHAnsi" w:cstheme="minorHAnsi"/>
          <w:lang w:val="en-US"/>
        </w:rPr>
        <w:t xml:space="preserve"> up </w:t>
      </w:r>
      <w:r w:rsidR="00E96624" w:rsidRPr="00E96624">
        <w:rPr>
          <w:rFonts w:asciiTheme="minorHAnsi" w:hAnsiTheme="minorHAnsi" w:cstheme="minorHAnsi"/>
          <w:lang w:val="en-US"/>
        </w:rPr>
        <w:t>to 20 million EUR or four per cent of the company's global annual turnover depending on which amount is the higher</w:t>
      </w:r>
      <w:r w:rsidR="00F1627A">
        <w:rPr>
          <w:rFonts w:asciiTheme="minorHAnsi" w:hAnsiTheme="minorHAnsi" w:cstheme="minorHAnsi"/>
          <w:lang w:val="en-US"/>
        </w:rPr>
        <w:t xml:space="preserve"> (GDPR Art. 83)</w:t>
      </w:r>
      <w:r w:rsidR="00E96624" w:rsidRPr="00E96624">
        <w:rPr>
          <w:rFonts w:asciiTheme="minorHAnsi" w:hAnsiTheme="minorHAnsi" w:cstheme="minorHAnsi"/>
          <w:lang w:val="en-US"/>
        </w:rPr>
        <w:t>.</w:t>
      </w:r>
      <w:r>
        <w:rPr>
          <w:rFonts w:asciiTheme="minorHAnsi" w:hAnsiTheme="minorHAnsi" w:cstheme="minorHAnsi"/>
          <w:lang w:val="en-US"/>
        </w:rPr>
        <w:t xml:space="preserve"> It is therefore of uppermost importance that companies take proactive measures to e</w:t>
      </w:r>
      <w:r w:rsidR="002A4AFD">
        <w:rPr>
          <w:rFonts w:asciiTheme="minorHAnsi" w:hAnsiTheme="minorHAnsi" w:cstheme="minorHAnsi"/>
          <w:lang w:val="en-US"/>
        </w:rPr>
        <w:t xml:space="preserve">nsure that their handling av personal data is compliant with the GDPR. </w:t>
      </w:r>
      <w:r w:rsidR="003478AB">
        <w:rPr>
          <w:rFonts w:asciiTheme="minorHAnsi" w:hAnsiTheme="minorHAnsi" w:cstheme="minorHAnsi"/>
          <w:lang w:val="en-US"/>
        </w:rPr>
        <w:t>In order to achieve that goal</w:t>
      </w:r>
      <w:r w:rsidR="002A4AFD">
        <w:rPr>
          <w:rFonts w:asciiTheme="minorHAnsi" w:hAnsiTheme="minorHAnsi" w:cstheme="minorHAnsi"/>
          <w:lang w:val="en-US"/>
        </w:rPr>
        <w:t>, a number of questions needs to be answered.</w:t>
      </w:r>
    </w:p>
    <w:p w14:paraId="75CA7AB7" w14:textId="64D1C4D8" w:rsidR="008925B6" w:rsidRDefault="008925B6" w:rsidP="00E343A3">
      <w:pPr>
        <w:spacing w:line="240" w:lineRule="auto"/>
        <w:rPr>
          <w:rFonts w:asciiTheme="minorHAnsi" w:hAnsiTheme="minorHAnsi" w:cstheme="minorHAnsi"/>
          <w:lang w:val="en-US"/>
        </w:rPr>
      </w:pPr>
    </w:p>
    <w:p w14:paraId="6FAE3037" w14:textId="77777777" w:rsidR="00D00DC3" w:rsidRDefault="00D00DC3" w:rsidP="00E343A3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1. Is GDPR applicable?</w:t>
      </w:r>
    </w:p>
    <w:p w14:paraId="1418475B" w14:textId="17BF9C46" w:rsidR="00047007" w:rsidRDefault="0087633E" w:rsidP="00E343A3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a. </w:t>
      </w:r>
      <w:r w:rsidR="002A4AFD">
        <w:rPr>
          <w:rFonts w:asciiTheme="minorHAnsi" w:hAnsiTheme="minorHAnsi" w:cstheme="minorHAnsi"/>
          <w:lang w:val="en-US"/>
        </w:rPr>
        <w:t>I</w:t>
      </w:r>
      <w:r>
        <w:rPr>
          <w:rFonts w:asciiTheme="minorHAnsi" w:hAnsiTheme="minorHAnsi" w:cstheme="minorHAnsi"/>
          <w:lang w:val="en-US"/>
        </w:rPr>
        <w:t xml:space="preserve">s </w:t>
      </w:r>
      <w:proofErr w:type="gramStart"/>
      <w:r>
        <w:rPr>
          <w:rFonts w:asciiTheme="minorHAnsi" w:hAnsiTheme="minorHAnsi" w:cstheme="minorHAnsi"/>
          <w:lang w:val="en-US"/>
        </w:rPr>
        <w:t>i</w:t>
      </w:r>
      <w:r w:rsidR="002A4AFD">
        <w:rPr>
          <w:rFonts w:asciiTheme="minorHAnsi" w:hAnsiTheme="minorHAnsi" w:cstheme="minorHAnsi"/>
          <w:lang w:val="en-US"/>
        </w:rPr>
        <w:t>t</w:t>
      </w:r>
      <w:proofErr w:type="gramEnd"/>
      <w:r>
        <w:rPr>
          <w:rFonts w:asciiTheme="minorHAnsi" w:hAnsiTheme="minorHAnsi" w:cstheme="minorHAnsi"/>
          <w:lang w:val="en-US"/>
        </w:rPr>
        <w:t xml:space="preserve"> personal data that is being processed?</w:t>
      </w:r>
      <w:r w:rsidR="002A4AFD">
        <w:rPr>
          <w:rFonts w:asciiTheme="minorHAnsi" w:hAnsiTheme="minorHAnsi" w:cstheme="minorHAnsi"/>
          <w:lang w:val="en-US"/>
        </w:rPr>
        <w:t xml:space="preserve"> </w:t>
      </w:r>
      <w:r w:rsidR="00EB4614">
        <w:rPr>
          <w:rFonts w:asciiTheme="minorHAnsi" w:hAnsiTheme="minorHAnsi" w:cstheme="minorHAnsi"/>
          <w:lang w:val="en-US"/>
        </w:rPr>
        <w:t>(</w:t>
      </w:r>
      <w:r w:rsidR="00047007">
        <w:rPr>
          <w:rFonts w:asciiTheme="minorHAnsi" w:hAnsiTheme="minorHAnsi" w:cstheme="minorHAnsi"/>
          <w:lang w:val="en-US"/>
        </w:rPr>
        <w:t>GDPR art. 4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002D4D93" w14:textId="0CF57EC9" w:rsidR="00D00DC3" w:rsidRPr="00047007" w:rsidRDefault="00BB4FD9" w:rsidP="00E343A3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Note</w:t>
      </w:r>
      <w:r w:rsidR="00497DE8">
        <w:rPr>
          <w:rFonts w:asciiTheme="minorHAnsi" w:hAnsiTheme="minorHAnsi" w:cstheme="minorHAnsi"/>
          <w:lang w:val="en-US"/>
        </w:rPr>
        <w:t xml:space="preserve"> that t</w:t>
      </w:r>
      <w:r w:rsidR="002A4AFD">
        <w:rPr>
          <w:rFonts w:asciiTheme="minorHAnsi" w:hAnsiTheme="minorHAnsi" w:cstheme="minorHAnsi"/>
          <w:lang w:val="en-US"/>
        </w:rPr>
        <w:t xml:space="preserve">he definition </w:t>
      </w:r>
      <w:r w:rsidR="0087633E">
        <w:rPr>
          <w:rFonts w:asciiTheme="minorHAnsi" w:hAnsiTheme="minorHAnsi" w:cstheme="minorHAnsi"/>
          <w:lang w:val="en-US"/>
        </w:rPr>
        <w:t xml:space="preserve">of “personal data” in GDPR art. 4 </w:t>
      </w:r>
      <w:r w:rsidR="002A4AFD">
        <w:rPr>
          <w:rFonts w:asciiTheme="minorHAnsi" w:hAnsiTheme="minorHAnsi" w:cstheme="minorHAnsi"/>
          <w:lang w:val="en-US"/>
        </w:rPr>
        <w:t xml:space="preserve">is </w:t>
      </w:r>
      <w:r w:rsidR="0087633E">
        <w:rPr>
          <w:rFonts w:asciiTheme="minorHAnsi" w:hAnsiTheme="minorHAnsi" w:cstheme="minorHAnsi"/>
          <w:lang w:val="en-US"/>
        </w:rPr>
        <w:t>broad</w:t>
      </w:r>
      <w:r w:rsidR="00367534">
        <w:rPr>
          <w:rFonts w:asciiTheme="minorHAnsi" w:hAnsiTheme="minorHAnsi" w:cstheme="minorHAnsi"/>
          <w:lang w:val="en-US"/>
        </w:rPr>
        <w:t>. D</w:t>
      </w:r>
      <w:r w:rsidR="0087633E">
        <w:rPr>
          <w:rFonts w:asciiTheme="minorHAnsi" w:hAnsiTheme="minorHAnsi" w:cstheme="minorHAnsi"/>
          <w:lang w:val="en-US"/>
        </w:rPr>
        <w:t xml:space="preserve">ata is considered personal data as soon as it contains any </w:t>
      </w:r>
      <w:r w:rsidR="0087633E" w:rsidRPr="00047007">
        <w:rPr>
          <w:rFonts w:asciiTheme="minorHAnsi" w:hAnsiTheme="minorHAnsi" w:cstheme="minorHAnsi"/>
          <w:lang w:val="en-US"/>
        </w:rPr>
        <w:t>information relating to an identified or identifiable natural person.</w:t>
      </w:r>
    </w:p>
    <w:p w14:paraId="4FDD7F64" w14:textId="35613384" w:rsidR="00047007" w:rsidRDefault="004F1F1C" w:rsidP="00047007">
      <w:pPr>
        <w:spacing w:line="240" w:lineRule="auto"/>
        <w:rPr>
          <w:rFonts w:asciiTheme="minorHAnsi" w:hAnsiTheme="minorHAnsi" w:cstheme="minorHAnsi"/>
          <w:lang w:val="en-US"/>
        </w:rPr>
      </w:pPr>
      <w:r w:rsidRPr="00047007">
        <w:rPr>
          <w:rFonts w:asciiTheme="minorHAnsi" w:hAnsiTheme="minorHAnsi" w:cstheme="minorHAnsi"/>
          <w:lang w:val="en-US"/>
        </w:rPr>
        <w:t>b</w:t>
      </w:r>
      <w:r w:rsidR="00D00DC3" w:rsidRPr="00047007">
        <w:rPr>
          <w:rFonts w:asciiTheme="minorHAnsi" w:hAnsiTheme="minorHAnsi" w:cstheme="minorHAnsi"/>
          <w:lang w:val="en-US"/>
        </w:rPr>
        <w:t xml:space="preserve">. </w:t>
      </w:r>
      <w:r w:rsidR="00047007" w:rsidRPr="00047007">
        <w:rPr>
          <w:rFonts w:asciiTheme="minorHAnsi" w:hAnsiTheme="minorHAnsi" w:cstheme="minorHAnsi"/>
          <w:lang w:val="en-US"/>
        </w:rPr>
        <w:t xml:space="preserve">Does the processing of </w:t>
      </w:r>
      <w:r w:rsidR="00047007">
        <w:rPr>
          <w:rFonts w:asciiTheme="minorHAnsi" w:hAnsiTheme="minorHAnsi" w:cstheme="minorHAnsi"/>
          <w:lang w:val="en-US"/>
        </w:rPr>
        <w:t xml:space="preserve">the personal </w:t>
      </w:r>
      <w:r w:rsidR="00047007" w:rsidRPr="00047007">
        <w:rPr>
          <w:rFonts w:asciiTheme="minorHAnsi" w:hAnsiTheme="minorHAnsi" w:cstheme="minorHAnsi"/>
          <w:lang w:val="en-US"/>
        </w:rPr>
        <w:t>data fall w</w:t>
      </w:r>
      <w:r w:rsidRPr="00047007">
        <w:rPr>
          <w:rFonts w:asciiTheme="minorHAnsi" w:hAnsiTheme="minorHAnsi" w:cstheme="minorHAnsi"/>
          <w:lang w:val="en-US"/>
        </w:rPr>
        <w:t xml:space="preserve">ithin GDPR’s </w:t>
      </w:r>
      <w:r w:rsidR="00D00DC3" w:rsidRPr="00047007">
        <w:rPr>
          <w:rFonts w:asciiTheme="minorHAnsi" w:hAnsiTheme="minorHAnsi" w:cstheme="minorHAnsi"/>
          <w:lang w:val="en-US"/>
        </w:rPr>
        <w:t>material scope</w:t>
      </w:r>
      <w:r w:rsidRPr="00047007">
        <w:rPr>
          <w:rFonts w:asciiTheme="minorHAnsi" w:hAnsiTheme="minorHAnsi" w:cstheme="minorHAnsi"/>
          <w:lang w:val="en-US"/>
        </w:rPr>
        <w:t>?</w:t>
      </w:r>
      <w:r w:rsidR="00F31DB4">
        <w:rPr>
          <w:rFonts w:asciiTheme="minorHAnsi" w:hAnsiTheme="minorHAnsi" w:cstheme="minorHAnsi"/>
          <w:lang w:val="en-US"/>
        </w:rPr>
        <w:t xml:space="preserve"> </w:t>
      </w:r>
      <w:r w:rsidR="00EB4614">
        <w:rPr>
          <w:rFonts w:asciiTheme="minorHAnsi" w:hAnsiTheme="minorHAnsi" w:cstheme="minorHAnsi"/>
          <w:lang w:val="en-US"/>
        </w:rPr>
        <w:t>(A</w:t>
      </w:r>
      <w:r w:rsidR="00F31DB4">
        <w:rPr>
          <w:rFonts w:asciiTheme="minorHAnsi" w:hAnsiTheme="minorHAnsi" w:cstheme="minorHAnsi"/>
          <w:lang w:val="en-US"/>
        </w:rPr>
        <w:t>rt. 2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7C15BEB6" w14:textId="2CDAE84C" w:rsidR="00047007" w:rsidRDefault="00F31DB4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Is p</w:t>
      </w:r>
      <w:r w:rsidR="00047007" w:rsidRPr="00047007">
        <w:rPr>
          <w:rFonts w:asciiTheme="minorHAnsi" w:hAnsiTheme="minorHAnsi" w:cstheme="minorHAnsi"/>
          <w:lang w:val="en-US"/>
        </w:rPr>
        <w:t xml:space="preserve">rocessing </w:t>
      </w:r>
      <w:r>
        <w:rPr>
          <w:rFonts w:asciiTheme="minorHAnsi" w:hAnsiTheme="minorHAnsi" w:cstheme="minorHAnsi"/>
          <w:lang w:val="en-US"/>
        </w:rPr>
        <w:t xml:space="preserve">performed </w:t>
      </w:r>
      <w:r w:rsidR="00047007" w:rsidRPr="00047007">
        <w:rPr>
          <w:rFonts w:asciiTheme="minorHAnsi" w:hAnsiTheme="minorHAnsi" w:cstheme="minorHAnsi"/>
          <w:lang w:val="en-US"/>
        </w:rPr>
        <w:t>wholly or partly by automated means</w:t>
      </w:r>
      <w:r w:rsidR="00EB4614">
        <w:rPr>
          <w:rFonts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  <w:lang w:val="en-US"/>
        </w:rPr>
        <w:t xml:space="preserve"> or manually in a</w:t>
      </w:r>
      <w:r w:rsidR="00047007" w:rsidRPr="00047007">
        <w:rPr>
          <w:rFonts w:asciiTheme="minorHAnsi" w:hAnsiTheme="minorHAnsi" w:cstheme="minorHAnsi"/>
          <w:lang w:val="en-US"/>
        </w:rPr>
        <w:t xml:space="preserve"> filing system</w:t>
      </w:r>
      <w:r>
        <w:rPr>
          <w:rFonts w:asciiTheme="minorHAnsi" w:hAnsiTheme="minorHAnsi" w:cstheme="minorHAnsi"/>
          <w:lang w:val="en-US"/>
        </w:rPr>
        <w:t>?</w:t>
      </w:r>
    </w:p>
    <w:p w14:paraId="467F0084" w14:textId="47CD168A" w:rsidR="00F31DB4" w:rsidRDefault="00F31DB4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Are any exceptions applicable</w:t>
      </w:r>
      <w:r w:rsidR="00497DE8">
        <w:rPr>
          <w:rFonts w:asciiTheme="minorHAnsi" w:hAnsiTheme="minorHAnsi" w:cstheme="minorHAnsi"/>
          <w:lang w:val="en-US"/>
        </w:rPr>
        <w:t xml:space="preserve"> which exclude the processing from GDPR’s material scope</w:t>
      </w:r>
      <w:r>
        <w:rPr>
          <w:rFonts w:asciiTheme="minorHAnsi" w:hAnsiTheme="minorHAnsi" w:cstheme="minorHAnsi"/>
          <w:lang w:val="en-US"/>
        </w:rPr>
        <w:t xml:space="preserve">? For example, </w:t>
      </w:r>
      <w:r w:rsidR="00367534">
        <w:rPr>
          <w:rFonts w:asciiTheme="minorHAnsi" w:hAnsiTheme="minorHAnsi" w:cstheme="minorHAnsi"/>
          <w:lang w:val="en-US"/>
        </w:rPr>
        <w:t xml:space="preserve">is </w:t>
      </w:r>
      <w:r>
        <w:rPr>
          <w:rFonts w:asciiTheme="minorHAnsi" w:hAnsiTheme="minorHAnsi" w:cstheme="minorHAnsi"/>
          <w:lang w:val="en-US"/>
        </w:rPr>
        <w:t xml:space="preserve">processing </w:t>
      </w:r>
      <w:r w:rsidR="00367534">
        <w:rPr>
          <w:rFonts w:asciiTheme="minorHAnsi" w:hAnsiTheme="minorHAnsi" w:cstheme="minorHAnsi"/>
          <w:lang w:val="en-US"/>
        </w:rPr>
        <w:t xml:space="preserve">done </w:t>
      </w:r>
      <w:r>
        <w:rPr>
          <w:rFonts w:asciiTheme="minorHAnsi" w:hAnsiTheme="minorHAnsi" w:cstheme="minorHAnsi"/>
          <w:lang w:val="en-US"/>
        </w:rPr>
        <w:t>by a natural person as a purely private or household activity</w:t>
      </w:r>
      <w:r w:rsidR="00367534">
        <w:rPr>
          <w:rFonts w:asciiTheme="minorHAnsi" w:hAnsiTheme="minorHAnsi" w:cstheme="minorHAnsi"/>
          <w:lang w:val="en-US"/>
        </w:rPr>
        <w:t>?</w:t>
      </w:r>
    </w:p>
    <w:p w14:paraId="31BF8DBD" w14:textId="1A39A084" w:rsidR="00F31DB4" w:rsidRDefault="00F31DB4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c. Does the processing of personal data </w:t>
      </w:r>
      <w:r w:rsidR="00E501D0">
        <w:rPr>
          <w:rFonts w:asciiTheme="minorHAnsi" w:hAnsiTheme="minorHAnsi" w:cstheme="minorHAnsi"/>
          <w:lang w:val="en-US"/>
        </w:rPr>
        <w:t xml:space="preserve">fall within GDPR’s territorial scope? </w:t>
      </w:r>
      <w:r w:rsidR="00EB4614">
        <w:rPr>
          <w:rFonts w:asciiTheme="minorHAnsi" w:hAnsiTheme="minorHAnsi" w:cstheme="minorHAnsi"/>
          <w:lang w:val="en-US"/>
        </w:rPr>
        <w:t>(A</w:t>
      </w:r>
      <w:r w:rsidR="00E501D0">
        <w:rPr>
          <w:rFonts w:asciiTheme="minorHAnsi" w:hAnsiTheme="minorHAnsi" w:cstheme="minorHAnsi"/>
          <w:lang w:val="en-US"/>
        </w:rPr>
        <w:t>rt. 3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14D1E502" w14:textId="2AFBED0C" w:rsidR="00367534" w:rsidRDefault="00367534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Is the</w:t>
      </w:r>
      <w:r w:rsidR="00497DE8">
        <w:rPr>
          <w:rFonts w:asciiTheme="minorHAnsi" w:hAnsiTheme="minorHAnsi" w:cstheme="minorHAnsi"/>
          <w:lang w:val="en-US"/>
        </w:rPr>
        <w:t xml:space="preserve"> entity</w:t>
      </w:r>
      <w:r w:rsidR="00EB4614">
        <w:rPr>
          <w:rFonts w:asciiTheme="minorHAnsi" w:hAnsiTheme="minorHAnsi" w:cstheme="minorHAnsi"/>
          <w:lang w:val="en-US"/>
        </w:rPr>
        <w:t xml:space="preserve"> </w:t>
      </w:r>
      <w:r w:rsidR="00497DE8">
        <w:rPr>
          <w:rFonts w:asciiTheme="minorHAnsi" w:hAnsiTheme="minorHAnsi" w:cstheme="minorHAnsi"/>
          <w:lang w:val="en-US"/>
        </w:rPr>
        <w:t xml:space="preserve">which </w:t>
      </w:r>
      <w:r>
        <w:rPr>
          <w:rFonts w:asciiTheme="minorHAnsi" w:hAnsiTheme="minorHAnsi" w:cstheme="minorHAnsi"/>
          <w:lang w:val="en-US"/>
        </w:rPr>
        <w:t>process</w:t>
      </w:r>
      <w:r w:rsidR="00EB4614">
        <w:rPr>
          <w:rFonts w:asciiTheme="minorHAnsi" w:hAnsiTheme="minorHAnsi" w:cstheme="minorHAnsi"/>
          <w:lang w:val="en-US"/>
        </w:rPr>
        <w:t>es</w:t>
      </w:r>
      <w:r>
        <w:rPr>
          <w:rFonts w:asciiTheme="minorHAnsi" w:hAnsiTheme="minorHAnsi" w:cstheme="minorHAnsi"/>
          <w:lang w:val="en-US"/>
        </w:rPr>
        <w:t xml:space="preserve"> </w:t>
      </w:r>
      <w:r w:rsidR="00EB4614">
        <w:rPr>
          <w:rFonts w:asciiTheme="minorHAnsi" w:hAnsiTheme="minorHAnsi" w:cstheme="minorHAnsi"/>
          <w:lang w:val="en-US"/>
        </w:rPr>
        <w:t xml:space="preserve">the </w:t>
      </w:r>
      <w:r>
        <w:rPr>
          <w:rFonts w:asciiTheme="minorHAnsi" w:hAnsiTheme="minorHAnsi" w:cstheme="minorHAnsi"/>
          <w:lang w:val="en-US"/>
        </w:rPr>
        <w:t>data established within the EU? And if not – are processing activities related to offering goods and services to data subjects within the EU?</w:t>
      </w:r>
    </w:p>
    <w:p w14:paraId="1E081ADA" w14:textId="31D95D1F" w:rsidR="00E501D0" w:rsidRDefault="00E501D0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2. Are the compliance responsibilities clearly defined? </w:t>
      </w:r>
      <w:r w:rsidR="00EB4614">
        <w:rPr>
          <w:rFonts w:asciiTheme="minorHAnsi" w:hAnsiTheme="minorHAnsi" w:cstheme="minorHAnsi"/>
          <w:lang w:val="en-US"/>
        </w:rPr>
        <w:t>(A</w:t>
      </w:r>
      <w:r>
        <w:rPr>
          <w:rFonts w:asciiTheme="minorHAnsi" w:hAnsiTheme="minorHAnsi" w:cstheme="minorHAnsi"/>
          <w:lang w:val="en-US"/>
        </w:rPr>
        <w:t>rt. 4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4CF93CBF" w14:textId="14608ED5" w:rsidR="00E501D0" w:rsidRDefault="00E501D0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Who is the data controller, </w:t>
      </w:r>
      <w:r w:rsidR="009C188F">
        <w:rPr>
          <w:rFonts w:asciiTheme="minorHAnsi" w:hAnsiTheme="minorHAnsi" w:cstheme="minorHAnsi"/>
          <w:lang w:val="en-US"/>
        </w:rPr>
        <w:t>are there any data processors? Does data protection officer need to be appointed</w:t>
      </w:r>
      <w:r w:rsidR="00367534">
        <w:rPr>
          <w:rFonts w:asciiTheme="minorHAnsi" w:hAnsiTheme="minorHAnsi" w:cstheme="minorHAnsi"/>
          <w:lang w:val="en-US"/>
        </w:rPr>
        <w:t xml:space="preserve"> and registered</w:t>
      </w:r>
      <w:r w:rsidR="009C188F">
        <w:rPr>
          <w:rFonts w:asciiTheme="minorHAnsi" w:hAnsiTheme="minorHAnsi" w:cstheme="minorHAnsi"/>
          <w:lang w:val="en-US"/>
        </w:rPr>
        <w:t>? (art. 37-39)</w:t>
      </w:r>
    </w:p>
    <w:p w14:paraId="72009056" w14:textId="156B15DD" w:rsidR="009C188F" w:rsidRDefault="009C188F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3. Is the processing of personal data compliant with the GDPR’s principles? </w:t>
      </w:r>
      <w:r w:rsidR="00EB4614">
        <w:rPr>
          <w:rFonts w:asciiTheme="minorHAnsi" w:hAnsiTheme="minorHAnsi" w:cstheme="minorHAnsi"/>
          <w:lang w:val="en-US"/>
        </w:rPr>
        <w:t>(A</w:t>
      </w:r>
      <w:r>
        <w:rPr>
          <w:rFonts w:asciiTheme="minorHAnsi" w:hAnsiTheme="minorHAnsi" w:cstheme="minorHAnsi"/>
          <w:lang w:val="en-US"/>
        </w:rPr>
        <w:t>rt. 5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43A42108" w14:textId="691AE27A" w:rsidR="009C188F" w:rsidRDefault="009C188F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Is the purpose of processing clear</w:t>
      </w:r>
      <w:r w:rsidR="00DF1483">
        <w:rPr>
          <w:rFonts w:asciiTheme="minorHAnsi" w:hAnsiTheme="minorHAnsi" w:cstheme="minorHAnsi"/>
          <w:lang w:val="en-US"/>
        </w:rPr>
        <w:t>ly defined</w:t>
      </w:r>
      <w:r>
        <w:rPr>
          <w:rFonts w:asciiTheme="minorHAnsi" w:hAnsiTheme="minorHAnsi" w:cstheme="minorHAnsi"/>
          <w:lang w:val="en-US"/>
        </w:rPr>
        <w:t xml:space="preserve"> and</w:t>
      </w:r>
      <w:r w:rsidR="00DF1483">
        <w:rPr>
          <w:rFonts w:asciiTheme="minorHAnsi" w:hAnsiTheme="minorHAnsi" w:cstheme="minorHAnsi"/>
          <w:lang w:val="en-US"/>
        </w:rPr>
        <w:t xml:space="preserve"> limited? Is the amount of data minimized? Is the data accurate?</w:t>
      </w:r>
    </w:p>
    <w:p w14:paraId="0B7C551A" w14:textId="1B9614E6" w:rsidR="00DF1483" w:rsidRDefault="00DF1483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4. Is the processing lawful</w:t>
      </w:r>
      <w:r w:rsidR="00EB4614">
        <w:rPr>
          <w:rFonts w:asciiTheme="minorHAnsi" w:hAnsiTheme="minorHAnsi" w:cstheme="minorHAnsi"/>
          <w:lang w:val="en-US"/>
        </w:rPr>
        <w:t xml:space="preserve"> i.e. does is have a legal basis</w:t>
      </w:r>
      <w:r>
        <w:rPr>
          <w:rFonts w:asciiTheme="minorHAnsi" w:hAnsiTheme="minorHAnsi" w:cstheme="minorHAnsi"/>
          <w:lang w:val="en-US"/>
        </w:rPr>
        <w:t xml:space="preserve">? </w:t>
      </w:r>
      <w:r w:rsidR="00EB4614">
        <w:rPr>
          <w:rFonts w:asciiTheme="minorHAnsi" w:hAnsiTheme="minorHAnsi" w:cstheme="minorHAnsi"/>
          <w:lang w:val="en-US"/>
        </w:rPr>
        <w:t>(A</w:t>
      </w:r>
      <w:r>
        <w:rPr>
          <w:rFonts w:asciiTheme="minorHAnsi" w:hAnsiTheme="minorHAnsi" w:cstheme="minorHAnsi"/>
          <w:lang w:val="en-US"/>
        </w:rPr>
        <w:t>rt. 6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77F8EE04" w14:textId="2319A83A" w:rsidR="003478AB" w:rsidRDefault="00DF1483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Has the data subject consented</w:t>
      </w:r>
      <w:r w:rsidR="003478AB">
        <w:rPr>
          <w:rFonts w:asciiTheme="minorHAnsi" w:hAnsiTheme="minorHAnsi" w:cstheme="minorHAnsi"/>
          <w:lang w:val="en-US"/>
        </w:rPr>
        <w:t xml:space="preserve"> </w:t>
      </w:r>
      <w:r w:rsidR="00497DE8">
        <w:rPr>
          <w:rFonts w:asciiTheme="minorHAnsi" w:hAnsiTheme="minorHAnsi" w:cstheme="minorHAnsi"/>
          <w:lang w:val="en-US"/>
        </w:rPr>
        <w:t xml:space="preserve">to processing of their personal data </w:t>
      </w:r>
      <w:r w:rsidR="003478AB">
        <w:rPr>
          <w:rFonts w:asciiTheme="minorHAnsi" w:hAnsiTheme="minorHAnsi" w:cstheme="minorHAnsi"/>
          <w:lang w:val="en-US"/>
        </w:rPr>
        <w:t>and is the consent freely given (art. 7)</w:t>
      </w:r>
      <w:r>
        <w:rPr>
          <w:rFonts w:asciiTheme="minorHAnsi" w:hAnsiTheme="minorHAnsi" w:cstheme="minorHAnsi"/>
          <w:lang w:val="en-US"/>
        </w:rPr>
        <w:t xml:space="preserve">? Is the processing necessary for compliance with </w:t>
      </w:r>
      <w:r w:rsidR="00EB4614">
        <w:rPr>
          <w:rFonts w:asciiTheme="minorHAnsi" w:hAnsiTheme="minorHAnsi" w:cstheme="minorHAnsi"/>
          <w:lang w:val="en-US"/>
        </w:rPr>
        <w:t xml:space="preserve">the controller’s </w:t>
      </w:r>
      <w:r>
        <w:rPr>
          <w:rFonts w:asciiTheme="minorHAnsi" w:hAnsiTheme="minorHAnsi" w:cstheme="minorHAnsi"/>
          <w:lang w:val="en-US"/>
        </w:rPr>
        <w:t xml:space="preserve">legal obligations? Has the controller a legitimate purpose </w:t>
      </w:r>
      <w:r w:rsidR="00D75B39">
        <w:rPr>
          <w:rFonts w:asciiTheme="minorHAnsi" w:hAnsiTheme="minorHAnsi" w:cstheme="minorHAnsi"/>
          <w:lang w:val="en-US"/>
        </w:rPr>
        <w:t>that is not overridden by the data subject’s need of protection (balance of interests)?</w:t>
      </w:r>
      <w:r w:rsidR="007C3D41">
        <w:rPr>
          <w:rFonts w:asciiTheme="minorHAnsi" w:hAnsiTheme="minorHAnsi" w:cstheme="minorHAnsi"/>
          <w:lang w:val="en-US"/>
        </w:rPr>
        <w:t xml:space="preserve"> </w:t>
      </w:r>
      <w:r w:rsidR="00497DE8">
        <w:rPr>
          <w:rFonts w:asciiTheme="minorHAnsi" w:hAnsiTheme="minorHAnsi" w:cstheme="minorHAnsi"/>
          <w:lang w:val="en-US"/>
        </w:rPr>
        <w:t>And i</w:t>
      </w:r>
      <w:r w:rsidR="007C3D41">
        <w:rPr>
          <w:rFonts w:asciiTheme="minorHAnsi" w:hAnsiTheme="minorHAnsi" w:cstheme="minorHAnsi"/>
          <w:lang w:val="en-US"/>
        </w:rPr>
        <w:t xml:space="preserve">n case </w:t>
      </w:r>
      <w:r w:rsidR="00EB4614">
        <w:rPr>
          <w:rFonts w:asciiTheme="minorHAnsi" w:hAnsiTheme="minorHAnsi" w:cstheme="minorHAnsi"/>
          <w:lang w:val="en-US"/>
        </w:rPr>
        <w:t>the</w:t>
      </w:r>
      <w:r w:rsidR="007C3D41">
        <w:rPr>
          <w:rFonts w:asciiTheme="minorHAnsi" w:hAnsiTheme="minorHAnsi" w:cstheme="minorHAnsi"/>
          <w:lang w:val="en-US"/>
        </w:rPr>
        <w:t xml:space="preserve"> balance of interests </w:t>
      </w:r>
      <w:r w:rsidR="00EB4614">
        <w:rPr>
          <w:rFonts w:asciiTheme="minorHAnsi" w:hAnsiTheme="minorHAnsi" w:cstheme="minorHAnsi"/>
          <w:lang w:val="en-US"/>
        </w:rPr>
        <w:t xml:space="preserve">is the legal basis </w:t>
      </w:r>
      <w:r w:rsidR="00497DE8">
        <w:rPr>
          <w:rFonts w:asciiTheme="minorHAnsi" w:hAnsiTheme="minorHAnsi" w:cstheme="minorHAnsi"/>
          <w:lang w:val="en-US"/>
        </w:rPr>
        <w:t xml:space="preserve">for </w:t>
      </w:r>
      <w:r w:rsidR="004A6B64">
        <w:rPr>
          <w:rFonts w:asciiTheme="minorHAnsi" w:hAnsiTheme="minorHAnsi" w:cstheme="minorHAnsi"/>
          <w:lang w:val="en-US"/>
        </w:rPr>
        <w:t xml:space="preserve">processing </w:t>
      </w:r>
      <w:r w:rsidR="007C3D41">
        <w:rPr>
          <w:rFonts w:asciiTheme="minorHAnsi" w:hAnsiTheme="minorHAnsi" w:cstheme="minorHAnsi"/>
          <w:lang w:val="en-US"/>
        </w:rPr>
        <w:t>– ha</w:t>
      </w:r>
      <w:r w:rsidR="00EB4614">
        <w:rPr>
          <w:rFonts w:asciiTheme="minorHAnsi" w:hAnsiTheme="minorHAnsi" w:cstheme="minorHAnsi"/>
          <w:lang w:val="en-US"/>
        </w:rPr>
        <w:t>s</w:t>
      </w:r>
      <w:r w:rsidR="007C3D41">
        <w:rPr>
          <w:rFonts w:asciiTheme="minorHAnsi" w:hAnsiTheme="minorHAnsi" w:cstheme="minorHAnsi"/>
          <w:lang w:val="en-US"/>
        </w:rPr>
        <w:t xml:space="preserve"> the data subject been given opportunity to object (art. 21)</w:t>
      </w:r>
      <w:r w:rsidR="009D1A08">
        <w:rPr>
          <w:rFonts w:asciiTheme="minorHAnsi" w:hAnsiTheme="minorHAnsi" w:cstheme="minorHAnsi"/>
          <w:lang w:val="en-US"/>
        </w:rPr>
        <w:t>?</w:t>
      </w:r>
    </w:p>
    <w:p w14:paraId="073B542D" w14:textId="5D840021" w:rsidR="00D75B39" w:rsidRDefault="009D5152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5</w:t>
      </w:r>
      <w:r w:rsidR="003478AB">
        <w:rPr>
          <w:rFonts w:asciiTheme="minorHAnsi" w:hAnsiTheme="minorHAnsi" w:cstheme="minorHAnsi"/>
          <w:lang w:val="en-US"/>
        </w:rPr>
        <w:t xml:space="preserve">. Are there special types of personal data being processed? </w:t>
      </w:r>
      <w:r w:rsidR="00EB4614">
        <w:rPr>
          <w:rFonts w:asciiTheme="minorHAnsi" w:hAnsiTheme="minorHAnsi" w:cstheme="minorHAnsi"/>
          <w:lang w:val="en-US"/>
        </w:rPr>
        <w:t>(A</w:t>
      </w:r>
      <w:r w:rsidR="003478AB">
        <w:rPr>
          <w:rFonts w:asciiTheme="minorHAnsi" w:hAnsiTheme="minorHAnsi" w:cstheme="minorHAnsi"/>
          <w:lang w:val="en-US"/>
        </w:rPr>
        <w:t>rt. 9, 10 and 87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15129827" w14:textId="60EE66A4" w:rsidR="007C3D41" w:rsidRDefault="007C3D41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Is the personal data sensitive? And if so, are there any exceptions applicable that make the processing lawful? (art. 9) Does the personal data relate to criminal convictions (art. 10)</w:t>
      </w:r>
      <w:r w:rsidR="009D5152">
        <w:rPr>
          <w:rFonts w:asciiTheme="minorHAnsi" w:hAnsiTheme="minorHAnsi" w:cstheme="minorHAnsi"/>
          <w:lang w:val="en-US"/>
        </w:rPr>
        <w:t>?</w:t>
      </w:r>
      <w:r>
        <w:rPr>
          <w:rFonts w:asciiTheme="minorHAnsi" w:hAnsiTheme="minorHAnsi" w:cstheme="minorHAnsi"/>
          <w:lang w:val="en-US"/>
        </w:rPr>
        <w:t xml:space="preserve"> </w:t>
      </w:r>
      <w:r w:rsidR="009D1A08">
        <w:rPr>
          <w:rFonts w:asciiTheme="minorHAnsi" w:hAnsiTheme="minorHAnsi" w:cstheme="minorHAnsi"/>
          <w:lang w:val="en-US"/>
        </w:rPr>
        <w:t>Does it contain national identification number (art. 87)?</w:t>
      </w:r>
    </w:p>
    <w:p w14:paraId="1B456D42" w14:textId="241D08D8" w:rsidR="003478AB" w:rsidRPr="00047007" w:rsidRDefault="009D5152" w:rsidP="00047007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6. Have the data subject’s rights </w:t>
      </w:r>
      <w:r w:rsidR="00CE28F6">
        <w:rPr>
          <w:rFonts w:asciiTheme="minorHAnsi" w:hAnsiTheme="minorHAnsi" w:cstheme="minorHAnsi"/>
          <w:lang w:val="en-US"/>
        </w:rPr>
        <w:t>to in</w:t>
      </w:r>
      <w:r w:rsidR="00516D30">
        <w:rPr>
          <w:rFonts w:asciiTheme="minorHAnsi" w:hAnsiTheme="minorHAnsi" w:cstheme="minorHAnsi"/>
          <w:lang w:val="en-US"/>
        </w:rPr>
        <w:t>formation</w:t>
      </w:r>
      <w:r w:rsidR="00CE28F6">
        <w:rPr>
          <w:rFonts w:asciiTheme="minorHAnsi" w:hAnsiTheme="minorHAnsi" w:cstheme="minorHAnsi"/>
          <w:lang w:val="en-US"/>
        </w:rPr>
        <w:t xml:space="preserve">, </w:t>
      </w:r>
      <w:r w:rsidR="00516D30">
        <w:rPr>
          <w:rFonts w:asciiTheme="minorHAnsi" w:hAnsiTheme="minorHAnsi" w:cstheme="minorHAnsi"/>
          <w:lang w:val="en-US"/>
        </w:rPr>
        <w:t>access, rectification and</w:t>
      </w:r>
      <w:r w:rsidR="00CE28F6">
        <w:rPr>
          <w:rFonts w:asciiTheme="minorHAnsi" w:hAnsiTheme="minorHAnsi" w:cstheme="minorHAnsi"/>
          <w:lang w:val="en-US"/>
        </w:rPr>
        <w:t xml:space="preserve"> </w:t>
      </w:r>
      <w:r w:rsidR="00516D30">
        <w:rPr>
          <w:rFonts w:asciiTheme="minorHAnsi" w:hAnsiTheme="minorHAnsi" w:cstheme="minorHAnsi"/>
          <w:lang w:val="en-US"/>
        </w:rPr>
        <w:t>erasure of data</w:t>
      </w:r>
      <w:r w:rsidR="00CE28F6">
        <w:rPr>
          <w:rFonts w:asciiTheme="minorHAnsi" w:hAnsiTheme="minorHAnsi" w:cstheme="minorHAnsi"/>
          <w:lang w:val="en-US"/>
        </w:rPr>
        <w:t xml:space="preserve">, </w:t>
      </w:r>
      <w:r w:rsidR="00516D30">
        <w:rPr>
          <w:rFonts w:asciiTheme="minorHAnsi" w:hAnsiTheme="minorHAnsi" w:cstheme="minorHAnsi"/>
          <w:lang w:val="en-US"/>
        </w:rPr>
        <w:t>restriction</w:t>
      </w:r>
      <w:r w:rsidR="00CE28F6">
        <w:rPr>
          <w:rFonts w:asciiTheme="minorHAnsi" w:hAnsiTheme="minorHAnsi" w:cstheme="minorHAnsi"/>
          <w:lang w:val="en-US"/>
        </w:rPr>
        <w:t xml:space="preserve"> </w:t>
      </w:r>
      <w:r w:rsidR="00516D30">
        <w:rPr>
          <w:rFonts w:asciiTheme="minorHAnsi" w:hAnsiTheme="minorHAnsi" w:cstheme="minorHAnsi"/>
          <w:lang w:val="en-US"/>
        </w:rPr>
        <w:t xml:space="preserve">of processing, data portability, objection to processing and freedom from automated individual decision-making </w:t>
      </w:r>
      <w:r>
        <w:rPr>
          <w:rFonts w:asciiTheme="minorHAnsi" w:hAnsiTheme="minorHAnsi" w:cstheme="minorHAnsi"/>
          <w:lang w:val="en-US"/>
        </w:rPr>
        <w:t xml:space="preserve">been granted? </w:t>
      </w:r>
      <w:r w:rsidR="00EB4614">
        <w:rPr>
          <w:rFonts w:asciiTheme="minorHAnsi" w:hAnsiTheme="minorHAnsi" w:cstheme="minorHAnsi"/>
          <w:lang w:val="en-US"/>
        </w:rPr>
        <w:t>(A</w:t>
      </w:r>
      <w:r>
        <w:rPr>
          <w:rFonts w:asciiTheme="minorHAnsi" w:hAnsiTheme="minorHAnsi" w:cstheme="minorHAnsi"/>
          <w:lang w:val="en-US"/>
        </w:rPr>
        <w:t>rt. 12-22</w:t>
      </w:r>
      <w:r w:rsidR="00EB4614">
        <w:rPr>
          <w:rFonts w:asciiTheme="minorHAnsi" w:hAnsiTheme="minorHAnsi" w:cstheme="minorHAnsi"/>
          <w:lang w:val="en-US"/>
        </w:rPr>
        <w:t>)</w:t>
      </w:r>
    </w:p>
    <w:p w14:paraId="0EEFBB4A" w14:textId="386C6489" w:rsidR="00BB4FD9" w:rsidRDefault="00CE28F6" w:rsidP="00E343A3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7. Is personal data being transferred to a third country or an international organization? (Art. 44-49)</w:t>
      </w:r>
      <w:r w:rsidR="00BB4FD9">
        <w:rPr>
          <w:rFonts w:asciiTheme="minorHAnsi" w:hAnsiTheme="minorHAnsi" w:cstheme="minorHAnsi"/>
          <w:lang w:val="en-US"/>
        </w:rPr>
        <w:t xml:space="preserve"> Note that a</w:t>
      </w:r>
      <w:r w:rsidR="004A6B64">
        <w:rPr>
          <w:rFonts w:asciiTheme="minorHAnsi" w:hAnsiTheme="minorHAnsi" w:cstheme="minorHAnsi"/>
          <w:lang w:val="en-US"/>
        </w:rPr>
        <w:t xml:space="preserve">ccording to Swedish legal praxis, publishing personal data on a website or social media does not count as a third country transfer even though the data is </w:t>
      </w:r>
      <w:r w:rsidR="00BB4FD9">
        <w:rPr>
          <w:rFonts w:asciiTheme="minorHAnsi" w:hAnsiTheme="minorHAnsi" w:cstheme="minorHAnsi"/>
          <w:lang w:val="en-US"/>
        </w:rPr>
        <w:t>made accessible from third countries.</w:t>
      </w:r>
    </w:p>
    <w:p w14:paraId="3159B742" w14:textId="77777777" w:rsidR="00BB4FD9" w:rsidRDefault="00BB4FD9" w:rsidP="00E343A3">
      <w:pPr>
        <w:spacing w:line="240" w:lineRule="auto"/>
        <w:rPr>
          <w:rFonts w:asciiTheme="minorHAnsi" w:hAnsiTheme="minorHAnsi" w:cstheme="minorHAnsi"/>
          <w:lang w:val="en-US"/>
        </w:rPr>
      </w:pPr>
    </w:p>
    <w:p w14:paraId="41C3F4BF" w14:textId="28579279" w:rsidR="00CE28F6" w:rsidRPr="00E343A3" w:rsidRDefault="00F1627A" w:rsidP="00E343A3">
      <w:pPr>
        <w:spacing w:line="240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Apart from the abovementioned </w:t>
      </w:r>
      <w:r w:rsidR="00497DE8">
        <w:rPr>
          <w:rFonts w:asciiTheme="minorHAnsi" w:hAnsiTheme="minorHAnsi" w:cstheme="minorHAnsi"/>
          <w:lang w:val="en-US"/>
        </w:rPr>
        <w:t xml:space="preserve">regulations, there is a number of rules pertaining to the data controller’s </w:t>
      </w:r>
      <w:r w:rsidR="00BB4FD9">
        <w:rPr>
          <w:rFonts w:asciiTheme="minorHAnsi" w:hAnsiTheme="minorHAnsi" w:cstheme="minorHAnsi"/>
          <w:lang w:val="en-US"/>
        </w:rPr>
        <w:t>duties regarding policies, follow-ups, registers and information security.</w:t>
      </w:r>
    </w:p>
    <w:sectPr w:rsidR="00CE28F6" w:rsidRPr="00E343A3" w:rsidSect="00242F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216DB2" w14:textId="77777777" w:rsidR="00937CC5" w:rsidRDefault="00937CC5" w:rsidP="00CA2B50">
      <w:pPr>
        <w:spacing w:line="240" w:lineRule="auto"/>
      </w:pPr>
      <w:r>
        <w:separator/>
      </w:r>
    </w:p>
  </w:endnote>
  <w:endnote w:type="continuationSeparator" w:id="0">
    <w:p w14:paraId="1ECAFD99" w14:textId="77777777" w:rsidR="00937CC5" w:rsidRDefault="00937CC5" w:rsidP="00CA2B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E431E" w14:textId="77777777" w:rsidR="001F689F" w:rsidRDefault="001F68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8DFA1" w14:textId="77777777" w:rsidR="001F689F" w:rsidRDefault="001F68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0AA7C" w14:textId="77777777" w:rsidR="001F689F" w:rsidRDefault="001F6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F8A7FA" w14:textId="77777777" w:rsidR="00937CC5" w:rsidRDefault="00937CC5" w:rsidP="00CA2B50">
      <w:pPr>
        <w:spacing w:line="240" w:lineRule="auto"/>
      </w:pPr>
      <w:r>
        <w:separator/>
      </w:r>
    </w:p>
  </w:footnote>
  <w:footnote w:type="continuationSeparator" w:id="0">
    <w:p w14:paraId="5509C62C" w14:textId="77777777" w:rsidR="00937CC5" w:rsidRDefault="00937CC5" w:rsidP="00CA2B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90CB7" w14:textId="77777777" w:rsidR="001F689F" w:rsidRDefault="001F68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A22BD" w14:textId="77777777" w:rsidR="00D710CF" w:rsidRDefault="00D710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810D0" w14:textId="77777777" w:rsidR="001F689F" w:rsidRDefault="001F68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C19AB"/>
    <w:multiLevelType w:val="multilevel"/>
    <w:tmpl w:val="6FE292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F37E87"/>
    <w:multiLevelType w:val="multilevel"/>
    <w:tmpl w:val="6E8C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9646D78"/>
    <w:multiLevelType w:val="multilevel"/>
    <w:tmpl w:val="14F0BC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EE72E24"/>
    <w:multiLevelType w:val="multilevel"/>
    <w:tmpl w:val="C26A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A3"/>
    <w:rsid w:val="00047007"/>
    <w:rsid w:val="000D45F9"/>
    <w:rsid w:val="001667EE"/>
    <w:rsid w:val="0019138D"/>
    <w:rsid w:val="00191A14"/>
    <w:rsid w:val="001F689F"/>
    <w:rsid w:val="00242FF5"/>
    <w:rsid w:val="002754FE"/>
    <w:rsid w:val="00296020"/>
    <w:rsid w:val="002A4AFD"/>
    <w:rsid w:val="002B13AB"/>
    <w:rsid w:val="00323ED2"/>
    <w:rsid w:val="003478AB"/>
    <w:rsid w:val="00367534"/>
    <w:rsid w:val="00442F1E"/>
    <w:rsid w:val="00497DE8"/>
    <w:rsid w:val="004A6B64"/>
    <w:rsid w:val="004F1F1C"/>
    <w:rsid w:val="00516D30"/>
    <w:rsid w:val="006E193E"/>
    <w:rsid w:val="007946E1"/>
    <w:rsid w:val="007C3D41"/>
    <w:rsid w:val="007E2996"/>
    <w:rsid w:val="00843BD7"/>
    <w:rsid w:val="0087633E"/>
    <w:rsid w:val="008925B6"/>
    <w:rsid w:val="00895A5D"/>
    <w:rsid w:val="008C7D54"/>
    <w:rsid w:val="008F05B0"/>
    <w:rsid w:val="00927AB3"/>
    <w:rsid w:val="00937CC5"/>
    <w:rsid w:val="0096590D"/>
    <w:rsid w:val="009C188F"/>
    <w:rsid w:val="009D1A08"/>
    <w:rsid w:val="009D5152"/>
    <w:rsid w:val="00B40A6D"/>
    <w:rsid w:val="00BB4FD9"/>
    <w:rsid w:val="00BC458B"/>
    <w:rsid w:val="00BE5023"/>
    <w:rsid w:val="00C07068"/>
    <w:rsid w:val="00C61B75"/>
    <w:rsid w:val="00C841ED"/>
    <w:rsid w:val="00CA2B50"/>
    <w:rsid w:val="00CE28F6"/>
    <w:rsid w:val="00D00DC3"/>
    <w:rsid w:val="00D710CF"/>
    <w:rsid w:val="00D75B39"/>
    <w:rsid w:val="00DC75DF"/>
    <w:rsid w:val="00DF1483"/>
    <w:rsid w:val="00E343A3"/>
    <w:rsid w:val="00E501D0"/>
    <w:rsid w:val="00E96624"/>
    <w:rsid w:val="00EB4614"/>
    <w:rsid w:val="00F1627A"/>
    <w:rsid w:val="00F31DB4"/>
    <w:rsid w:val="00FB0B7A"/>
    <w:rsid w:val="00FC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0554"/>
  <w14:defaultImageDpi w14:val="32767"/>
  <w15:chartTrackingRefBased/>
  <w15:docId w15:val="{7A283EA2-9550-554D-B56A-EE5D5D14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C2054"/>
    <w:pPr>
      <w:spacing w:line="360" w:lineRule="auto"/>
      <w:jc w:val="both"/>
    </w:pPr>
    <w:rPr>
      <w:rFonts w:ascii="Times New Roman" w:hAnsi="Times New Roman"/>
      <w:szCs w:val="22"/>
      <w:lang w:val="sv-S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2054"/>
    <w:pPr>
      <w:keepNext/>
      <w:keepLines/>
      <w:numPr>
        <w:numId w:val="4"/>
      </w:numPr>
      <w:spacing w:before="240" w:after="120"/>
      <w:outlineLvl w:val="0"/>
    </w:pPr>
    <w:rPr>
      <w:rFonts w:eastAsiaTheme="majorEastAsia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2054"/>
    <w:pPr>
      <w:keepNext/>
      <w:keepLines/>
      <w:numPr>
        <w:ilvl w:val="1"/>
        <w:numId w:val="7"/>
      </w:numPr>
      <w:spacing w:before="120" w:after="120"/>
      <w:outlineLvl w:val="1"/>
    </w:pPr>
    <w:rPr>
      <w:rFonts w:eastAsiaTheme="majorEastAsia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1B75"/>
    <w:pPr>
      <w:keepNext/>
      <w:keepLines/>
      <w:numPr>
        <w:ilvl w:val="2"/>
        <w:numId w:val="5"/>
      </w:numPr>
      <w:ind w:left="720"/>
      <w:outlineLvl w:val="2"/>
    </w:pPr>
    <w:rPr>
      <w:rFonts w:eastAsiaTheme="majorEastAsia" w:cstheme="majorBidi"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54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2054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8925B6"/>
    <w:pPr>
      <w:spacing w:line="240" w:lineRule="auto"/>
    </w:pPr>
    <w:rPr>
      <w:rFonts w:cs="Times New Roman"/>
      <w:sz w:val="20"/>
      <w:szCs w:val="24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925B6"/>
    <w:rPr>
      <w:rFonts w:ascii="Times New Roman" w:hAnsi="Times New Roman" w:cs="Times New Roman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1B75"/>
    <w:rPr>
      <w:rFonts w:ascii="Times New Roman" w:eastAsiaTheme="majorEastAsia" w:hAnsi="Times New Roman" w:cstheme="majorBidi"/>
      <w:color w:val="2F5496" w:themeColor="accent1" w:themeShade="BF"/>
      <w:lang w:val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CA2B5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710CF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0CF"/>
    <w:rPr>
      <w:rFonts w:ascii="Times New Roman" w:hAnsi="Times New Roman"/>
      <w:szCs w:val="22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D710CF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0CF"/>
    <w:rPr>
      <w:rFonts w:ascii="Times New Roman" w:hAnsi="Times New Roman"/>
      <w:szCs w:val="22"/>
      <w:lang w:val="sv-SE"/>
    </w:rPr>
  </w:style>
  <w:style w:type="paragraph" w:styleId="NormalWeb">
    <w:name w:val="Normal (Web)"/>
    <w:basedOn w:val="Normal"/>
    <w:uiPriority w:val="99"/>
    <w:semiHidden/>
    <w:unhideWhenUsed/>
    <w:rsid w:val="002B13A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42F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42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2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6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B7F684-E3DF-463B-BEC3-2285C083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Konkol-Gullberg</dc:creator>
  <cp:keywords/>
  <dc:description/>
  <cp:lastModifiedBy>Alexander A</cp:lastModifiedBy>
  <cp:revision>10</cp:revision>
  <dcterms:created xsi:type="dcterms:W3CDTF">2019-09-03T15:45:00Z</dcterms:created>
  <dcterms:modified xsi:type="dcterms:W3CDTF">2020-05-10T13:48:00Z</dcterms:modified>
</cp:coreProperties>
</file>