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0758B" w14:textId="5622F43D" w:rsidR="009402A8" w:rsidRDefault="005F43CF" w:rsidP="009402A8">
      <w:pPr>
        <w:spacing w:line="240" w:lineRule="auto"/>
        <w:jc w:val="both"/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</w:pPr>
      <w:r>
        <w:rPr>
          <w:sz w:val="24"/>
          <w:szCs w:val="24"/>
          <w:lang w:val="en-US"/>
        </w:rPr>
        <w:t xml:space="preserve">General </w:t>
      </w:r>
      <w:r w:rsidR="00AD2A22" w:rsidRPr="00AD2A22">
        <w:rPr>
          <w:sz w:val="24"/>
          <w:szCs w:val="24"/>
          <w:lang w:val="en-US"/>
        </w:rPr>
        <w:t>Data Protection Regulation</w:t>
      </w:r>
      <w:r>
        <w:rPr>
          <w:sz w:val="24"/>
          <w:szCs w:val="24"/>
          <w:lang w:val="en-US"/>
        </w:rPr>
        <w:t xml:space="preserve"> </w:t>
      </w:r>
      <w:r w:rsidR="00AD2A22">
        <w:rPr>
          <w:sz w:val="24"/>
          <w:szCs w:val="24"/>
          <w:lang w:val="en-US"/>
        </w:rPr>
        <w:t>(GDPR) could be considered like a legal framework processing personal data.</w:t>
      </w:r>
      <w:r w:rsidR="009E090A">
        <w:rPr>
          <w:sz w:val="24"/>
          <w:szCs w:val="24"/>
          <w:lang w:val="en-US"/>
        </w:rPr>
        <w:t xml:space="preserve"> This regulation is </w:t>
      </w:r>
      <w:r w:rsidR="009E090A" w:rsidRPr="009E090A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fairly comprehensive</w:t>
      </w:r>
      <w:r w:rsidR="009E090A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, and practice from </w:t>
      </w:r>
      <w:r w:rsidR="008A763D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ECJ</w:t>
      </w:r>
      <w:r w:rsidR="009E090A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is still to wait. </w:t>
      </w:r>
    </w:p>
    <w:p w14:paraId="525A0B72" w14:textId="6A5BBF89" w:rsidR="0014126B" w:rsidRPr="00936FBD" w:rsidRDefault="00B027E5" w:rsidP="005F43CF">
      <w:pPr>
        <w:spacing w:line="240" w:lineRule="auto"/>
        <w:jc w:val="both"/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</w:pPr>
      <w:r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Within the regulation, there are some facts a</w:t>
      </w:r>
      <w:r w:rsidR="00F21E9B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nd articles worth highlight</w:t>
      </w:r>
      <w:r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. It is very important that questions regarding processing personal data are being correctly handled, in other cases the controller</w:t>
      </w:r>
      <w:r w:rsidR="00077EF5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, which often is the Company, could be liable for the damages they caused by </w:t>
      </w:r>
      <w:proofErr w:type="gramStart"/>
      <w:r w:rsidR="00077EF5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infringe  the</w:t>
      </w:r>
      <w:proofErr w:type="gramEnd"/>
      <w:r w:rsidR="00077EF5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regulation. In addition, even administrative fines could be imposed.</w:t>
      </w:r>
      <w:r w:rsidR="00F21E9B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</w:t>
      </w:r>
      <w:r w:rsidR="00077EF5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T</w:t>
      </w:r>
      <w:r w:rsidR="00F21E9B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herefore it’s important to</w:t>
      </w:r>
      <w:r w:rsidR="00077EF5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</w:t>
      </w:r>
      <w:r w:rsidR="00F21E9B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investigate</w:t>
      </w:r>
      <w:r w:rsidR="00EC0D9C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, whether the regulation is applying to the case. It is, when the processing of personal data wholly or partly occurs by automated means</w:t>
      </w:r>
      <w:r w:rsidR="006F64CE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, and</w:t>
      </w:r>
      <w:r w:rsidR="00A65249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for example,</w:t>
      </w:r>
      <w:r w:rsidR="006F64CE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if the </w:t>
      </w:r>
      <w:r w:rsidR="00A65249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processing is</w:t>
      </w:r>
      <w:r w:rsidR="006F64CE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made by a controller which is established within the Union</w:t>
      </w:r>
      <w:r w:rsidR="00A65249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.</w:t>
      </w:r>
      <w:r w:rsidR="00EC0D9C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</w:t>
      </w:r>
      <w:r w:rsidR="006F64CE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</w:t>
      </w:r>
      <w:r w:rsidR="00A65249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It’s important that identification of the controller is possible</w:t>
      </w:r>
      <w:r w:rsidR="00610600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>, because the controller is liable and responsible in most cases.</w:t>
      </w:r>
      <w:r w:rsidR="005F43CF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 </w:t>
      </w:r>
      <w:r w:rsidR="00A65249">
        <w:rPr>
          <w:rFonts w:cstheme="minorHAnsi"/>
          <w:color w:val="262626"/>
          <w:sz w:val="24"/>
          <w:szCs w:val="24"/>
          <w:shd w:val="clear" w:color="auto" w:fill="FFFFFF"/>
          <w:lang w:val="en-US"/>
        </w:rPr>
        <w:t xml:space="preserve">The controller is usually the legal person which </w:t>
      </w:r>
      <w:r w:rsidR="00A65249" w:rsidRPr="00A65249">
        <w:rPr>
          <w:rFonts w:cstheme="minorHAnsi"/>
          <w:sz w:val="24"/>
          <w:szCs w:val="24"/>
          <w:lang w:val="en-US"/>
        </w:rPr>
        <w:t>determines the purposes and</w:t>
      </w:r>
      <w:r w:rsidR="00F54982">
        <w:rPr>
          <w:rFonts w:cstheme="minorHAnsi"/>
          <w:sz w:val="24"/>
          <w:szCs w:val="24"/>
          <w:lang w:val="en-US"/>
        </w:rPr>
        <w:t xml:space="preserve"> </w:t>
      </w:r>
      <w:r w:rsidR="00A65249" w:rsidRPr="00A65249">
        <w:rPr>
          <w:rFonts w:cstheme="minorHAnsi"/>
          <w:sz w:val="24"/>
          <w:szCs w:val="24"/>
          <w:lang w:val="en-US"/>
        </w:rPr>
        <w:t>means of the processing of personal data</w:t>
      </w:r>
      <w:r w:rsidR="00610600">
        <w:rPr>
          <w:rFonts w:cstheme="minorHAnsi"/>
          <w:sz w:val="24"/>
          <w:szCs w:val="24"/>
          <w:lang w:val="en-US"/>
        </w:rPr>
        <w:t>.</w:t>
      </w:r>
      <w:r w:rsidR="00F54982">
        <w:rPr>
          <w:rFonts w:cstheme="minorHAnsi"/>
          <w:sz w:val="24"/>
          <w:szCs w:val="24"/>
          <w:lang w:val="en-US"/>
        </w:rPr>
        <w:t xml:space="preserve"> </w:t>
      </w:r>
      <w:r w:rsidR="005F43CF">
        <w:rPr>
          <w:rFonts w:cstheme="minorHAnsi"/>
          <w:sz w:val="24"/>
          <w:szCs w:val="24"/>
          <w:lang w:val="en-US"/>
        </w:rPr>
        <w:br/>
      </w:r>
      <w:r w:rsidR="009402A8">
        <w:rPr>
          <w:rFonts w:cstheme="minorHAnsi"/>
          <w:sz w:val="24"/>
          <w:szCs w:val="24"/>
          <w:lang w:val="en-US"/>
        </w:rPr>
        <w:br/>
      </w:r>
      <w:r w:rsidR="00A65249">
        <w:rPr>
          <w:rFonts w:cstheme="minorHAnsi"/>
          <w:sz w:val="24"/>
          <w:szCs w:val="24"/>
          <w:lang w:val="en-US"/>
        </w:rPr>
        <w:t xml:space="preserve"> </w:t>
      </w:r>
      <w:r w:rsidR="00DB6845">
        <w:rPr>
          <w:rFonts w:cstheme="minorHAnsi"/>
          <w:sz w:val="24"/>
          <w:szCs w:val="24"/>
          <w:lang w:val="en-US"/>
        </w:rPr>
        <w:t xml:space="preserve">There are some articles to project. These articles have to be ensured; otherwise the processing would not be allowed. </w:t>
      </w:r>
      <w:r w:rsidR="00DB6845" w:rsidRPr="007574CB">
        <w:rPr>
          <w:rFonts w:cstheme="minorHAnsi"/>
          <w:sz w:val="24"/>
          <w:szCs w:val="24"/>
          <w:lang w:val="en-US"/>
        </w:rPr>
        <w:t xml:space="preserve">First of </w:t>
      </w:r>
      <w:r w:rsidR="00DB6845" w:rsidRPr="00DB6845">
        <w:rPr>
          <w:rFonts w:cstheme="minorHAnsi"/>
          <w:sz w:val="24"/>
          <w:szCs w:val="24"/>
          <w:lang w:val="en-US"/>
        </w:rPr>
        <w:t>all, there are some basic principles.</w:t>
      </w:r>
      <w:r w:rsidR="00DB6845" w:rsidRPr="007574CB">
        <w:rPr>
          <w:rFonts w:cstheme="minorHAnsi"/>
          <w:sz w:val="24"/>
          <w:szCs w:val="24"/>
          <w:lang w:val="en-US"/>
        </w:rPr>
        <w:t xml:space="preserve">  </w:t>
      </w:r>
      <w:r w:rsidR="00DB6845">
        <w:rPr>
          <w:rFonts w:cstheme="minorHAnsi"/>
          <w:sz w:val="24"/>
          <w:szCs w:val="24"/>
          <w:lang w:val="en-US"/>
        </w:rPr>
        <w:t xml:space="preserve">Those will be found in article 5. </w:t>
      </w:r>
      <w:r w:rsidR="00041853">
        <w:rPr>
          <w:rFonts w:cstheme="minorHAnsi"/>
          <w:sz w:val="24"/>
          <w:szCs w:val="24"/>
          <w:lang w:val="en-US"/>
        </w:rPr>
        <w:t xml:space="preserve">This brings, for instance, </w:t>
      </w:r>
      <w:r w:rsidR="00DB6845">
        <w:rPr>
          <w:rFonts w:cstheme="minorHAnsi"/>
          <w:sz w:val="24"/>
          <w:szCs w:val="24"/>
          <w:lang w:val="en-US"/>
        </w:rPr>
        <w:t xml:space="preserve">that </w:t>
      </w:r>
      <w:r w:rsidR="00F21E9B">
        <w:rPr>
          <w:rFonts w:cstheme="minorHAnsi"/>
          <w:sz w:val="24"/>
          <w:szCs w:val="24"/>
          <w:lang w:val="en-US"/>
        </w:rPr>
        <w:t>there must</w:t>
      </w:r>
      <w:r w:rsidR="0014126B">
        <w:rPr>
          <w:rFonts w:cstheme="minorHAnsi"/>
          <w:sz w:val="24"/>
          <w:szCs w:val="24"/>
          <w:lang w:val="en-US"/>
        </w:rPr>
        <w:t xml:space="preserve"> be a purpose with the collection of personal data. The purpose limitation inflicts that data are</w:t>
      </w:r>
      <w:r w:rsidR="0014126B" w:rsidRPr="0014126B">
        <w:rPr>
          <w:rFonts w:cstheme="minorHAnsi"/>
          <w:sz w:val="24"/>
          <w:szCs w:val="24"/>
          <w:lang w:val="en-US"/>
        </w:rPr>
        <w:t xml:space="preserve"> </w:t>
      </w:r>
      <w:r w:rsidR="0014126B" w:rsidRPr="0014126B">
        <w:rPr>
          <w:sz w:val="24"/>
          <w:szCs w:val="24"/>
          <w:lang w:val="en-US"/>
        </w:rPr>
        <w:t>collected for specified, explicit and legitimate purpose</w:t>
      </w:r>
      <w:r w:rsidR="0014126B">
        <w:rPr>
          <w:rFonts w:cstheme="minorHAnsi"/>
          <w:sz w:val="24"/>
          <w:szCs w:val="24"/>
          <w:lang w:val="en-US"/>
        </w:rPr>
        <w:t>. The data is not allowed to be processed in a manner that is incompatible with the purpose</w:t>
      </w:r>
      <w:r w:rsidR="0014126B" w:rsidRPr="0014126B">
        <w:rPr>
          <w:rFonts w:cstheme="minorHAnsi"/>
          <w:sz w:val="24"/>
          <w:szCs w:val="24"/>
          <w:lang w:val="en-US"/>
        </w:rPr>
        <w:t xml:space="preserve">.  A related matter is </w:t>
      </w:r>
      <w:r w:rsidR="00DB6845" w:rsidRPr="0014126B">
        <w:rPr>
          <w:rFonts w:cstheme="minorHAnsi"/>
          <w:sz w:val="24"/>
          <w:szCs w:val="24"/>
          <w:lang w:val="en-US"/>
        </w:rPr>
        <w:t>data minimization</w:t>
      </w:r>
      <w:r w:rsidR="0014126B" w:rsidRPr="0014126B">
        <w:rPr>
          <w:rFonts w:cstheme="minorHAnsi"/>
          <w:sz w:val="24"/>
          <w:szCs w:val="24"/>
          <w:lang w:val="en-US"/>
        </w:rPr>
        <w:t xml:space="preserve">. The collected data should be </w:t>
      </w:r>
      <w:r w:rsidR="0014126B" w:rsidRPr="0014126B">
        <w:rPr>
          <w:sz w:val="24"/>
          <w:szCs w:val="24"/>
          <w:lang w:val="en-US"/>
        </w:rPr>
        <w:t>adequate, relevant and limited</w:t>
      </w:r>
      <w:r w:rsidR="0014126B" w:rsidRPr="0014126B">
        <w:rPr>
          <w:lang w:val="en-US"/>
        </w:rPr>
        <w:t xml:space="preserve">. </w:t>
      </w:r>
      <w:r w:rsidR="0014126B" w:rsidRPr="0014126B">
        <w:rPr>
          <w:sz w:val="24"/>
          <w:szCs w:val="24"/>
          <w:lang w:val="en-US"/>
        </w:rPr>
        <w:t xml:space="preserve">On top of that, it is not acceptable to store </w:t>
      </w:r>
      <w:r w:rsidR="0014126B">
        <w:rPr>
          <w:sz w:val="24"/>
          <w:szCs w:val="24"/>
          <w:lang w:val="en-US"/>
        </w:rPr>
        <w:t xml:space="preserve">personal data for longer periods than what is considered necessary due to the purpose. </w:t>
      </w:r>
    </w:p>
    <w:p w14:paraId="6375E5DC" w14:textId="48E8A285" w:rsidR="00B07DE7" w:rsidRPr="00B07DE7" w:rsidRDefault="00041853" w:rsidP="009402A8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it is ensured that all basic principles are assured, the next step would be to examine if there is a lawfulness of processing. There are a few legal </w:t>
      </w:r>
      <w:proofErr w:type="gramStart"/>
      <w:r>
        <w:rPr>
          <w:sz w:val="24"/>
          <w:szCs w:val="24"/>
          <w:lang w:val="en-US"/>
        </w:rPr>
        <w:t>basis</w:t>
      </w:r>
      <w:proofErr w:type="gramEnd"/>
      <w:r>
        <w:rPr>
          <w:sz w:val="24"/>
          <w:szCs w:val="24"/>
          <w:lang w:val="en-US"/>
        </w:rPr>
        <w:t xml:space="preserve"> for this, one of them I would caution. This is about the data subject given his or hers consent. This is a bit tricky, especially when it is </w:t>
      </w:r>
      <w:r w:rsidR="005F43CF">
        <w:rPr>
          <w:sz w:val="24"/>
          <w:szCs w:val="24"/>
          <w:lang w:val="en-US"/>
        </w:rPr>
        <w:t>an employee –</w:t>
      </w:r>
      <w:r>
        <w:rPr>
          <w:sz w:val="24"/>
          <w:szCs w:val="24"/>
          <w:lang w:val="en-US"/>
        </w:rPr>
        <w:t xml:space="preserve">employer </w:t>
      </w:r>
      <w:r w:rsidR="00610600">
        <w:rPr>
          <w:sz w:val="24"/>
          <w:szCs w:val="24"/>
          <w:lang w:val="en-US"/>
        </w:rPr>
        <w:t>relation which inflicts what is considered a valid consent.</w:t>
      </w:r>
      <w:r w:rsidR="00F54982">
        <w:rPr>
          <w:sz w:val="24"/>
          <w:szCs w:val="24"/>
          <w:lang w:val="en-US"/>
        </w:rPr>
        <w:t xml:space="preserve">  </w:t>
      </w:r>
      <w:r w:rsidR="006A52D3">
        <w:rPr>
          <w:sz w:val="24"/>
          <w:szCs w:val="24"/>
          <w:lang w:val="en-US"/>
        </w:rPr>
        <w:t xml:space="preserve">In many cases, it is better to build your case on the legal base that the processing is necessary due to a </w:t>
      </w:r>
      <w:r w:rsidR="00FB2704">
        <w:rPr>
          <w:sz w:val="24"/>
          <w:szCs w:val="24"/>
          <w:lang w:val="en-US"/>
        </w:rPr>
        <w:t>legitimate interest</w:t>
      </w:r>
      <w:r w:rsidR="006A52D3" w:rsidRPr="006A52D3">
        <w:rPr>
          <w:sz w:val="24"/>
          <w:szCs w:val="24"/>
          <w:lang w:val="en-US"/>
        </w:rPr>
        <w:t xml:space="preserve"> that the company has.</w:t>
      </w:r>
      <w:r w:rsidR="00912742">
        <w:rPr>
          <w:sz w:val="24"/>
          <w:szCs w:val="24"/>
          <w:lang w:val="en-US"/>
        </w:rPr>
        <w:t xml:space="preserve"> It is not possible for public actors to use this as a legal basis.</w:t>
      </w:r>
      <w:r w:rsidR="008A14E3">
        <w:rPr>
          <w:sz w:val="24"/>
          <w:szCs w:val="24"/>
          <w:lang w:val="en-US"/>
        </w:rPr>
        <w:t xml:space="preserve"> This legal </w:t>
      </w:r>
      <w:r w:rsidR="00B07DE7">
        <w:rPr>
          <w:sz w:val="24"/>
          <w:szCs w:val="24"/>
          <w:lang w:val="en-US"/>
        </w:rPr>
        <w:t>ground enables</w:t>
      </w:r>
      <w:r w:rsidR="008A14E3">
        <w:rPr>
          <w:sz w:val="24"/>
          <w:szCs w:val="24"/>
          <w:lang w:val="en-US"/>
        </w:rPr>
        <w:t xml:space="preserve"> the data subject to object the processing of personal data.</w:t>
      </w:r>
      <w:r w:rsidR="00C233FD">
        <w:rPr>
          <w:sz w:val="24"/>
          <w:szCs w:val="24"/>
          <w:lang w:val="en-US"/>
        </w:rPr>
        <w:t xml:space="preserve"> </w:t>
      </w:r>
      <w:r w:rsidR="00A83C95">
        <w:rPr>
          <w:sz w:val="24"/>
          <w:szCs w:val="24"/>
          <w:lang w:val="en-US"/>
        </w:rPr>
        <w:t>There is a ce</w:t>
      </w:r>
      <w:r w:rsidR="00F21E9B">
        <w:rPr>
          <w:sz w:val="24"/>
          <w:szCs w:val="24"/>
          <w:lang w:val="en-US"/>
        </w:rPr>
        <w:t>rtain type of personal data which</w:t>
      </w:r>
      <w:r w:rsidR="00A83C95">
        <w:rPr>
          <w:sz w:val="24"/>
          <w:szCs w:val="24"/>
          <w:lang w:val="en-US"/>
        </w:rPr>
        <w:t xml:space="preserve"> </w:t>
      </w:r>
      <w:r w:rsidR="00F21E9B">
        <w:rPr>
          <w:sz w:val="24"/>
          <w:szCs w:val="24"/>
          <w:lang w:val="en-US"/>
        </w:rPr>
        <w:t>is allowed to process only in exceptional cases</w:t>
      </w:r>
      <w:r w:rsidR="00A83C95">
        <w:rPr>
          <w:sz w:val="24"/>
          <w:szCs w:val="24"/>
          <w:lang w:val="en-US"/>
        </w:rPr>
        <w:t xml:space="preserve">. These special categories, and the exceptions, will be found in article 9 and 10. </w:t>
      </w:r>
      <w:r w:rsidR="00015233">
        <w:rPr>
          <w:sz w:val="24"/>
          <w:szCs w:val="24"/>
          <w:lang w:val="en-US"/>
        </w:rPr>
        <w:br/>
      </w:r>
      <w:r w:rsidR="00A83C95">
        <w:rPr>
          <w:sz w:val="24"/>
          <w:szCs w:val="24"/>
          <w:lang w:val="en-US"/>
        </w:rPr>
        <w:t>The last matter to differentiate</w:t>
      </w:r>
      <w:r w:rsidR="00936FBD">
        <w:rPr>
          <w:sz w:val="24"/>
          <w:szCs w:val="24"/>
          <w:lang w:val="en-US"/>
        </w:rPr>
        <w:t xml:space="preserve"> for now is</w:t>
      </w:r>
      <w:r w:rsidR="00A83C95">
        <w:rPr>
          <w:sz w:val="24"/>
          <w:szCs w:val="24"/>
          <w:lang w:val="en-US"/>
        </w:rPr>
        <w:t xml:space="preserve"> </w:t>
      </w:r>
      <w:r w:rsidR="008A14E3">
        <w:rPr>
          <w:sz w:val="24"/>
          <w:szCs w:val="24"/>
          <w:lang w:val="en-US"/>
        </w:rPr>
        <w:t xml:space="preserve">the data subject’s rights. It is very important that the data subject get’s all necessary information regarding the personal data processing. There is a certain distinction if the information has been obtained by the data subject or not.  </w:t>
      </w:r>
      <w:r w:rsidR="00936FBD">
        <w:rPr>
          <w:sz w:val="24"/>
          <w:szCs w:val="24"/>
          <w:lang w:val="en-US"/>
        </w:rPr>
        <w:t>Important to make sure that all the data subjects rights are being fulfilled!</w:t>
      </w:r>
    </w:p>
    <w:sectPr w:rsidR="00B07DE7" w:rsidRPr="00B07DE7" w:rsidSect="003952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1FC1E" w14:textId="77777777" w:rsidR="003F76F1" w:rsidRDefault="003F76F1" w:rsidP="00AD2A22">
      <w:pPr>
        <w:spacing w:after="0" w:line="240" w:lineRule="auto"/>
      </w:pPr>
      <w:r>
        <w:separator/>
      </w:r>
    </w:p>
  </w:endnote>
  <w:endnote w:type="continuationSeparator" w:id="0">
    <w:p w14:paraId="43861A96" w14:textId="77777777" w:rsidR="003F76F1" w:rsidRDefault="003F76F1" w:rsidP="00AD2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003CCA" w14:textId="77777777" w:rsidR="003F76F1" w:rsidRDefault="003F76F1" w:rsidP="00AD2A22">
      <w:pPr>
        <w:spacing w:after="0" w:line="240" w:lineRule="auto"/>
      </w:pPr>
      <w:r>
        <w:separator/>
      </w:r>
    </w:p>
  </w:footnote>
  <w:footnote w:type="continuationSeparator" w:id="0">
    <w:p w14:paraId="35DA7B1F" w14:textId="77777777" w:rsidR="003F76F1" w:rsidRDefault="003F76F1" w:rsidP="00AD2A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130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4DF"/>
    <w:rsid w:val="00015233"/>
    <w:rsid w:val="00041853"/>
    <w:rsid w:val="0007293D"/>
    <w:rsid w:val="00077EF5"/>
    <w:rsid w:val="0014126B"/>
    <w:rsid w:val="00147D3A"/>
    <w:rsid w:val="001774DF"/>
    <w:rsid w:val="003952DD"/>
    <w:rsid w:val="003A52D1"/>
    <w:rsid w:val="003F76F1"/>
    <w:rsid w:val="005F43CF"/>
    <w:rsid w:val="00610600"/>
    <w:rsid w:val="006A52D3"/>
    <w:rsid w:val="006F64CE"/>
    <w:rsid w:val="0071786D"/>
    <w:rsid w:val="007574CB"/>
    <w:rsid w:val="007E7945"/>
    <w:rsid w:val="00806348"/>
    <w:rsid w:val="008A14E3"/>
    <w:rsid w:val="008A763D"/>
    <w:rsid w:val="008D5BA8"/>
    <w:rsid w:val="008F121E"/>
    <w:rsid w:val="00912742"/>
    <w:rsid w:val="00936FBD"/>
    <w:rsid w:val="009402A8"/>
    <w:rsid w:val="00997E15"/>
    <w:rsid w:val="009B2692"/>
    <w:rsid w:val="009E090A"/>
    <w:rsid w:val="00A17F4B"/>
    <w:rsid w:val="00A65249"/>
    <w:rsid w:val="00A83C95"/>
    <w:rsid w:val="00AD2A22"/>
    <w:rsid w:val="00B027E5"/>
    <w:rsid w:val="00B07DE7"/>
    <w:rsid w:val="00B6585F"/>
    <w:rsid w:val="00C233FD"/>
    <w:rsid w:val="00C46244"/>
    <w:rsid w:val="00D964D2"/>
    <w:rsid w:val="00DB6845"/>
    <w:rsid w:val="00EC0D9C"/>
    <w:rsid w:val="00F21E9B"/>
    <w:rsid w:val="00F379E0"/>
    <w:rsid w:val="00F54982"/>
    <w:rsid w:val="00F7051F"/>
    <w:rsid w:val="00F7151B"/>
    <w:rsid w:val="00FB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5C45E"/>
  <w15:docId w15:val="{6041C4CA-401D-46B0-8387-E68C0E22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D2A2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A2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A2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178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86D"/>
  </w:style>
  <w:style w:type="paragraph" w:styleId="Footer">
    <w:name w:val="footer"/>
    <w:basedOn w:val="Normal"/>
    <w:link w:val="FooterChar"/>
    <w:uiPriority w:val="99"/>
    <w:unhideWhenUsed/>
    <w:rsid w:val="007178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86D"/>
  </w:style>
  <w:style w:type="paragraph" w:styleId="BalloonText">
    <w:name w:val="Balloon Text"/>
    <w:basedOn w:val="Normal"/>
    <w:link w:val="BalloonTextChar"/>
    <w:uiPriority w:val="99"/>
    <w:semiHidden/>
    <w:unhideWhenUsed/>
    <w:rsid w:val="007178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86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9402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E69D86-1A6E-4D80-91FA-55931AD8B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 Rune</dc:creator>
  <cp:keywords/>
  <dc:description/>
  <cp:lastModifiedBy>Alexander A</cp:lastModifiedBy>
  <cp:revision>20</cp:revision>
  <dcterms:created xsi:type="dcterms:W3CDTF">2019-09-05T10:05:00Z</dcterms:created>
  <dcterms:modified xsi:type="dcterms:W3CDTF">2020-05-10T13:51:00Z</dcterms:modified>
</cp:coreProperties>
</file>