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Template: Pre-Launch Client Questionnaire- Systems Vault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big picture goal of this launch? What launch results are you looking for? Are they SMART goals (Specific, Measurable, Achievable , Realistic, Timely)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offer?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the audience?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 of launch is it?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your timeframe?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will the promotional channels be?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assets do you already have, and what do you need to create?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resources available? Are there current team members that can help, will additional contractors need to be hired? 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post-launch follow up offer? If so, what is it, and will it need ongoing work?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