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 - Follow Up Ad Engagement- Systems Vault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019794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SOP- Social Media Support-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b w:val="1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Sarah Noked Facebook Ad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To keep up to date with comments on Facebook and Instagram ads. To</w:t>
      </w:r>
      <w:r w:rsidDel="00000000" w:rsidR="00000000" w:rsidRPr="00000000">
        <w:rPr>
          <w:sz w:val="24"/>
          <w:szCs w:val="24"/>
          <w:rtl w:val="0"/>
        </w:rPr>
        <w:t xml:space="preserve"> invite people who interact with the ads to ‘like’ the Sarah Noked Facebook page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daily recurring tasks in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Never edit an ad, never press ‘publish’ or ‘discard draft’, when you are done with engaging on the ad, just exit out of it.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PARTY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VIrtual Assistant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PROPERTY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Access All Ads Currently Running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Follow up with comments on the ads and take action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3: Invite people who ‘liked’ the ad to ‘liked’ the Facebook Page Sarah Noked OBM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4: Repeat for all ads that are running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Access All Ads Currently Running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into the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usiness Manager</w:t>
        </w:r>
      </w:hyperlink>
      <w:r w:rsidDel="00000000" w:rsidR="00000000" w:rsidRPr="00000000">
        <w:rPr>
          <w:sz w:val="24"/>
          <w:szCs w:val="24"/>
          <w:rtl w:val="0"/>
        </w:rPr>
        <w:t xml:space="preserve"> on the top left side of the screen &gt;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Ads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47825" cy="16002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your date range is up to date (it doesn’t matter how long back you are going, but it needs to be up until today, ex. Jul 20th)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05125" cy="4667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the campaigns that are currently on (they will have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0050" cy="3619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marked on)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box of the campaign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825" cy="457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click the “Ads for 1 Campaign” tab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9900" cy="457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are in the ads tab, see which ads are currently running (they will have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200" cy="333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and “Active” marked on)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9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Hover over the ad and click Edit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381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the ad with comments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see a section of ‘Ad Preview’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4695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arrow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725" cy="438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to See Post: Facebook Post with Comments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33625" cy="6286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Follow up with comments on the ads and take action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any comments on the ads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this is a negative comment, hide it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this is a mean or malicious comment, delete it and block the user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this is a positive comment that needs Sarah’s reply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 to the comment (Like/Heart/other emoji)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it is a comment that you can handle, leave a reply. If it is business-specific or Sarah-specific, Message Sarah on Teamwork Chat to follow up with the comment, send her a link to the ad (the ads will pop up as new URLs for you, so just copy the URL)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Invite people who ‘liked’ the ad to ‘liked’ the Facebook Page Sarah Noked OBM</w:t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people who liked the ad 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now be taken to a page where you can invite people to like the ad 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through and see if there are any new people to Invite to like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you’re done, close the Facebook tab &gt; go back to the Ads Manager tab &gt; click the back arrow on the top left of the screen to return to the screen with the other running ads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675" cy="4095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4: Repeat for all ads that are running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Make sure to do this on all the running ads for all the running campaigns.</w:t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 </w:t>
      </w:r>
      <w:r w:rsidDel="00000000" w:rsidR="00000000" w:rsidRPr="00000000">
        <w:rPr>
          <w:sz w:val="24"/>
          <w:szCs w:val="24"/>
          <w:rtl w:val="0"/>
        </w:rPr>
        <w:t xml:space="preserve">Operations &amp;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/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25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rahnoked.teamwork.com/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arahnoked.teamwork.com/" TargetMode="External"/><Relationship Id="rId7" Type="http://schemas.openxmlformats.org/officeDocument/2006/relationships/hyperlink" Target="https://docs.google.com/document/d/16_vB_Pr2GZCtCCyKX09VqTiRhNOREd0oP2VjFtXBeLY/edit?usp=sharing" TargetMode="External"/><Relationship Id="rId8" Type="http://schemas.openxmlformats.org/officeDocument/2006/relationships/hyperlink" Target="https://business.facebook.com/home/accounts?business_id=2131883050397316" TargetMode="External"/><Relationship Id="rId11" Type="http://schemas.openxmlformats.org/officeDocument/2006/relationships/hyperlink" Target="https://business.facebook.com/home/accounts?business_id=2131883050397316" TargetMode="External"/><Relationship Id="rId10" Type="http://schemas.openxmlformats.org/officeDocument/2006/relationships/hyperlink" Target="https://business.facebook.com/home/accounts?business_id=2131883050397316" TargetMode="External"/><Relationship Id="rId13" Type="http://schemas.openxmlformats.org/officeDocument/2006/relationships/image" Target="media/image11.png"/><Relationship Id="rId12" Type="http://schemas.openxmlformats.org/officeDocument/2006/relationships/hyperlink" Target="https://business.facebook.com/adsmanager/manage/campaigns?act=10152719819340123&amp;business_id=2131883050397316&amp;global_scope_id=2131883050397316&amp;date=2020-03-07_2020-11-04%2Clifetime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9" Type="http://schemas.openxmlformats.org/officeDocument/2006/relationships/image" Target="media/image6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