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Liberation Sans" w:hAnsi="Liberation Sans"/>
          <w:b/>
          <w:color w:val="B26D3D"/>
          <w:sz w:val="22"/>
        </w:rPr>
        <w:t>PROYECTO ROXANA</w:t>
      </w:r>
    </w:p>
    <w:p>
      <w:pPr>
        <w:pStyle w:val="Title"/>
      </w:pPr>
      <w:r>
        <w:t>PHYSICA</w:t>
      </w:r>
    </w:p>
    <w:p>
      <w:pPr>
        <w:pStyle w:val="Subtitle"/>
      </w:pPr>
      <w:r>
        <w:t>Game Design Document</w:t>
      </w:r>
    </w:p>
    <w:p>
      <w:pPr>
        <w:pStyle w:val="Lead"/>
      </w:pPr>
      <w:r>
        <w:t>Documento rector del mundo experimental de Física: premisa, progresión académica, sistemas jugables, lenguaje visual, integración con la Bitácora y alcance del primer vertical slice.</w:t>
      </w:r>
    </w:p>
    <w:tbl>
      <w:tblPr>
        <w:tblW w:type="auto" w:w="0"/>
        <w:jc w:val="left"/>
        <w:tblLayout w:type="fixed"/>
        <w:tblLook w:firstColumn="1" w:firstRow="1" w:lastColumn="0" w:lastRow="0" w:noHBand="0" w:noVBand="1" w:val="04A0"/>
      </w:tblPr>
      <w:tblGrid>
        <w:gridCol w:w="3293"/>
        <w:gridCol w:w="3293"/>
        <w:gridCol w:w="3293"/>
      </w:tblGrid>
      <w:tr>
        <w:tc>
          <w:tcPr>
            <w:tcW w:type="dxa" w:w="2160"/>
            <w:shd w:fill="B26D3D"/>
            <w:tcMar>
              <w:top w:w="18" w:type="dxa"/>
              <w:start w:w="0" w:type="dxa"/>
              <w:bottom w:w="18" w:type="dxa"/>
              <w:end w:w="0" w:type="dxa"/>
            </w:tcMar>
          </w:tcPr>
          <w:p>
            <w:r/>
          </w:p>
        </w:tc>
        <w:tc>
          <w:tcPr>
            <w:tcW w:type="dxa" w:w="3240"/>
            <w:shd w:fill="16697A"/>
            <w:tcMar>
              <w:top w:w="18" w:type="dxa"/>
              <w:start w:w="0" w:type="dxa"/>
              <w:bottom w:w="18" w:type="dxa"/>
              <w:end w:w="0" w:type="dxa"/>
            </w:tcMar>
          </w:tcPr>
          <w:p>
            <w:r/>
          </w:p>
        </w:tc>
        <w:tc>
          <w:tcPr>
            <w:tcW w:type="dxa" w:w="3240"/>
            <w:shd w:fill="0E3E49"/>
            <w:tcMar>
              <w:top w:w="18" w:type="dxa"/>
              <w:start w:w="0" w:type="dxa"/>
              <w:bottom w:w="18" w:type="dxa"/>
              <w:end w:w="0" w:type="dxa"/>
            </w:tcMar>
          </w:tcPr>
          <w:p>
            <w:r/>
          </w:p>
        </w:tc>
      </w:tr>
    </w:tbl>
    <w:p/>
    <w:tbl>
      <w:tblPr>
        <w:tblW w:type="auto" w:w="0"/>
        <w:jc w:val="left"/>
        <w:tblLayout w:type="fixed"/>
        <w:tblLook w:firstColumn="1" w:firstRow="1" w:lastColumn="0" w:lastRow="0" w:noHBand="0" w:noVBand="1" w:val="04A0"/>
      </w:tblPr>
      <w:tblGrid>
        <w:gridCol w:w="4939"/>
        <w:gridCol w:w="4939"/>
      </w:tblGrid>
      <w:tr>
        <w:tc>
          <w:tcPr>
            <w:tcW w:type="dxa" w:w="2520"/>
            <w:shd w:fill="EAF3F5"/>
            <w:tcMar>
              <w:top w:w="90" w:type="dxa"/>
              <w:start w:w="100" w:type="dxa"/>
              <w:bottom w:w="90" w:type="dxa"/>
              <w:end w:w="100" w:type="dxa"/>
            </w:tcMar>
          </w:tcPr>
          <w:p>
            <w:r>
              <w:rPr>
                <w:rFonts w:ascii="Liberation Sans" w:hAnsi="Liberation Sans"/>
                <w:b/>
                <w:color w:val="0E3E49"/>
                <w:sz w:val="15"/>
              </w:rPr>
              <w:t>MUNDO</w:t>
            </w:r>
          </w:p>
        </w:tc>
        <w:tc>
          <w:tcPr>
            <w:tcW w:type="dxa" w:w="6624"/>
            <w:tcMar>
              <w:top w:w="90" w:type="dxa"/>
              <w:start w:w="100" w:type="dxa"/>
              <w:bottom w:w="90" w:type="dxa"/>
              <w:end w:w="100" w:type="dxa"/>
            </w:tcMar>
          </w:tcPr>
          <w:p>
            <w:r>
              <w:rPr>
                <w:rFonts w:ascii="Liberation Sans" w:hAnsi="Liberation Sans"/>
                <w:color w:val="263238"/>
                <w:sz w:val="18"/>
              </w:rPr>
              <w:t>Physica</w:t>
            </w:r>
          </w:p>
        </w:tc>
      </w:tr>
      <w:tr>
        <w:tc>
          <w:tcPr>
            <w:tcW w:type="dxa" w:w="2520"/>
            <w:shd w:fill="EAF3F5"/>
            <w:tcMar>
              <w:top w:w="90" w:type="dxa"/>
              <w:start w:w="100" w:type="dxa"/>
              <w:bottom w:w="90" w:type="dxa"/>
              <w:end w:w="100" w:type="dxa"/>
            </w:tcMar>
          </w:tcPr>
          <w:p>
            <w:r>
              <w:rPr>
                <w:rFonts w:ascii="Liberation Sans" w:hAnsi="Liberation Sans"/>
                <w:b/>
                <w:color w:val="0E3E49"/>
                <w:sz w:val="15"/>
              </w:rPr>
              <w:t>VERSIÓN</w:t>
            </w:r>
          </w:p>
        </w:tc>
        <w:tc>
          <w:tcPr>
            <w:tcW w:type="dxa" w:w="6624"/>
            <w:tcMar>
              <w:top w:w="90" w:type="dxa"/>
              <w:start w:w="100" w:type="dxa"/>
              <w:bottom w:w="90" w:type="dxa"/>
              <w:end w:w="100" w:type="dxa"/>
            </w:tcMar>
          </w:tcPr>
          <w:p>
            <w:r>
              <w:rPr>
                <w:rFonts w:ascii="Liberation Sans" w:hAnsi="Liberation Sans"/>
                <w:color w:val="263238"/>
                <w:sz w:val="18"/>
              </w:rPr>
              <w:t>0.1</w:t>
            </w:r>
          </w:p>
        </w:tc>
      </w:tr>
      <w:tr>
        <w:tc>
          <w:tcPr>
            <w:tcW w:type="dxa" w:w="2520"/>
            <w:shd w:fill="EAF3F5"/>
            <w:tcMar>
              <w:top w:w="90" w:type="dxa"/>
              <w:start w:w="100" w:type="dxa"/>
              <w:bottom w:w="90" w:type="dxa"/>
              <w:end w:w="100" w:type="dxa"/>
            </w:tcMar>
          </w:tcPr>
          <w:p>
            <w:r>
              <w:rPr>
                <w:rFonts w:ascii="Liberation Sans" w:hAnsi="Liberation Sans"/>
                <w:b/>
                <w:color w:val="0E3E49"/>
                <w:sz w:val="15"/>
              </w:rPr>
              <w:t>ESTADO</w:t>
            </w:r>
          </w:p>
        </w:tc>
        <w:tc>
          <w:tcPr>
            <w:tcW w:type="dxa" w:w="6624"/>
            <w:tcMar>
              <w:top w:w="90" w:type="dxa"/>
              <w:start w:w="100" w:type="dxa"/>
              <w:bottom w:w="90" w:type="dxa"/>
              <w:end w:w="100" w:type="dxa"/>
            </w:tcMar>
          </w:tcPr>
          <w:p>
            <w:r>
              <w:rPr>
                <w:rFonts w:ascii="Liberation Sans" w:hAnsi="Liberation Sans"/>
                <w:color w:val="263238"/>
                <w:sz w:val="18"/>
              </w:rPr>
              <w:t>Fundación canónica / preproducción</w:t>
            </w:r>
          </w:p>
        </w:tc>
      </w:tr>
      <w:tr>
        <w:tc>
          <w:tcPr>
            <w:tcW w:type="dxa" w:w="2520"/>
            <w:shd w:fill="EAF3F5"/>
            <w:tcMar>
              <w:top w:w="90" w:type="dxa"/>
              <w:start w:w="100" w:type="dxa"/>
              <w:bottom w:w="90" w:type="dxa"/>
              <w:end w:w="100" w:type="dxa"/>
            </w:tcMar>
          </w:tcPr>
          <w:p>
            <w:r>
              <w:rPr>
                <w:rFonts w:ascii="Liberation Sans" w:hAnsi="Liberation Sans"/>
                <w:b/>
                <w:color w:val="0E3E49"/>
                <w:sz w:val="15"/>
              </w:rPr>
              <w:t>FECHA</w:t>
            </w:r>
          </w:p>
        </w:tc>
        <w:tc>
          <w:tcPr>
            <w:tcW w:type="dxa" w:w="6624"/>
            <w:tcMar>
              <w:top w:w="90" w:type="dxa"/>
              <w:start w:w="100" w:type="dxa"/>
              <w:bottom w:w="90" w:type="dxa"/>
              <w:end w:w="100" w:type="dxa"/>
            </w:tcMar>
          </w:tcPr>
          <w:p>
            <w:r>
              <w:rPr>
                <w:rFonts w:ascii="Liberation Sans" w:hAnsi="Liberation Sans"/>
                <w:color w:val="263238"/>
                <w:sz w:val="18"/>
              </w:rPr>
              <w:t>5 de agosto de 2026</w:t>
            </w:r>
          </w:p>
        </w:tc>
      </w:tr>
      <w:tr>
        <w:tc>
          <w:tcPr>
            <w:tcW w:type="dxa" w:w="2520"/>
            <w:shd w:fill="EAF3F5"/>
            <w:tcMar>
              <w:top w:w="90" w:type="dxa"/>
              <w:start w:w="100" w:type="dxa"/>
              <w:bottom w:w="90" w:type="dxa"/>
              <w:end w:w="100" w:type="dxa"/>
            </w:tcMar>
          </w:tcPr>
          <w:p>
            <w:r>
              <w:rPr>
                <w:rFonts w:ascii="Liberation Sans" w:hAnsi="Liberation Sans"/>
                <w:b/>
                <w:color w:val="0E3E49"/>
                <w:sz w:val="15"/>
              </w:rPr>
              <w:t>NOMBRE DEL ACOMPAÑANTE</w:t>
            </w:r>
          </w:p>
        </w:tc>
        <w:tc>
          <w:tcPr>
            <w:tcW w:type="dxa" w:w="6624"/>
            <w:tcMar>
              <w:top w:w="90" w:type="dxa"/>
              <w:start w:w="100" w:type="dxa"/>
              <w:bottom w:w="90" w:type="dxa"/>
              <w:end w:w="100" w:type="dxa"/>
            </w:tcMar>
          </w:tcPr>
          <w:p>
            <w:r>
              <w:rPr>
                <w:rFonts w:ascii="Liberation Sans" w:hAnsi="Liberation Sans"/>
                <w:color w:val="263238"/>
                <w:sz w:val="18"/>
              </w:rPr>
              <w:t>Pendiente de validación y registro</w:t>
            </w:r>
          </w:p>
        </w:tc>
      </w:tr>
    </w:tbl>
    <w:p>
      <w:pPr>
        <w:spacing w:before="480"/>
      </w:pPr>
      <w:r>
        <w:rPr>
          <w:rFonts w:ascii="Liberation Sans" w:hAnsi="Liberation Sans"/>
          <w:b/>
          <w:color w:val="B26D3D"/>
          <w:sz w:val="18"/>
        </w:rPr>
        <w:t>Principio rector</w:t>
      </w:r>
    </w:p>
    <w:p>
      <w:pPr>
        <w:pStyle w:val="Callout"/>
      </w:pPr>
      <w:r>
        <w:t>El mundo no explica antes de ser vivido: el jugador observa, actúa, mide, formula una hipótesis, prueba y recién entonces la Bitácora formaliza el conocimiento.</w:t>
      </w:r>
    </w:p>
    <w:p>
      <w:r>
        <w:br w:type="page"/>
      </w:r>
    </w:p>
    <w:p>
      <w:pPr>
        <w:pStyle w:val="Heading1"/>
      </w:pPr>
      <w:r>
        <w:t>Índice de contenido</w:t>
      </w:r>
    </w:p>
    <w:p>
      <w:pPr>
        <w:spacing w:after="40"/>
        <w:ind w:left="216"/>
      </w:pPr>
      <w:r>
        <w:rPr>
          <w:rFonts w:ascii="Liberation Sans" w:hAnsi="Liberation Sans"/>
          <w:b/>
          <w:color w:val="B26D3D"/>
          <w:sz w:val="18"/>
        </w:rPr>
        <w:t xml:space="preserve">1  </w:t>
      </w:r>
      <w:r>
        <w:rPr>
          <w:rFonts w:ascii="Liberation Sans" w:hAnsi="Liberation Sans"/>
          <w:color w:val="0E3E49"/>
          <w:sz w:val="18"/>
        </w:rPr>
        <w:t>Resumen ejecutivo</w:t>
      </w:r>
    </w:p>
    <w:p>
      <w:pPr>
        <w:spacing w:after="40"/>
        <w:ind w:left="216"/>
      </w:pPr>
      <w:r>
        <w:rPr>
          <w:rFonts w:ascii="Liberation Sans" w:hAnsi="Liberation Sans"/>
          <w:b/>
          <w:color w:val="B26D3D"/>
          <w:sz w:val="18"/>
        </w:rPr>
        <w:t xml:space="preserve">2  </w:t>
      </w:r>
      <w:r>
        <w:rPr>
          <w:rFonts w:ascii="Liberation Sans" w:hAnsi="Liberation Sans"/>
          <w:color w:val="0E3E49"/>
          <w:sz w:val="18"/>
        </w:rPr>
        <w:t>Lugar de Physica en Proyecto Roxana</w:t>
      </w:r>
    </w:p>
    <w:p>
      <w:pPr>
        <w:spacing w:after="40"/>
        <w:ind w:left="216"/>
      </w:pPr>
      <w:r>
        <w:rPr>
          <w:rFonts w:ascii="Liberation Sans" w:hAnsi="Liberation Sans"/>
          <w:b/>
          <w:color w:val="B26D3D"/>
          <w:sz w:val="18"/>
        </w:rPr>
        <w:t xml:space="preserve">3  </w:t>
      </w:r>
      <w:r>
        <w:rPr>
          <w:rFonts w:ascii="Liberation Sans" w:hAnsi="Liberation Sans"/>
          <w:color w:val="0E3E49"/>
          <w:sz w:val="18"/>
        </w:rPr>
        <w:t>Premisa y canon del mundo</w:t>
      </w:r>
    </w:p>
    <w:p>
      <w:pPr>
        <w:spacing w:after="40"/>
        <w:ind w:left="216"/>
      </w:pPr>
      <w:r>
        <w:rPr>
          <w:rFonts w:ascii="Liberation Sans" w:hAnsi="Liberation Sans"/>
          <w:b/>
          <w:color w:val="B26D3D"/>
          <w:sz w:val="18"/>
        </w:rPr>
        <w:t xml:space="preserve">4  </w:t>
      </w:r>
      <w:r>
        <w:rPr>
          <w:rFonts w:ascii="Liberation Sans" w:hAnsi="Liberation Sans"/>
          <w:color w:val="0E3E49"/>
          <w:sz w:val="18"/>
        </w:rPr>
        <w:t>Pilares de diseño</w:t>
      </w:r>
    </w:p>
    <w:p>
      <w:pPr>
        <w:spacing w:after="40"/>
        <w:ind w:left="216"/>
      </w:pPr>
      <w:r>
        <w:rPr>
          <w:rFonts w:ascii="Liberation Sans" w:hAnsi="Liberation Sans"/>
          <w:b/>
          <w:color w:val="B26D3D"/>
          <w:sz w:val="18"/>
        </w:rPr>
        <w:t xml:space="preserve">5  </w:t>
      </w:r>
      <w:r>
        <w:rPr>
          <w:rFonts w:ascii="Liberation Sans" w:hAnsi="Liberation Sans"/>
          <w:color w:val="0E3E49"/>
          <w:sz w:val="18"/>
        </w:rPr>
        <w:t>Público y enfoque pedagógico</w:t>
      </w:r>
    </w:p>
    <w:p>
      <w:pPr>
        <w:spacing w:after="40"/>
        <w:ind w:left="216"/>
      </w:pPr>
      <w:r>
        <w:rPr>
          <w:rFonts w:ascii="Liberation Sans" w:hAnsi="Liberation Sans"/>
          <w:b/>
          <w:color w:val="B26D3D"/>
          <w:sz w:val="18"/>
        </w:rPr>
        <w:t xml:space="preserve">6  </w:t>
      </w:r>
      <w:r>
        <w:rPr>
          <w:rFonts w:ascii="Liberation Sans" w:hAnsi="Liberation Sans"/>
          <w:color w:val="0E3E49"/>
          <w:sz w:val="18"/>
        </w:rPr>
        <w:t>Arquitectura académica</w:t>
      </w:r>
    </w:p>
    <w:p>
      <w:pPr>
        <w:spacing w:after="40"/>
        <w:ind w:left="216"/>
      </w:pPr>
      <w:r>
        <w:rPr>
          <w:rFonts w:ascii="Liberation Sans" w:hAnsi="Liberation Sans"/>
          <w:b/>
          <w:color w:val="B26D3D"/>
          <w:sz w:val="18"/>
        </w:rPr>
        <w:t xml:space="preserve">7  </w:t>
      </w:r>
      <w:r>
        <w:rPr>
          <w:rFonts w:ascii="Liberation Sans" w:hAnsi="Liberation Sans"/>
          <w:color w:val="0E3E49"/>
          <w:sz w:val="18"/>
        </w:rPr>
        <w:t>Experiencia del jugador y bucle principal</w:t>
      </w:r>
    </w:p>
    <w:p>
      <w:pPr>
        <w:spacing w:after="40"/>
        <w:ind w:left="216"/>
      </w:pPr>
      <w:r>
        <w:rPr>
          <w:rFonts w:ascii="Liberation Sans" w:hAnsi="Liberation Sans"/>
          <w:b/>
          <w:color w:val="B26D3D"/>
          <w:sz w:val="18"/>
        </w:rPr>
        <w:t xml:space="preserve">8  </w:t>
      </w:r>
      <w:r>
        <w:rPr>
          <w:rFonts w:ascii="Liberation Sans" w:hAnsi="Liberation Sans"/>
          <w:color w:val="0E3E49"/>
          <w:sz w:val="18"/>
        </w:rPr>
        <w:t>Reloj-dispositivo</w:t>
      </w:r>
    </w:p>
    <w:p>
      <w:pPr>
        <w:spacing w:after="40"/>
        <w:ind w:left="216"/>
      </w:pPr>
      <w:r>
        <w:rPr>
          <w:rFonts w:ascii="Liberation Sans" w:hAnsi="Liberation Sans"/>
          <w:b/>
          <w:color w:val="B26D3D"/>
          <w:sz w:val="18"/>
        </w:rPr>
        <w:t xml:space="preserve">9  </w:t>
      </w:r>
      <w:r>
        <w:rPr>
          <w:rFonts w:ascii="Liberation Sans" w:hAnsi="Liberation Sans"/>
          <w:color w:val="0E3E49"/>
          <w:sz w:val="18"/>
        </w:rPr>
        <w:t>Acompañante instrumental</w:t>
      </w:r>
    </w:p>
    <w:p>
      <w:pPr>
        <w:spacing w:after="40"/>
        <w:ind w:left="216"/>
      </w:pPr>
      <w:r>
        <w:rPr>
          <w:rFonts w:ascii="Liberation Sans" w:hAnsi="Liberation Sans"/>
          <w:b/>
          <w:color w:val="B26D3D"/>
          <w:sz w:val="18"/>
        </w:rPr>
        <w:t xml:space="preserve">10  </w:t>
      </w:r>
      <w:r>
        <w:rPr>
          <w:rFonts w:ascii="Liberation Sans" w:hAnsi="Liberation Sans"/>
          <w:color w:val="0E3E49"/>
          <w:sz w:val="18"/>
        </w:rPr>
        <w:t>Integración mundo–Bitácora</w:t>
      </w:r>
    </w:p>
    <w:p>
      <w:pPr>
        <w:spacing w:after="40"/>
        <w:ind w:left="216"/>
      </w:pPr>
      <w:r>
        <w:rPr>
          <w:rFonts w:ascii="Liberation Sans" w:hAnsi="Liberation Sans"/>
          <w:b/>
          <w:color w:val="B26D3D"/>
          <w:sz w:val="18"/>
        </w:rPr>
        <w:t xml:space="preserve">11  </w:t>
      </w:r>
      <w:r>
        <w:rPr>
          <w:rFonts w:ascii="Liberation Sans" w:hAnsi="Liberation Sans"/>
          <w:color w:val="0E3E49"/>
          <w:sz w:val="18"/>
        </w:rPr>
        <w:t>Estructura espacial y dirección artística</w:t>
      </w:r>
    </w:p>
    <w:p>
      <w:pPr>
        <w:spacing w:after="40"/>
        <w:ind w:left="216"/>
      </w:pPr>
      <w:r>
        <w:rPr>
          <w:rFonts w:ascii="Liberation Sans" w:hAnsi="Liberation Sans"/>
          <w:b/>
          <w:color w:val="B26D3D"/>
          <w:sz w:val="18"/>
        </w:rPr>
        <w:t xml:space="preserve">12  </w:t>
      </w:r>
      <w:r>
        <w:rPr>
          <w:rFonts w:ascii="Liberation Sans" w:hAnsi="Liberation Sans"/>
          <w:color w:val="0E3E49"/>
          <w:sz w:val="18"/>
        </w:rPr>
        <w:t>Sistemas y mecánicas</w:t>
      </w:r>
    </w:p>
    <w:p>
      <w:pPr>
        <w:spacing w:after="40"/>
        <w:ind w:left="216"/>
      </w:pPr>
      <w:r>
        <w:rPr>
          <w:rFonts w:ascii="Liberation Sans" w:hAnsi="Liberation Sans"/>
          <w:b/>
          <w:color w:val="B26D3D"/>
          <w:sz w:val="18"/>
        </w:rPr>
        <w:t xml:space="preserve">13  </w:t>
      </w:r>
      <w:r>
        <w:rPr>
          <w:rFonts w:ascii="Liberation Sans" w:hAnsi="Liberation Sans"/>
          <w:color w:val="0E3E49"/>
          <w:sz w:val="18"/>
        </w:rPr>
        <w:t>Diseño de puzzles</w:t>
      </w:r>
    </w:p>
    <w:p>
      <w:pPr>
        <w:spacing w:after="40"/>
        <w:ind w:left="216"/>
      </w:pPr>
      <w:r>
        <w:rPr>
          <w:rFonts w:ascii="Liberation Sans" w:hAnsi="Liberation Sans"/>
          <w:b/>
          <w:color w:val="B26D3D"/>
          <w:sz w:val="18"/>
        </w:rPr>
        <w:t xml:space="preserve">14  </w:t>
      </w:r>
      <w:r>
        <w:rPr>
          <w:rFonts w:ascii="Liberation Sans" w:hAnsi="Liberation Sans"/>
          <w:color w:val="0E3E49"/>
          <w:sz w:val="18"/>
        </w:rPr>
        <w:t>Vertical slice: alcance y recorrido</w:t>
      </w:r>
    </w:p>
    <w:p>
      <w:pPr>
        <w:spacing w:after="40"/>
        <w:ind w:left="216"/>
      </w:pPr>
      <w:r>
        <w:rPr>
          <w:rFonts w:ascii="Liberation Sans" w:hAnsi="Liberation Sans"/>
          <w:b/>
          <w:color w:val="B26D3D"/>
          <w:sz w:val="18"/>
        </w:rPr>
        <w:t xml:space="preserve">15  </w:t>
      </w:r>
      <w:r>
        <w:rPr>
          <w:rFonts w:ascii="Liberation Sans" w:hAnsi="Liberation Sans"/>
          <w:color w:val="0E3E49"/>
          <w:sz w:val="18"/>
        </w:rPr>
        <w:t>Narrativa y tono</w:t>
      </w:r>
    </w:p>
    <w:p>
      <w:pPr>
        <w:spacing w:after="40"/>
        <w:ind w:left="216"/>
      </w:pPr>
      <w:r>
        <w:rPr>
          <w:rFonts w:ascii="Liberation Sans" w:hAnsi="Liberation Sans"/>
          <w:b/>
          <w:color w:val="B26D3D"/>
          <w:sz w:val="18"/>
        </w:rPr>
        <w:t xml:space="preserve">16  </w:t>
      </w:r>
      <w:r>
        <w:rPr>
          <w:rFonts w:ascii="Liberation Sans" w:hAnsi="Liberation Sans"/>
          <w:color w:val="0E3E49"/>
          <w:sz w:val="18"/>
        </w:rPr>
        <w:t>Audio, interfaz y accesibilidad</w:t>
      </w:r>
    </w:p>
    <w:p>
      <w:pPr>
        <w:spacing w:after="40"/>
        <w:ind w:left="216"/>
      </w:pPr>
      <w:r>
        <w:rPr>
          <w:rFonts w:ascii="Liberation Sans" w:hAnsi="Liberation Sans"/>
          <w:b/>
          <w:color w:val="B26D3D"/>
          <w:sz w:val="18"/>
        </w:rPr>
        <w:t xml:space="preserve">17  </w:t>
      </w:r>
      <w:r>
        <w:rPr>
          <w:rFonts w:ascii="Liberation Sans" w:hAnsi="Liberation Sans"/>
          <w:color w:val="0E3E49"/>
          <w:sz w:val="18"/>
        </w:rPr>
        <w:t>Progresión, persistencia y retorno al Instituto</w:t>
      </w:r>
    </w:p>
    <w:p>
      <w:pPr>
        <w:spacing w:after="40"/>
        <w:ind w:left="216"/>
      </w:pPr>
      <w:r>
        <w:rPr>
          <w:rFonts w:ascii="Liberation Sans" w:hAnsi="Liberation Sans"/>
          <w:b/>
          <w:color w:val="B26D3D"/>
          <w:sz w:val="18"/>
        </w:rPr>
        <w:t xml:space="preserve">18  </w:t>
      </w:r>
      <w:r>
        <w:rPr>
          <w:rFonts w:ascii="Liberation Sans" w:hAnsi="Liberation Sans"/>
          <w:color w:val="0E3E49"/>
          <w:sz w:val="18"/>
        </w:rPr>
        <w:t>Estrategia de personaje y merchandising</w:t>
      </w:r>
    </w:p>
    <w:p>
      <w:pPr>
        <w:spacing w:after="40"/>
        <w:ind w:left="216"/>
      </w:pPr>
      <w:r>
        <w:rPr>
          <w:rFonts w:ascii="Liberation Sans" w:hAnsi="Liberation Sans"/>
          <w:b/>
          <w:color w:val="B26D3D"/>
          <w:sz w:val="18"/>
        </w:rPr>
        <w:t xml:space="preserve">19  </w:t>
      </w:r>
      <w:r>
        <w:rPr>
          <w:rFonts w:ascii="Liberation Sans" w:hAnsi="Liberation Sans"/>
          <w:color w:val="0E3E49"/>
          <w:sz w:val="18"/>
        </w:rPr>
        <w:t>Supuestos técnicos</w:t>
      </w:r>
    </w:p>
    <w:p>
      <w:pPr>
        <w:spacing w:after="40"/>
        <w:ind w:left="216"/>
      </w:pPr>
      <w:r>
        <w:rPr>
          <w:rFonts w:ascii="Liberation Sans" w:hAnsi="Liberation Sans"/>
          <w:b/>
          <w:color w:val="B26D3D"/>
          <w:sz w:val="18"/>
        </w:rPr>
        <w:t xml:space="preserve">20  </w:t>
      </w:r>
      <w:r>
        <w:rPr>
          <w:rFonts w:ascii="Liberation Sans" w:hAnsi="Liberation Sans"/>
          <w:color w:val="0E3E49"/>
          <w:sz w:val="18"/>
        </w:rPr>
        <w:t>Riesgos, límites y decisiones abiertas</w:t>
      </w:r>
    </w:p>
    <w:p>
      <w:pPr>
        <w:spacing w:after="40"/>
        <w:ind w:left="216"/>
      </w:pPr>
      <w:r>
        <w:rPr>
          <w:rFonts w:ascii="Liberation Sans" w:hAnsi="Liberation Sans"/>
          <w:b/>
          <w:color w:val="B26D3D"/>
          <w:sz w:val="18"/>
        </w:rPr>
        <w:t xml:space="preserve">21  </w:t>
      </w:r>
      <w:r>
        <w:rPr>
          <w:rFonts w:ascii="Liberation Sans" w:hAnsi="Liberation Sans"/>
          <w:color w:val="0E3E49"/>
          <w:sz w:val="18"/>
        </w:rPr>
        <w:t>Criterios de aceptación del vertical slice</w:t>
      </w:r>
    </w:p>
    <w:p>
      <w:r>
        <w:br w:type="page"/>
      </w:r>
    </w:p>
    <w:p>
      <w:pPr>
        <w:pStyle w:val="Heading1"/>
      </w:pPr>
      <w:r>
        <w:t>1. Resumen ejecutivo</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76"/>
            <w:shd w:fill="EAF3F5"/>
            <w:tcMar>
              <w:top w:w="90" w:type="dxa"/>
              <w:start w:w="100" w:type="dxa"/>
              <w:bottom w:w="90" w:type="dxa"/>
              <w:end w:w="100" w:type="dxa"/>
            </w:tcMar>
          </w:tcPr>
          <w:p>
            <w:pPr>
              <w:jc w:val="center"/>
            </w:pPr>
            <w:r>
              <w:rPr>
                <w:rFonts w:ascii="Liberation Sans" w:hAnsi="Liberation Sans"/>
                <w:b/>
                <w:color w:val="617177"/>
                <w:sz w:val="14"/>
              </w:rPr>
              <w:t>DURACIÓN INICIAL</w:t>
              <w:br/>
            </w:r>
            <w:r>
              <w:rPr>
                <w:rFonts w:ascii="Liberation Sans" w:hAnsi="Liberation Sans"/>
                <w:b/>
                <w:color w:val="0E3E49"/>
                <w:sz w:val="19"/>
              </w:rPr>
              <w:t>30–45 min</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FORMA</w:t>
              <w:br/>
            </w:r>
            <w:r>
              <w:rPr>
                <w:rFonts w:ascii="Liberation Sans" w:hAnsi="Liberation Sans"/>
                <w:b/>
                <w:color w:val="0E3E49"/>
                <w:sz w:val="19"/>
              </w:rPr>
              <w:t>Naturaleza 2.5D</w:t>
            </w:r>
          </w:p>
        </w:tc>
        <w:tc>
          <w:tcPr>
            <w:tcW w:type="dxa" w:w="2376"/>
            <w:shd w:fill="EAF3F5"/>
            <w:tcMar>
              <w:top w:w="90" w:type="dxa"/>
              <w:start w:w="100" w:type="dxa"/>
              <w:bottom w:w="90" w:type="dxa"/>
              <w:end w:w="100" w:type="dxa"/>
            </w:tcMar>
          </w:tcPr>
          <w:p>
            <w:pPr>
              <w:jc w:val="center"/>
            </w:pPr>
            <w:r>
              <w:rPr>
                <w:rFonts w:ascii="Liberation Sans" w:hAnsi="Liberation Sans"/>
                <w:b/>
                <w:color w:val="617177"/>
                <w:sz w:val="14"/>
              </w:rPr>
              <w:t>EXPANSIÓN</w:t>
              <w:br/>
            </w:r>
            <w:r>
              <w:rPr>
                <w:rFonts w:ascii="Liberation Sans" w:hAnsi="Liberation Sans"/>
                <w:b/>
                <w:color w:val="0E3E49"/>
                <w:sz w:val="19"/>
              </w:rPr>
              <w:t>Metrópolis 3D</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AMENAZA</w:t>
              <w:br/>
            </w:r>
            <w:r>
              <w:rPr>
                <w:rFonts w:ascii="Liberation Sans" w:hAnsi="Liberation Sans"/>
                <w:b/>
                <w:color w:val="0E3E49"/>
                <w:sz w:val="19"/>
              </w:rPr>
              <w:t>Sin villano</w:t>
            </w:r>
          </w:p>
        </w:tc>
      </w:tr>
    </w:tbl>
    <w:p/>
    <w:p>
      <w:pPr>
        <w:pStyle w:val="Lead"/>
      </w:pPr>
      <w:r>
        <w:t>Physica es un mundo experimental creado por docentes del Instituto Roxana para volver manipulables, visibles y jugables las leyes de la Física. Con el tiempo, las modificaciones se acumularon, la documentación dejó de corresponder con el mundo y sus propios creadores perdieron la comprensión del sistema completo. El resultado no es un mundo atacado: es una maquinaria que sigue obedeciendo demasiadas instrucciones a la vez.</w:t>
      </w:r>
    </w:p>
    <w:tbl>
      <w:tblPr>
        <w:tblW w:type="auto" w:w="0"/>
        <w:jc w:val="center"/>
        <w:tblLayout w:type="fixed"/>
        <w:tblLook w:firstColumn="1" w:firstRow="1" w:lastColumn="0" w:lastRow="0" w:noHBand="0" w:noVBand="1" w:val="04A0"/>
      </w:tblPr>
      <w:tblGrid>
        <w:gridCol w:w="9878"/>
      </w:tblGrid>
      <w:tr>
        <w:tc>
          <w:tcPr>
            <w:tcW w:type="dxa" w:w="9360"/>
            <w:shd w:fill="F7EEE8"/>
            <w:tcMar>
              <w:top w:w="125" w:type="dxa"/>
              <w:start w:w="150" w:type="dxa"/>
              <w:bottom w:w="125" w:type="dxa"/>
              <w:end w:w="150" w:type="dxa"/>
            </w:tcMar>
          </w:tcPr>
          <w:p>
            <w:r>
              <w:rPr>
                <w:rFonts w:ascii="Liberation Sans" w:hAnsi="Liberation Sans"/>
                <w:b/>
                <w:color w:val="B26D3D"/>
                <w:sz w:val="16"/>
              </w:rPr>
              <w:t>IMAGEN FUNDACIONAL</w:t>
              <w:br/>
            </w:r>
            <w:r>
              <w:rPr>
                <w:rFonts w:ascii="Liberation Sans" w:hAnsi="Liberation Sans"/>
                <w:b w:val="0"/>
                <w:color w:val="0E3E49"/>
                <w:sz w:val="20"/>
              </w:rPr>
              <w:t>Una cascada asciende hacia el cielo en medio de una naturaleza monumental. No es un truco ni una ilusión: en esa región, el sistema físico realmente produce ese resultado.</w:t>
            </w:r>
          </w:p>
        </w:tc>
      </w:tr>
    </w:tbl>
    <w:p>
      <w:pPr>
        <w:spacing w:after="0"/>
      </w:pPr>
    </w:p>
    <w:p>
      <w:pPr>
        <w:pStyle w:val="ListBullet"/>
        <w:spacing w:after="40"/>
      </w:pPr>
      <w:r>
        <w:rPr>
          <w:rFonts w:ascii="Liberation Sans" w:hAnsi="Liberation Sans"/>
          <w:b/>
          <w:color w:val="0E3E49"/>
        </w:rPr>
        <w:t xml:space="preserve">Fantasía del jugador. </w:t>
      </w:r>
      <w:r>
        <w:rPr>
          <w:rFonts w:ascii="Liberation Sans" w:hAnsi="Liberation Sans"/>
          <w:color w:val="263238"/>
        </w:rPr>
        <w:t>Explorar una naturaleza imposible, descubrir qué variables producen cada anomalía y aprender a intervenir sin convertir el juego en un panel de trucos.</w:t>
      </w:r>
    </w:p>
    <w:p>
      <w:pPr>
        <w:pStyle w:val="ListBullet"/>
        <w:spacing w:after="40"/>
      </w:pPr>
      <w:r>
        <w:rPr>
          <w:rFonts w:ascii="Liberation Sans" w:hAnsi="Liberation Sans"/>
          <w:b/>
          <w:color w:val="0E3E49"/>
        </w:rPr>
        <w:t xml:space="preserve">Promesa educativa. </w:t>
      </w:r>
      <w:r>
        <w:rPr>
          <w:rFonts w:ascii="Liberation Sans" w:hAnsi="Liberation Sans"/>
          <w:color w:val="263238"/>
        </w:rPr>
        <w:t>La Física se comprende primero con el cuerpo, el espacio, el movimiento y la observación; las fórmulas llegan después como una forma precisa de describir lo ya vivido.</w:t>
      </w:r>
    </w:p>
    <w:p>
      <w:pPr>
        <w:pStyle w:val="ListBullet"/>
        <w:spacing w:after="40"/>
      </w:pPr>
      <w:r>
        <w:rPr>
          <w:rFonts w:ascii="Liberation Sans" w:hAnsi="Liberation Sans"/>
          <w:b/>
          <w:color w:val="0E3E49"/>
        </w:rPr>
        <w:t xml:space="preserve">Conflicto. </w:t>
      </w:r>
      <w:r>
        <w:rPr>
          <w:rFonts w:ascii="Liberation Sans" w:hAnsi="Liberation Sans"/>
          <w:color w:val="263238"/>
        </w:rPr>
        <w:t>No hay una fuerza malvada. El obstáculo es la pérdida de modelos compartidos, la superposición de cambios y la incapacidad de prever consecuencias sistémicas.</w:t>
      </w:r>
    </w:p>
    <w:p>
      <w:pPr>
        <w:pStyle w:val="ListBullet"/>
        <w:spacing w:after="40"/>
      </w:pPr>
      <w:r>
        <w:rPr>
          <w:rFonts w:ascii="Liberation Sans" w:hAnsi="Liberation Sans"/>
          <w:b/>
          <w:color w:val="0E3E49"/>
        </w:rPr>
        <w:t xml:space="preserve">Primer arco. </w:t>
      </w:r>
      <w:r>
        <w:rPr>
          <w:rFonts w:ascii="Liberation Sans" w:hAnsi="Liberation Sans"/>
          <w:color w:val="263238"/>
        </w:rPr>
        <w:t>Sistema de referencia, movimiento relativo, vectores, fuerza resultante, equilibrio y una aplicación inicial mediante plano inclinado.</w:t>
      </w:r>
    </w:p>
    <w:p>
      <w:pPr>
        <w:pStyle w:val="Heading1"/>
      </w:pPr>
      <w:r>
        <w:t>2. Lugar de Physica en Proyecto Roxana</w:t>
      </w:r>
    </w:p>
    <w:p>
      <w:r>
        <w:t>El acceso a Physica se integra al Instituto, que funciona como mundo central, interfaz diegética y evidencia material del progreso. El usuario recorre una vista Three.js de la escuela, selecciona el Aula de Física y la cámara se aproxima hasta convertir esa sala en un espacio interactivo.</w:t>
      </w:r>
    </w:p>
    <w:p>
      <w:pPr>
        <w:spacing w:after="40"/>
        <w:ind w:left="317" w:hanging="317"/>
      </w:pPr>
      <w:r>
        <w:rPr>
          <w:rFonts w:ascii="Liberation Sans" w:hAnsi="Liberation Sans"/>
          <w:b/>
          <w:color w:val="B26D3D"/>
        </w:rPr>
        <w:t xml:space="preserve">1. </w:t>
      </w:r>
      <w:r>
        <w:t>Primer ingreso al Aula de Física: aparece un reloj-dispositivo que continúa funcionando pese al abandono.</w:t>
      </w:r>
    </w:p>
    <w:p>
      <w:pPr>
        <w:spacing w:after="40"/>
        <w:ind w:left="317" w:hanging="317"/>
      </w:pPr>
      <w:r>
        <w:rPr>
          <w:rFonts w:ascii="Liberation Sans" w:hAnsi="Liberation Sans"/>
          <w:b/>
          <w:color w:val="B26D3D"/>
        </w:rPr>
        <w:t xml:space="preserve">2. </w:t>
      </w:r>
      <w:r>
        <w:t>El reloj reacciona con la mesa de laboratorio, una representación física de un mundo atómico o subatómico.</w:t>
      </w:r>
    </w:p>
    <w:p>
      <w:pPr>
        <w:spacing w:after="40"/>
        <w:ind w:left="317" w:hanging="317"/>
      </w:pPr>
      <w:r>
        <w:rPr>
          <w:rFonts w:ascii="Liberation Sans" w:hAnsi="Liberation Sans"/>
          <w:b/>
          <w:color w:val="B26D3D"/>
        </w:rPr>
        <w:t xml:space="preserve">3. </w:t>
      </w:r>
      <w:r>
        <w:t>La mesa se activa y permite entrar en Physica.</w:t>
      </w:r>
    </w:p>
    <w:p>
      <w:pPr>
        <w:spacing w:after="40"/>
        <w:ind w:left="317" w:hanging="317"/>
      </w:pPr>
      <w:r>
        <w:rPr>
          <w:rFonts w:ascii="Liberation Sans" w:hAnsi="Liberation Sans"/>
          <w:b/>
          <w:color w:val="B26D3D"/>
        </w:rPr>
        <w:t xml:space="preserve">4. </w:t>
      </w:r>
      <w:r>
        <w:t>Al volver, la sala cambia de manera persistente: se enciende la mesa, aparece una miniatura de la zona estabilizada, se habilita la Bitácora y el acompañante puede habitar el Instituto.</w:t>
      </w: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REGLA DE CONTINUIDAD</w:t>
              <w:br/>
            </w:r>
            <w:r>
              <w:rPr>
                <w:rFonts w:ascii="Liberation Sans" w:hAnsi="Liberation Sans"/>
                <w:b w:val="0"/>
                <w:color w:val="0E3E49"/>
                <w:sz w:val="20"/>
              </w:rPr>
              <w:t>Ningún aprendizaje importante debe existir solamente en un menú. Todo concepto adquirido en Physica deja una huella visible en el Aula de Física y una huella operativa en la Bitácora.</w:t>
            </w:r>
          </w:p>
        </w:tc>
      </w:tr>
    </w:tbl>
    <w:p>
      <w:pPr>
        <w:spacing w:after="0"/>
      </w:pPr>
    </w:p>
    <w:p>
      <w:pPr>
        <w:pStyle w:val="Heading1"/>
      </w:pPr>
      <w:r>
        <w:t>3. Premisa y canon del mundo</w:t>
      </w:r>
    </w:p>
    <w:p>
      <w:pPr>
        <w:pStyle w:val="Heading2"/>
      </w:pPr>
      <w:r>
        <w:t>3.1. Origen</w:t>
      </w:r>
    </w:p>
    <w:p>
      <w:r>
        <w:t>Physica fue concebido por docentes vinculados al Instituto Roxana. No es un portal descubierto hacia un planeta ajeno: es una infraestructura pedagógica construida para ensayar modelos físicos, aislar variables y alterar condiciones que en el mundo cotidiano no pueden modificarse a voluntad.</w:t>
      </w:r>
    </w:p>
    <w:p>
      <w:pPr>
        <w:pStyle w:val="ListBullet"/>
        <w:spacing w:after="40"/>
      </w:pPr>
      <w:r>
        <w:t>El origen exacto de la infraestructura profunda permanece misterioso durante el primer arco.</w:t>
      </w:r>
    </w:p>
    <w:p>
      <w:pPr>
        <w:pStyle w:val="ListBullet"/>
        <w:spacing w:after="40"/>
      </w:pPr>
      <w:r>
        <w:t>Los docentes diseñaron estaciones, regiones y experimentos, pero no necesariamente crearon cada capa material del mundo.</w:t>
      </w:r>
    </w:p>
    <w:p>
      <w:pPr>
        <w:pStyle w:val="ListBullet"/>
        <w:spacing w:after="40"/>
      </w:pPr>
      <w:r>
        <w:t>Las pistas sobre su autoría aparecen como instrumentos, señales, grabaciones incompletas y arquitectura pedagógica abandonada.</w:t>
      </w:r>
    </w:p>
    <w:p>
      <w:pPr>
        <w:pStyle w:val="Heading2"/>
      </w:pPr>
      <w:r>
        <w:t>3.2. Ruptura sin antagonista</w:t>
      </w:r>
    </w:p>
    <w:p>
      <w:r>
        <w:t>El deterioro ocurrió cuando las alteraciones dejaron de ser comprendidas como parte de un sistema. Cada ajuste resolvía un experimento local, pero modificaba el contexto de otros. La transmisión del conocimiento se debilitó hasta que nadie pudo avanzar por las propias condiciones que habían creado.</w:t>
      </w: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FRASE DE SÍNTESIS</w:t>
              <w:br/>
            </w:r>
            <w:r>
              <w:rPr>
                <w:rFonts w:ascii="Liberation Sans" w:hAnsi="Liberation Sans"/>
                <w:b w:val="0"/>
                <w:color w:val="0E3E49"/>
                <w:sz w:val="20"/>
              </w:rPr>
              <w:t>Physica no dejó de funcionar. Funciona sin que nadie recuerde cómo encajan todas sus partes.</w:t>
            </w:r>
          </w:p>
        </w:tc>
      </w:tr>
    </w:tbl>
    <w:p>
      <w:pPr>
        <w:spacing w:after="0"/>
      </w:pPr>
    </w:p>
    <w:p>
      <w:pPr>
        <w:pStyle w:val="Heading2"/>
      </w:pPr>
      <w:r>
        <w:t>3.3. Habitantes</w:t>
      </w:r>
    </w:p>
    <w:p>
      <w:r>
        <w:t>El primer vertical slice no requiere una población humana comparable con Ohmdal. La soledad favorece la lectura del paisaje como laboratorio arqueológico. Pueden existir instrumentos autónomos, residuos operativos y señales de una metrópolis posterior. La presencia de comunidades humanas, autómatas o descendientes de los docentes queda abierta para expansiones.</w:t>
      </w:r>
    </w:p>
    <w:p>
      <w:pPr>
        <w:pStyle w:val="Heading1"/>
      </w:pPr>
      <w:r>
        <w:t>4. Pilares de diseño</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376"/>
            <w:shd w:fill="0E3E49"/>
            <w:tcMar>
              <w:top w:w="90" w:type="dxa"/>
              <w:start w:w="100" w:type="dxa"/>
              <w:bottom w:w="90" w:type="dxa"/>
              <w:end w:w="100" w:type="dxa"/>
            </w:tcMar>
          </w:tcPr>
          <w:p>
            <w:r>
              <w:rPr>
                <w:rFonts w:ascii="Liberation Sans" w:hAnsi="Liberation Sans"/>
                <w:b/>
                <w:color w:val="FFFFFF"/>
                <w:sz w:val="15"/>
              </w:rPr>
              <w:t>Pilar</w:t>
            </w:r>
          </w:p>
        </w:tc>
        <w:tc>
          <w:tcPr>
            <w:tcW w:type="dxa" w:w="6984"/>
            <w:shd w:fill="0E3E49"/>
            <w:tcMar>
              <w:top w:w="90" w:type="dxa"/>
              <w:start w:w="100" w:type="dxa"/>
              <w:bottom w:w="90" w:type="dxa"/>
              <w:end w:w="100" w:type="dxa"/>
            </w:tcMar>
          </w:tcPr>
          <w:p>
            <w:r>
              <w:rPr>
                <w:rFonts w:ascii="Liberation Sans" w:hAnsi="Liberation Sans"/>
                <w:b/>
                <w:color w:val="FFFFFF"/>
                <w:sz w:val="15"/>
              </w:rPr>
              <w:t>Aplicación concreta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Maravilla observable</w:t>
            </w:r>
          </w:p>
        </w:tc>
        <w:tc>
          <w:tcPr>
            <w:tcW w:type="dxa" w:w="4939"/>
            <w:shd w:fill="FFFFFF"/>
            <w:tcMar>
              <w:top w:w="90" w:type="dxa"/>
              <w:start w:w="100" w:type="dxa"/>
              <w:bottom w:w="90" w:type="dxa"/>
              <w:end w:w="100" w:type="dxa"/>
            </w:tcMar>
          </w:tcPr>
          <w:p>
            <w:r>
              <w:rPr>
                <w:rFonts w:ascii="Liberation Sans" w:hAnsi="Liberation Sans"/>
                <w:color w:val="263238"/>
                <w:sz w:val="16"/>
              </w:rPr>
              <w:t>Cada concepto nace de una imagen o comportamiento memorable: agua ascendente, cuerpos inmóviles bajo fuerzas activas, plataformas que parecen detenerse al cambiar de referencia.</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Comprender antes de alterar</w:t>
            </w:r>
          </w:p>
        </w:tc>
        <w:tc>
          <w:tcPr>
            <w:tcW w:type="dxa" w:w="4939"/>
            <w:shd w:fill="F2F4F5"/>
            <w:tcMar>
              <w:top w:w="90" w:type="dxa"/>
              <w:start w:w="100" w:type="dxa"/>
              <w:bottom w:w="90" w:type="dxa"/>
              <w:end w:w="100" w:type="dxa"/>
            </w:tcMar>
          </w:tcPr>
          <w:p>
            <w:r>
              <w:rPr>
                <w:rFonts w:ascii="Liberation Sans" w:hAnsi="Liberation Sans"/>
                <w:color w:val="263238"/>
                <w:sz w:val="16"/>
              </w:rPr>
              <w:t>El reloj no habilita una modificación hasta que el jugador observó, midió, formuló y probó una hipótesis.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Consecuencias sistémicas</w:t>
            </w:r>
          </w:p>
        </w:tc>
        <w:tc>
          <w:tcPr>
            <w:tcW w:type="dxa" w:w="4939"/>
            <w:shd w:fill="FFFFFF"/>
            <w:tcMar>
              <w:top w:w="90" w:type="dxa"/>
              <w:start w:w="100" w:type="dxa"/>
              <w:bottom w:w="90" w:type="dxa"/>
              <w:end w:w="100" w:type="dxa"/>
            </w:tcMar>
          </w:tcPr>
          <w:p>
            <w:r>
              <w:rPr>
                <w:rFonts w:ascii="Liberation Sans" w:hAnsi="Liberation Sans"/>
                <w:color w:val="263238"/>
                <w:sz w:val="16"/>
              </w:rPr>
              <w:t>Una corrección local puede desplazar otro equilibrio. El mundo evita la fantasía de “arreglar una ley” con un botón.</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Cuerpo antes que fórmula</w:t>
            </w:r>
          </w:p>
        </w:tc>
        <w:tc>
          <w:tcPr>
            <w:tcW w:type="dxa" w:w="4939"/>
            <w:shd w:fill="F2F4F5"/>
            <w:tcMar>
              <w:top w:w="90" w:type="dxa"/>
              <w:start w:w="100" w:type="dxa"/>
              <w:bottom w:w="90" w:type="dxa"/>
              <w:end w:w="100" w:type="dxa"/>
            </w:tcMar>
          </w:tcPr>
          <w:p>
            <w:r>
              <w:rPr>
                <w:rFonts w:ascii="Liberation Sans" w:hAnsi="Liberation Sans"/>
                <w:color w:val="263238"/>
                <w:sz w:val="16"/>
              </w:rPr>
              <w:t>Empujar, lanzar, subir, caer, esperar, comparar y orientar preceden a la notación matemática.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Bitácora inseparable</w:t>
            </w:r>
          </w:p>
        </w:tc>
        <w:tc>
          <w:tcPr>
            <w:tcW w:type="dxa" w:w="4939"/>
            <w:shd w:fill="FFFFFF"/>
            <w:tcMar>
              <w:top w:w="90" w:type="dxa"/>
              <w:start w:w="100" w:type="dxa"/>
              <w:bottom w:w="90" w:type="dxa"/>
              <w:end w:w="100" w:type="dxa"/>
            </w:tcMar>
          </w:tcPr>
          <w:p>
            <w:r>
              <w:rPr>
                <w:rFonts w:ascii="Liberation Sans" w:hAnsi="Liberation Sans"/>
                <w:color w:val="263238"/>
                <w:sz w:val="16"/>
              </w:rPr>
              <w:t>La Bitácora reconstruye la experiencia y devuelve al jugador al mundo con una nueva capacidad de lectura o intervención.</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Sin combate convencional</w:t>
            </w:r>
          </w:p>
        </w:tc>
        <w:tc>
          <w:tcPr>
            <w:tcW w:type="dxa" w:w="4939"/>
            <w:shd w:fill="F2F4F5"/>
            <w:tcMar>
              <w:top w:w="90" w:type="dxa"/>
              <w:start w:w="100" w:type="dxa"/>
              <w:bottom w:w="90" w:type="dxa"/>
              <w:end w:w="100" w:type="dxa"/>
            </w:tcMar>
          </w:tcPr>
          <w:p>
            <w:r>
              <w:rPr>
                <w:rFonts w:ascii="Liberation Sans" w:hAnsi="Liberation Sans"/>
                <w:color w:val="263238"/>
                <w:sz w:val="16"/>
              </w:rPr>
              <w:t>La tensión surge de sistemas físicos, rutas imposibles, mediciones contradictorias y decisiones de intervención.</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Iconografía propia</w:t>
            </w:r>
          </w:p>
        </w:tc>
        <w:tc>
          <w:tcPr>
            <w:tcW w:type="dxa" w:w="4939"/>
            <w:shd w:fill="FFFFFF"/>
            <w:tcMar>
              <w:top w:w="90" w:type="dxa"/>
              <w:start w:w="100" w:type="dxa"/>
              <w:bottom w:w="90" w:type="dxa"/>
              <w:end w:w="100" w:type="dxa"/>
            </w:tcMar>
          </w:tcPr>
          <w:p>
            <w:r>
              <w:rPr>
                <w:rFonts w:ascii="Liberation Sans" w:hAnsi="Liberation Sans"/>
                <w:color w:val="263238"/>
                <w:sz w:val="16"/>
              </w:rPr>
              <w:t>Reloj y acompañante poseen siluetas fijas, modulares y reconocibles, aptas para identidad visual y merchandising.</w:t>
            </w:r>
          </w:p>
        </w:tc>
      </w:tr>
    </w:tbl>
    <w:p>
      <w:pPr>
        <w:spacing w:after="20"/>
      </w:pPr>
    </w:p>
    <w:p>
      <w:pPr>
        <w:pStyle w:val="Heading1"/>
      </w:pPr>
      <w:r>
        <w:t>5. Público y enfoque pedagógico</w:t>
      </w:r>
    </w:p>
    <w:p>
      <w:pPr>
        <w:pStyle w:val="Lead"/>
      </w:pPr>
      <w:r>
        <w:t>El juego debe poder ser disfrutado por público general que comienza desde cero, pero su organización académica seguirá una progresión compatible con contenidos de Física de nivel secundario.</w:t>
      </w:r>
    </w:p>
    <w:p>
      <w:pPr>
        <w:pStyle w:val="Heading2"/>
      </w:pPr>
      <w:r>
        <w:t>5.1. Capas de profundidad</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0E3E49"/>
            <w:tcMar>
              <w:top w:w="90" w:type="dxa"/>
              <w:start w:w="100" w:type="dxa"/>
              <w:bottom w:w="90" w:type="dxa"/>
              <w:end w:w="100" w:type="dxa"/>
            </w:tcMar>
          </w:tcPr>
          <w:p>
            <w:r>
              <w:rPr>
                <w:rFonts w:ascii="Liberation Sans" w:hAnsi="Liberation Sans"/>
                <w:b/>
                <w:color w:val="FFFFFF"/>
                <w:sz w:val="15"/>
              </w:rPr>
              <w:t>Capa</w:t>
            </w:r>
          </w:p>
        </w:tc>
        <w:tc>
          <w:tcPr>
            <w:tcW w:type="dxa" w:w="3744"/>
            <w:shd w:fill="0E3E49"/>
            <w:tcMar>
              <w:top w:w="90" w:type="dxa"/>
              <w:start w:w="100" w:type="dxa"/>
              <w:bottom w:w="90" w:type="dxa"/>
              <w:end w:w="100" w:type="dxa"/>
            </w:tcMar>
          </w:tcPr>
          <w:p>
            <w:r>
              <w:rPr>
                <w:rFonts w:ascii="Liberation Sans" w:hAnsi="Liberation Sans"/>
                <w:b/>
                <w:color w:val="FFFFFF"/>
                <w:sz w:val="15"/>
              </w:rPr>
              <w:t>Qué exige</w:t>
            </w:r>
          </w:p>
        </w:tc>
        <w:tc>
          <w:tcPr>
            <w:tcW w:type="dxa" w:w="3888"/>
            <w:shd w:fill="0E3E49"/>
            <w:tcMar>
              <w:top w:w="90" w:type="dxa"/>
              <w:start w:w="100" w:type="dxa"/>
              <w:bottom w:w="90" w:type="dxa"/>
              <w:end w:w="100" w:type="dxa"/>
            </w:tcMar>
          </w:tcPr>
          <w:p>
            <w:r>
              <w:rPr>
                <w:rFonts w:ascii="Liberation Sans" w:hAnsi="Liberation Sans"/>
                <w:b/>
                <w:color w:val="FFFFFF"/>
                <w:sz w:val="15"/>
              </w:rPr>
              <w:t>Qué ofrece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Conceptual</w:t>
            </w:r>
          </w:p>
        </w:tc>
        <w:tc>
          <w:tcPr>
            <w:tcW w:type="dxa" w:w="3293"/>
            <w:shd w:fill="FFFFFF"/>
            <w:tcMar>
              <w:top w:w="90" w:type="dxa"/>
              <w:start w:w="100" w:type="dxa"/>
              <w:bottom w:w="90" w:type="dxa"/>
              <w:end w:w="100" w:type="dxa"/>
            </w:tcMar>
          </w:tcPr>
          <w:p>
            <w:r>
              <w:rPr>
                <w:rFonts w:ascii="Liberation Sans" w:hAnsi="Liberation Sans"/>
                <w:color w:val="263238"/>
                <w:sz w:val="16"/>
              </w:rPr>
              <w:t>Observar, predecir cualitativamente y actuar.</w:t>
            </w:r>
          </w:p>
        </w:tc>
        <w:tc>
          <w:tcPr>
            <w:tcW w:type="dxa" w:w="3293"/>
            <w:shd w:fill="FFFFFF"/>
            <w:tcMar>
              <w:top w:w="90" w:type="dxa"/>
              <w:start w:w="100" w:type="dxa"/>
              <w:bottom w:w="90" w:type="dxa"/>
              <w:end w:w="100" w:type="dxa"/>
            </w:tcMar>
          </w:tcPr>
          <w:p>
            <w:r>
              <w:rPr>
                <w:rFonts w:ascii="Liberation Sans" w:hAnsi="Liberation Sans"/>
                <w:color w:val="263238"/>
                <w:sz w:val="16"/>
              </w:rPr>
              <w:t>Vectores visuales, animaciones, comparaciones y lenguaje cotidiano.</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Académica</w:t>
            </w:r>
          </w:p>
        </w:tc>
        <w:tc>
          <w:tcPr>
            <w:tcW w:type="dxa" w:w="3293"/>
            <w:shd w:fill="F2F4F5"/>
            <w:tcMar>
              <w:top w:w="90" w:type="dxa"/>
              <w:start w:w="100" w:type="dxa"/>
              <w:bottom w:w="90" w:type="dxa"/>
              <w:end w:w="100" w:type="dxa"/>
            </w:tcMar>
          </w:tcPr>
          <w:p>
            <w:r>
              <w:rPr>
                <w:rFonts w:ascii="Liberation Sans" w:hAnsi="Liberation Sans"/>
                <w:color w:val="263238"/>
                <w:sz w:val="16"/>
              </w:rPr>
              <w:t>Relacionar la experiencia con magnitudes, unidades, gráficos y fórmulas.</w:t>
            </w:r>
          </w:p>
        </w:tc>
        <w:tc>
          <w:tcPr>
            <w:tcW w:type="dxa" w:w="3293"/>
            <w:shd w:fill="F2F4F5"/>
            <w:tcMar>
              <w:top w:w="90" w:type="dxa"/>
              <w:start w:w="100" w:type="dxa"/>
              <w:bottom w:w="90" w:type="dxa"/>
              <w:end w:w="100" w:type="dxa"/>
            </w:tcMar>
          </w:tcPr>
          <w:p>
            <w:r>
              <w:rPr>
                <w:rFonts w:ascii="Liberation Sans" w:hAnsi="Liberation Sans"/>
                <w:color w:val="263238"/>
                <w:sz w:val="16"/>
              </w:rPr>
              <w:t>Paneles opcionales en Bitácora, datos medidos y problemas contextualizados.</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Desafío</w:t>
            </w:r>
          </w:p>
        </w:tc>
        <w:tc>
          <w:tcPr>
            <w:tcW w:type="dxa" w:w="3293"/>
            <w:shd w:fill="FFFFFF"/>
            <w:tcMar>
              <w:top w:w="90" w:type="dxa"/>
              <w:start w:w="100" w:type="dxa"/>
              <w:bottom w:w="90" w:type="dxa"/>
              <w:end w:w="100" w:type="dxa"/>
            </w:tcMar>
          </w:tcPr>
          <w:p>
            <w:r>
              <w:rPr>
                <w:rFonts w:ascii="Liberation Sans" w:hAnsi="Liberation Sans"/>
                <w:color w:val="263238"/>
                <w:sz w:val="16"/>
              </w:rPr>
              <w:t>Combinar sistemas, estimar valores y optimizar soluciones.</w:t>
            </w:r>
          </w:p>
        </w:tc>
        <w:tc>
          <w:tcPr>
            <w:tcW w:type="dxa" w:w="3293"/>
            <w:shd w:fill="FFFFFF"/>
            <w:tcMar>
              <w:top w:w="90" w:type="dxa"/>
              <w:start w:w="100" w:type="dxa"/>
              <w:bottom w:w="90" w:type="dxa"/>
              <w:end w:w="100" w:type="dxa"/>
            </w:tcMar>
          </w:tcPr>
          <w:p>
            <w:r>
              <w:rPr>
                <w:rFonts w:ascii="Liberation Sans" w:hAnsi="Liberation Sans"/>
                <w:color w:val="263238"/>
                <w:sz w:val="16"/>
              </w:rPr>
              <w:t>Variantes no obligatorias, logros y rutas alternativas.</w:t>
            </w:r>
          </w:p>
        </w:tc>
      </w:tr>
    </w:tbl>
    <w:p>
      <w:pPr>
        <w:spacing w:after="20"/>
      </w:pPr>
    </w:p>
    <w:p>
      <w:pPr>
        <w:pStyle w:val="ListBullet"/>
        <w:spacing w:after="40"/>
      </w:pPr>
      <w:r>
        <w:t>La campaña principal nunca debe bloquearse por una cuenta aislada.</w:t>
      </w:r>
    </w:p>
    <w:p>
      <w:pPr>
        <w:pStyle w:val="ListBullet"/>
        <w:spacing w:after="40"/>
      </w:pPr>
      <w:r>
        <w:t>Las fórmulas no sustituyen la intuición; la precisan.</w:t>
      </w:r>
    </w:p>
    <w:p>
      <w:pPr>
        <w:pStyle w:val="ListBullet"/>
        <w:spacing w:after="40"/>
      </w:pPr>
      <w:r>
        <w:t>El modo académico puede pedir cálculos, pero siempre sobre un fenómeno que el jugador ya experimentó.</w:t>
      </w:r>
    </w:p>
    <w:p>
      <w:pPr>
        <w:pStyle w:val="ListBullet"/>
        <w:spacing w:after="40"/>
      </w:pPr>
      <w:r>
        <w:t>Los errores producen información observable, no una calificación punitiva.</w:t>
      </w:r>
    </w:p>
    <w:p>
      <w:pPr>
        <w:pStyle w:val="Heading1"/>
      </w:pPr>
      <w:r>
        <w:t>6. Arquitectura académica</w:t>
      </w:r>
    </w:p>
    <w:p>
      <w:pPr>
        <w:pStyle w:val="Heading2"/>
      </w:pPr>
      <w:r>
        <w:t>6.1. Orden del primer arco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792"/>
            <w:shd w:fill="0E3E49"/>
            <w:tcMar>
              <w:top w:w="90" w:type="dxa"/>
              <w:start w:w="100" w:type="dxa"/>
              <w:bottom w:w="90" w:type="dxa"/>
              <w:end w:w="100" w:type="dxa"/>
            </w:tcMar>
          </w:tcPr>
          <w:p>
            <w:r>
              <w:rPr>
                <w:rFonts w:ascii="Liberation Sans" w:hAnsi="Liberation Sans"/>
                <w:b/>
                <w:color w:val="FFFFFF"/>
                <w:sz w:val="15"/>
              </w:rPr>
              <w:t>Paso</w:t>
            </w:r>
          </w:p>
        </w:tc>
        <w:tc>
          <w:tcPr>
            <w:tcW w:type="dxa" w:w="2376"/>
            <w:shd w:fill="0E3E49"/>
            <w:tcMar>
              <w:top w:w="90" w:type="dxa"/>
              <w:start w:w="100" w:type="dxa"/>
              <w:bottom w:w="90" w:type="dxa"/>
              <w:end w:w="100" w:type="dxa"/>
            </w:tcMar>
          </w:tcPr>
          <w:p>
            <w:r>
              <w:rPr>
                <w:rFonts w:ascii="Liberation Sans" w:hAnsi="Liberation Sans"/>
                <w:b/>
                <w:color w:val="FFFFFF"/>
                <w:sz w:val="15"/>
              </w:rPr>
              <w:t>Concepto</w:t>
            </w:r>
          </w:p>
        </w:tc>
        <w:tc>
          <w:tcPr>
            <w:tcW w:type="dxa" w:w="6192"/>
            <w:shd w:fill="0E3E49"/>
            <w:tcMar>
              <w:top w:w="90" w:type="dxa"/>
              <w:start w:w="100" w:type="dxa"/>
              <w:bottom w:w="90" w:type="dxa"/>
              <w:end w:w="100" w:type="dxa"/>
            </w:tcMar>
          </w:tcPr>
          <w:p>
            <w:r>
              <w:rPr>
                <w:rFonts w:ascii="Liberation Sans" w:hAnsi="Liberation Sans"/>
                <w:b/>
                <w:color w:val="FFFFFF"/>
                <w:sz w:val="15"/>
              </w:rPr>
              <w:t>Experiencia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1</w:t>
            </w:r>
          </w:p>
        </w:tc>
        <w:tc>
          <w:tcPr>
            <w:tcW w:type="dxa" w:w="3293"/>
            <w:shd w:fill="FFFFFF"/>
            <w:tcMar>
              <w:top w:w="90" w:type="dxa"/>
              <w:start w:w="100" w:type="dxa"/>
              <w:bottom w:w="90" w:type="dxa"/>
              <w:end w:w="100" w:type="dxa"/>
            </w:tcMar>
          </w:tcPr>
          <w:p>
            <w:r>
              <w:rPr>
                <w:rFonts w:ascii="Liberation Sans" w:hAnsi="Liberation Sans"/>
                <w:color w:val="263238"/>
                <w:sz w:val="16"/>
              </w:rPr>
              <w:t>Observación y medición</w:t>
            </w:r>
          </w:p>
        </w:tc>
        <w:tc>
          <w:tcPr>
            <w:tcW w:type="dxa" w:w="3293"/>
            <w:shd w:fill="FFFFFF"/>
            <w:tcMar>
              <w:top w:w="90" w:type="dxa"/>
              <w:start w:w="100" w:type="dxa"/>
              <w:bottom w:w="90" w:type="dxa"/>
              <w:end w:w="100" w:type="dxa"/>
            </w:tcMar>
          </w:tcPr>
          <w:p>
            <w:r>
              <w:rPr>
                <w:rFonts w:ascii="Liberation Sans" w:hAnsi="Liberation Sans"/>
                <w:color w:val="263238"/>
                <w:sz w:val="16"/>
              </w:rPr>
              <w:t>Reconocer que “quieto” no significa “sin fuerzas” y que toda descripción necesita una referencia.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2</w:t>
            </w:r>
          </w:p>
        </w:tc>
        <w:tc>
          <w:tcPr>
            <w:tcW w:type="dxa" w:w="3293"/>
            <w:shd w:fill="F2F4F5"/>
            <w:tcMar>
              <w:top w:w="90" w:type="dxa"/>
              <w:start w:w="100" w:type="dxa"/>
              <w:bottom w:w="90" w:type="dxa"/>
              <w:end w:w="100" w:type="dxa"/>
            </w:tcMar>
          </w:tcPr>
          <w:p>
            <w:r>
              <w:rPr>
                <w:rFonts w:ascii="Liberation Sans" w:hAnsi="Liberation Sans"/>
                <w:color w:val="263238"/>
                <w:sz w:val="16"/>
              </w:rPr>
              <w:t>Sistema de referencia</w:t>
            </w:r>
          </w:p>
        </w:tc>
        <w:tc>
          <w:tcPr>
            <w:tcW w:type="dxa" w:w="3293"/>
            <w:shd w:fill="F2F4F5"/>
            <w:tcMar>
              <w:top w:w="90" w:type="dxa"/>
              <w:start w:w="100" w:type="dxa"/>
              <w:bottom w:w="90" w:type="dxa"/>
              <w:end w:w="100" w:type="dxa"/>
            </w:tcMar>
          </w:tcPr>
          <w:p>
            <w:r>
              <w:rPr>
                <w:rFonts w:ascii="Liberation Sans" w:hAnsi="Liberation Sans"/>
                <w:color w:val="263238"/>
                <w:sz w:val="16"/>
              </w:rPr>
              <w:t>Comparar cuerpos que comparten movimiento y cambiar el marco desde el cual se describe la escena.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3</w:t>
            </w:r>
          </w:p>
        </w:tc>
        <w:tc>
          <w:tcPr>
            <w:tcW w:type="dxa" w:w="3293"/>
            <w:shd w:fill="FFFFFF"/>
            <w:tcMar>
              <w:top w:w="90" w:type="dxa"/>
              <w:start w:w="100" w:type="dxa"/>
              <w:bottom w:w="90" w:type="dxa"/>
              <w:end w:w="100" w:type="dxa"/>
            </w:tcMar>
          </w:tcPr>
          <w:p>
            <w:r>
              <w:rPr>
                <w:rFonts w:ascii="Liberation Sans" w:hAnsi="Liberation Sans"/>
                <w:color w:val="263238"/>
                <w:sz w:val="16"/>
              </w:rPr>
              <w:t>Vectores</w:t>
            </w:r>
          </w:p>
        </w:tc>
        <w:tc>
          <w:tcPr>
            <w:tcW w:type="dxa" w:w="3293"/>
            <w:shd w:fill="FFFFFF"/>
            <w:tcMar>
              <w:top w:w="90" w:type="dxa"/>
              <w:start w:w="100" w:type="dxa"/>
              <w:bottom w:w="90" w:type="dxa"/>
              <w:end w:w="100" w:type="dxa"/>
            </w:tcMar>
          </w:tcPr>
          <w:p>
            <w:r>
              <w:rPr>
                <w:rFonts w:ascii="Liberation Sans" w:hAnsi="Liberation Sans"/>
                <w:color w:val="263238"/>
                <w:sz w:val="16"/>
              </w:rPr>
              <w:t>Distinguir magnitud, dirección y sentido; representar acciones y movimientos con flechas.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4</w:t>
            </w:r>
          </w:p>
        </w:tc>
        <w:tc>
          <w:tcPr>
            <w:tcW w:type="dxa" w:w="3293"/>
            <w:shd w:fill="F2F4F5"/>
            <w:tcMar>
              <w:top w:w="90" w:type="dxa"/>
              <w:start w:w="100" w:type="dxa"/>
              <w:bottom w:w="90" w:type="dxa"/>
              <w:end w:w="100" w:type="dxa"/>
            </w:tcMar>
          </w:tcPr>
          <w:p>
            <w:r>
              <w:rPr>
                <w:rFonts w:ascii="Liberation Sans" w:hAnsi="Liberation Sans"/>
                <w:color w:val="263238"/>
                <w:sz w:val="16"/>
              </w:rPr>
              <w:t>Resultante y equilibrio</w:t>
            </w:r>
          </w:p>
        </w:tc>
        <w:tc>
          <w:tcPr>
            <w:tcW w:type="dxa" w:w="3293"/>
            <w:shd w:fill="F2F4F5"/>
            <w:tcMar>
              <w:top w:w="90" w:type="dxa"/>
              <w:start w:w="100" w:type="dxa"/>
              <w:bottom w:w="90" w:type="dxa"/>
              <w:end w:w="100" w:type="dxa"/>
            </w:tcMar>
          </w:tcPr>
          <w:p>
            <w:r>
              <w:rPr>
                <w:rFonts w:ascii="Liberation Sans" w:hAnsi="Liberation Sans"/>
                <w:color w:val="263238"/>
                <w:sz w:val="16"/>
              </w:rPr>
              <w:t>Combinar vectores que actúan sobre un mismo cuerpo y reconocer resultante nula.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5</w:t>
            </w:r>
          </w:p>
        </w:tc>
        <w:tc>
          <w:tcPr>
            <w:tcW w:type="dxa" w:w="3293"/>
            <w:shd w:fill="FFFFFF"/>
            <w:tcMar>
              <w:top w:w="90" w:type="dxa"/>
              <w:start w:w="100" w:type="dxa"/>
              <w:bottom w:w="90" w:type="dxa"/>
              <w:end w:w="100" w:type="dxa"/>
            </w:tcMar>
          </w:tcPr>
          <w:p>
            <w:r>
              <w:rPr>
                <w:rFonts w:ascii="Liberation Sans" w:hAnsi="Liberation Sans"/>
                <w:color w:val="263238"/>
                <w:sz w:val="16"/>
              </w:rPr>
              <w:t>Plano inclinado</w:t>
            </w:r>
          </w:p>
        </w:tc>
        <w:tc>
          <w:tcPr>
            <w:tcW w:type="dxa" w:w="3293"/>
            <w:shd w:fill="FFFFFF"/>
            <w:tcMar>
              <w:top w:w="90" w:type="dxa"/>
              <w:start w:w="100" w:type="dxa"/>
              <w:bottom w:w="90" w:type="dxa"/>
              <w:end w:w="100" w:type="dxa"/>
            </w:tcMar>
          </w:tcPr>
          <w:p>
            <w:r>
              <w:rPr>
                <w:rFonts w:ascii="Liberation Sans" w:hAnsi="Liberation Sans"/>
                <w:color w:val="263238"/>
                <w:sz w:val="16"/>
              </w:rPr>
              <w:t>Aplicar dirección, componentes y recorrido para desplazar una carga con menor fuerza instantánea.</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PRECISIÓN ACADÉMICA</w:t>
              <w:br/>
            </w:r>
            <w:r>
              <w:rPr>
                <w:rFonts w:ascii="Liberation Sans" w:hAnsi="Liberation Sans"/>
                <w:b w:val="0"/>
                <w:color w:val="0E3E49"/>
                <w:sz w:val="20"/>
              </w:rPr>
              <w:t>El juego no debe enseñar que “las fuerzas comunes se descartan” como regla general. En movimiento relativo puede restarse un movimiento común al cambiar de referencia. En dinámica, las fuerzas se analizan sobre cada cuerpo y solo se cancelan cuando su suma vectorial sobre ese cuerpo es nula.</w:t>
            </w:r>
          </w:p>
        </w:tc>
      </w:tr>
    </w:tbl>
    <w:p>
      <w:pPr>
        <w:spacing w:after="0"/>
      </w:pPr>
    </w:p>
    <w:p>
      <w:pPr>
        <w:pStyle w:val="Heading2"/>
      </w:pPr>
      <w:r>
        <w:t>6.2. Mapa curricular futuro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0E3E49"/>
            <w:tcMar>
              <w:top w:w="90" w:type="dxa"/>
              <w:start w:w="100" w:type="dxa"/>
              <w:bottom w:w="90" w:type="dxa"/>
              <w:end w:w="100" w:type="dxa"/>
            </w:tcMar>
          </w:tcPr>
          <w:p>
            <w:r>
              <w:rPr>
                <w:rFonts w:ascii="Liberation Sans" w:hAnsi="Liberation Sans"/>
                <w:b/>
                <w:color w:val="FFFFFF"/>
                <w:sz w:val="15"/>
              </w:rPr>
              <w:t>Arco / región</w:t>
            </w:r>
          </w:p>
        </w:tc>
        <w:tc>
          <w:tcPr>
            <w:tcW w:type="dxa" w:w="4320"/>
            <w:shd w:fill="0E3E49"/>
            <w:tcMar>
              <w:top w:w="90" w:type="dxa"/>
              <w:start w:w="100" w:type="dxa"/>
              <w:bottom w:w="90" w:type="dxa"/>
              <w:end w:w="100" w:type="dxa"/>
            </w:tcMar>
          </w:tcPr>
          <w:p>
            <w:r>
              <w:rPr>
                <w:rFonts w:ascii="Liberation Sans" w:hAnsi="Liberation Sans"/>
                <w:b/>
                <w:color w:val="FFFFFF"/>
                <w:sz w:val="15"/>
              </w:rPr>
              <w:t>Contenidos principales</w:t>
            </w:r>
          </w:p>
        </w:tc>
        <w:tc>
          <w:tcPr>
            <w:tcW w:type="dxa" w:w="3096"/>
            <w:shd w:fill="0E3E49"/>
            <w:tcMar>
              <w:top w:w="90" w:type="dxa"/>
              <w:start w:w="100" w:type="dxa"/>
              <w:bottom w:w="90" w:type="dxa"/>
              <w:end w:w="100" w:type="dxa"/>
            </w:tcMar>
          </w:tcPr>
          <w:p>
            <w:r>
              <w:rPr>
                <w:rFonts w:ascii="Liberation Sans" w:hAnsi="Liberation Sans"/>
                <w:b/>
                <w:color w:val="FFFFFF"/>
                <w:sz w:val="15"/>
              </w:rPr>
              <w:t>Espacio sugerido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Fundamentos</w:t>
            </w:r>
          </w:p>
        </w:tc>
        <w:tc>
          <w:tcPr>
            <w:tcW w:type="dxa" w:w="3293"/>
            <w:shd w:fill="FFFFFF"/>
            <w:tcMar>
              <w:top w:w="90" w:type="dxa"/>
              <w:start w:w="100" w:type="dxa"/>
              <w:bottom w:w="90" w:type="dxa"/>
              <w:end w:w="100" w:type="dxa"/>
            </w:tcMar>
          </w:tcPr>
          <w:p>
            <w:r>
              <w:rPr>
                <w:rFonts w:ascii="Liberation Sans" w:hAnsi="Liberation Sans"/>
                <w:color w:val="263238"/>
                <w:sz w:val="15"/>
              </w:rPr>
              <w:t>Referencia, vectores, equilibrio, medición, plano inclinado</w:t>
            </w:r>
          </w:p>
        </w:tc>
        <w:tc>
          <w:tcPr>
            <w:tcW w:type="dxa" w:w="3293"/>
            <w:shd w:fill="FFFFFF"/>
            <w:tcMar>
              <w:top w:w="90" w:type="dxa"/>
              <w:start w:w="100" w:type="dxa"/>
              <w:bottom w:w="90" w:type="dxa"/>
              <w:end w:w="100" w:type="dxa"/>
            </w:tcMar>
          </w:tcPr>
          <w:p>
            <w:r>
              <w:rPr>
                <w:rFonts w:ascii="Liberation Sans" w:hAnsi="Liberation Sans"/>
                <w:color w:val="263238"/>
                <w:sz w:val="15"/>
              </w:rPr>
              <w:t>Valle experimental</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Cinemática</w:t>
            </w:r>
          </w:p>
        </w:tc>
        <w:tc>
          <w:tcPr>
            <w:tcW w:type="dxa" w:w="3293"/>
            <w:shd w:fill="F2F4F5"/>
            <w:tcMar>
              <w:top w:w="90" w:type="dxa"/>
              <w:start w:w="100" w:type="dxa"/>
              <w:bottom w:w="90" w:type="dxa"/>
              <w:end w:w="100" w:type="dxa"/>
            </w:tcMar>
          </w:tcPr>
          <w:p>
            <w:r>
              <w:rPr>
                <w:rFonts w:ascii="Liberation Sans" w:hAnsi="Liberation Sans"/>
                <w:color w:val="263238"/>
                <w:sz w:val="15"/>
              </w:rPr>
              <w:t>Posición, desplazamiento, rapidez, velocidad, MRU, MRUV y gráficos</w:t>
            </w:r>
          </w:p>
        </w:tc>
        <w:tc>
          <w:tcPr>
            <w:tcW w:type="dxa" w:w="3293"/>
            <w:shd w:fill="F2F4F5"/>
            <w:tcMar>
              <w:top w:w="90" w:type="dxa"/>
              <w:start w:w="100" w:type="dxa"/>
              <w:bottom w:w="90" w:type="dxa"/>
              <w:end w:w="100" w:type="dxa"/>
            </w:tcMar>
          </w:tcPr>
          <w:p>
            <w:r>
              <w:rPr>
                <w:rFonts w:ascii="Liberation Sans" w:hAnsi="Liberation Sans"/>
                <w:color w:val="263238"/>
                <w:sz w:val="15"/>
              </w:rPr>
              <w:t>Corredores y trenes de la periferia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Tiros y gravedad</w:t>
            </w:r>
          </w:p>
        </w:tc>
        <w:tc>
          <w:tcPr>
            <w:tcW w:type="dxa" w:w="3293"/>
            <w:shd w:fill="FFFFFF"/>
            <w:tcMar>
              <w:top w:w="90" w:type="dxa"/>
              <w:start w:w="100" w:type="dxa"/>
              <w:bottom w:w="90" w:type="dxa"/>
              <w:end w:w="100" w:type="dxa"/>
            </w:tcMar>
          </w:tcPr>
          <w:p>
            <w:r>
              <w:rPr>
                <w:rFonts w:ascii="Liberation Sans" w:hAnsi="Liberation Sans"/>
                <w:color w:val="263238"/>
                <w:sz w:val="15"/>
              </w:rPr>
              <w:t>Caída, tiro vertical, oblicuo y composición de movimientos</w:t>
            </w:r>
          </w:p>
        </w:tc>
        <w:tc>
          <w:tcPr>
            <w:tcW w:type="dxa" w:w="3293"/>
            <w:shd w:fill="FFFFFF"/>
            <w:tcMar>
              <w:top w:w="90" w:type="dxa"/>
              <w:start w:w="100" w:type="dxa"/>
              <w:bottom w:w="90" w:type="dxa"/>
              <w:end w:w="100" w:type="dxa"/>
            </w:tcMar>
          </w:tcPr>
          <w:p>
            <w:r>
              <w:rPr>
                <w:rFonts w:ascii="Liberation Sans" w:hAnsi="Liberation Sans"/>
                <w:color w:val="263238"/>
                <w:sz w:val="15"/>
              </w:rPr>
              <w:t>Torres y jardines gravitatorios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Dinámica</w:t>
            </w:r>
          </w:p>
        </w:tc>
        <w:tc>
          <w:tcPr>
            <w:tcW w:type="dxa" w:w="3293"/>
            <w:shd w:fill="F2F4F5"/>
            <w:tcMar>
              <w:top w:w="90" w:type="dxa"/>
              <w:start w:w="100" w:type="dxa"/>
              <w:bottom w:w="90" w:type="dxa"/>
              <w:end w:w="100" w:type="dxa"/>
            </w:tcMar>
          </w:tcPr>
          <w:p>
            <w:r>
              <w:rPr>
                <w:rFonts w:ascii="Liberation Sans" w:hAnsi="Liberation Sans"/>
                <w:color w:val="263238"/>
                <w:sz w:val="15"/>
              </w:rPr>
              <w:t>Leyes de Newton, rozamiento, masa, peso, impulso y cantidad de movimiento</w:t>
            </w:r>
          </w:p>
        </w:tc>
        <w:tc>
          <w:tcPr>
            <w:tcW w:type="dxa" w:w="3293"/>
            <w:shd w:fill="F2F4F5"/>
            <w:tcMar>
              <w:top w:w="90" w:type="dxa"/>
              <w:start w:w="100" w:type="dxa"/>
              <w:bottom w:w="90" w:type="dxa"/>
              <w:end w:w="100" w:type="dxa"/>
            </w:tcMar>
          </w:tcPr>
          <w:p>
            <w:r>
              <w:rPr>
                <w:rFonts w:ascii="Liberation Sans" w:hAnsi="Liberation Sans"/>
                <w:color w:val="263238"/>
                <w:sz w:val="15"/>
              </w:rPr>
              <w:t>Distrito industrial y transporte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Trabajo y energía</w:t>
            </w:r>
          </w:p>
        </w:tc>
        <w:tc>
          <w:tcPr>
            <w:tcW w:type="dxa" w:w="3293"/>
            <w:shd w:fill="FFFFFF"/>
            <w:tcMar>
              <w:top w:w="90" w:type="dxa"/>
              <w:start w:w="100" w:type="dxa"/>
              <w:bottom w:w="90" w:type="dxa"/>
              <w:end w:w="100" w:type="dxa"/>
            </w:tcMar>
          </w:tcPr>
          <w:p>
            <w:r>
              <w:rPr>
                <w:rFonts w:ascii="Liberation Sans" w:hAnsi="Liberation Sans"/>
                <w:color w:val="263238"/>
                <w:sz w:val="15"/>
              </w:rPr>
              <w:t>Energía cinética/potencial, trabajo, potencia y conservación</w:t>
            </w:r>
          </w:p>
        </w:tc>
        <w:tc>
          <w:tcPr>
            <w:tcW w:type="dxa" w:w="3293"/>
            <w:shd w:fill="FFFFFF"/>
            <w:tcMar>
              <w:top w:w="90" w:type="dxa"/>
              <w:start w:w="100" w:type="dxa"/>
              <w:bottom w:w="90" w:type="dxa"/>
              <w:end w:w="100" w:type="dxa"/>
            </w:tcMar>
          </w:tcPr>
          <w:p>
            <w:r>
              <w:rPr>
                <w:rFonts w:ascii="Liberation Sans" w:hAnsi="Liberation Sans"/>
                <w:color w:val="263238"/>
                <w:sz w:val="15"/>
              </w:rPr>
              <w:t>Central de elevadores y depósitos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Rotación y máquinas</w:t>
            </w:r>
          </w:p>
        </w:tc>
        <w:tc>
          <w:tcPr>
            <w:tcW w:type="dxa" w:w="3293"/>
            <w:shd w:fill="F2F4F5"/>
            <w:tcMar>
              <w:top w:w="90" w:type="dxa"/>
              <w:start w:w="100" w:type="dxa"/>
              <w:bottom w:w="90" w:type="dxa"/>
              <w:end w:w="100" w:type="dxa"/>
            </w:tcMar>
          </w:tcPr>
          <w:p>
            <w:r>
              <w:rPr>
                <w:rFonts w:ascii="Liberation Sans" w:hAnsi="Liberation Sans"/>
                <w:color w:val="263238"/>
                <w:sz w:val="15"/>
              </w:rPr>
              <w:t>Momento, palancas, poleas, engranajes y movimiento circular</w:t>
            </w:r>
          </w:p>
        </w:tc>
        <w:tc>
          <w:tcPr>
            <w:tcW w:type="dxa" w:w="3293"/>
            <w:shd w:fill="F2F4F5"/>
            <w:tcMar>
              <w:top w:w="90" w:type="dxa"/>
              <w:start w:w="100" w:type="dxa"/>
              <w:bottom w:w="90" w:type="dxa"/>
              <w:end w:w="100" w:type="dxa"/>
            </w:tcMar>
          </w:tcPr>
          <w:p>
            <w:r>
              <w:rPr>
                <w:rFonts w:ascii="Liberation Sans" w:hAnsi="Liberation Sans"/>
                <w:color w:val="263238"/>
                <w:sz w:val="15"/>
              </w:rPr>
              <w:t>Talleres mecánicos</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Fluidos</w:t>
            </w:r>
          </w:p>
        </w:tc>
        <w:tc>
          <w:tcPr>
            <w:tcW w:type="dxa" w:w="3293"/>
            <w:shd w:fill="FFFFFF"/>
            <w:tcMar>
              <w:top w:w="90" w:type="dxa"/>
              <w:start w:w="100" w:type="dxa"/>
              <w:bottom w:w="90" w:type="dxa"/>
              <w:end w:w="100" w:type="dxa"/>
            </w:tcMar>
          </w:tcPr>
          <w:p>
            <w:r>
              <w:rPr>
                <w:rFonts w:ascii="Liberation Sans" w:hAnsi="Liberation Sans"/>
                <w:color w:val="263238"/>
                <w:sz w:val="15"/>
              </w:rPr>
              <w:t>Densidad, presión, empuje, continuidad y caudal</w:t>
            </w:r>
          </w:p>
        </w:tc>
        <w:tc>
          <w:tcPr>
            <w:tcW w:type="dxa" w:w="3293"/>
            <w:shd w:fill="FFFFFF"/>
            <w:tcMar>
              <w:top w:w="90" w:type="dxa"/>
              <w:start w:w="100" w:type="dxa"/>
              <w:bottom w:w="90" w:type="dxa"/>
              <w:end w:w="100" w:type="dxa"/>
            </w:tcMar>
          </w:tcPr>
          <w:p>
            <w:r>
              <w:rPr>
                <w:rFonts w:ascii="Liberation Sans" w:hAnsi="Liberation Sans"/>
                <w:color w:val="263238"/>
                <w:sz w:val="15"/>
              </w:rPr>
              <w:t>Canales, cisternas y puertos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Ondas y sonido</w:t>
            </w:r>
          </w:p>
        </w:tc>
        <w:tc>
          <w:tcPr>
            <w:tcW w:type="dxa" w:w="3293"/>
            <w:shd w:fill="F2F4F5"/>
            <w:tcMar>
              <w:top w:w="90" w:type="dxa"/>
              <w:start w:w="100" w:type="dxa"/>
              <w:bottom w:w="90" w:type="dxa"/>
              <w:end w:w="100" w:type="dxa"/>
            </w:tcMar>
          </w:tcPr>
          <w:p>
            <w:r>
              <w:rPr>
                <w:rFonts w:ascii="Liberation Sans" w:hAnsi="Liberation Sans"/>
                <w:color w:val="263238"/>
                <w:sz w:val="15"/>
              </w:rPr>
              <w:t>Frecuencia, amplitud, resonancia, interferencia y propagación</w:t>
            </w:r>
          </w:p>
        </w:tc>
        <w:tc>
          <w:tcPr>
            <w:tcW w:type="dxa" w:w="3293"/>
            <w:shd w:fill="F2F4F5"/>
            <w:tcMar>
              <w:top w:w="90" w:type="dxa"/>
              <w:start w:w="100" w:type="dxa"/>
              <w:bottom w:w="90" w:type="dxa"/>
              <w:end w:w="100" w:type="dxa"/>
            </w:tcMar>
          </w:tcPr>
          <w:p>
            <w:r>
              <w:rPr>
                <w:rFonts w:ascii="Liberation Sans" w:hAnsi="Liberation Sans"/>
                <w:color w:val="263238"/>
                <w:sz w:val="15"/>
              </w:rPr>
              <w:t>Anfiteatro y distrito acústico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Óptica</w:t>
            </w:r>
          </w:p>
        </w:tc>
        <w:tc>
          <w:tcPr>
            <w:tcW w:type="dxa" w:w="3293"/>
            <w:shd w:fill="FFFFFF"/>
            <w:tcMar>
              <w:top w:w="90" w:type="dxa"/>
              <w:start w:w="100" w:type="dxa"/>
              <w:bottom w:w="90" w:type="dxa"/>
              <w:end w:w="100" w:type="dxa"/>
            </w:tcMar>
          </w:tcPr>
          <w:p>
            <w:r>
              <w:rPr>
                <w:rFonts w:ascii="Liberation Sans" w:hAnsi="Liberation Sans"/>
                <w:color w:val="263238"/>
                <w:sz w:val="15"/>
              </w:rPr>
              <w:t>Reflexión, refracción, lentes, espejos y color</w:t>
            </w:r>
          </w:p>
        </w:tc>
        <w:tc>
          <w:tcPr>
            <w:tcW w:type="dxa" w:w="3293"/>
            <w:shd w:fill="FFFFFF"/>
            <w:tcMar>
              <w:top w:w="90" w:type="dxa"/>
              <w:start w:w="100" w:type="dxa"/>
              <w:bottom w:w="90" w:type="dxa"/>
              <w:end w:w="100" w:type="dxa"/>
            </w:tcMar>
          </w:tcPr>
          <w:p>
            <w:r>
              <w:rPr>
                <w:rFonts w:ascii="Liberation Sans" w:hAnsi="Liberation Sans"/>
                <w:color w:val="263238"/>
                <w:sz w:val="15"/>
              </w:rPr>
              <w:t>Barrio de vidrio y observatorio</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Térmica</w:t>
            </w:r>
          </w:p>
        </w:tc>
        <w:tc>
          <w:tcPr>
            <w:tcW w:type="dxa" w:w="3293"/>
            <w:shd w:fill="F2F4F5"/>
            <w:tcMar>
              <w:top w:w="90" w:type="dxa"/>
              <w:start w:w="100" w:type="dxa"/>
              <w:bottom w:w="90" w:type="dxa"/>
              <w:end w:w="100" w:type="dxa"/>
            </w:tcMar>
          </w:tcPr>
          <w:p>
            <w:r>
              <w:rPr>
                <w:rFonts w:ascii="Liberation Sans" w:hAnsi="Liberation Sans"/>
                <w:color w:val="263238"/>
                <w:sz w:val="15"/>
              </w:rPr>
              <w:t>Temperatura, calor, cambios de estado y transferencia</w:t>
            </w:r>
          </w:p>
        </w:tc>
        <w:tc>
          <w:tcPr>
            <w:tcW w:type="dxa" w:w="3293"/>
            <w:shd w:fill="F2F4F5"/>
            <w:tcMar>
              <w:top w:w="90" w:type="dxa"/>
              <w:start w:w="100" w:type="dxa"/>
              <w:bottom w:w="90" w:type="dxa"/>
              <w:end w:w="100" w:type="dxa"/>
            </w:tcMar>
          </w:tcPr>
          <w:p>
            <w:r>
              <w:rPr>
                <w:rFonts w:ascii="Liberation Sans" w:hAnsi="Liberation Sans"/>
                <w:color w:val="263238"/>
                <w:sz w:val="15"/>
              </w:rPr>
              <w:t>Invernaderos y cámaras térmicas</w:t>
            </w:r>
          </w:p>
        </w:tc>
      </w:tr>
    </w:tbl>
    <w:p>
      <w:pPr>
        <w:spacing w:after="20"/>
      </w:pPr>
    </w:p>
    <w:p>
      <w:r>
        <w:rPr>
          <w:rFonts w:ascii="Liberation Sans" w:hAnsi="Liberation Sans"/>
          <w:b/>
          <w:color w:val="B26D3D"/>
        </w:rPr>
        <w:t xml:space="preserve">Frontera con Ohmdal. </w:t>
      </w:r>
      <w:r>
        <w:t>Electricidad, electrónica y comprensión de circuitos pertenecen principalmente a Ohmdal. Physica puede introducir campos o electromagnetismo avanzado solo como contenido transversal coordinado, evitando duplicar la identidad del otro mundo.</w:t>
      </w:r>
    </w:p>
    <w:p>
      <w:pPr>
        <w:pStyle w:val="Heading1"/>
      </w:pPr>
      <w:r>
        <w:t>7. Experiencia del jugador y bucle principal</w:t>
      </w:r>
    </w:p>
    <w:p>
      <w:pPr>
        <w:spacing w:after="40"/>
        <w:ind w:left="317" w:hanging="317"/>
      </w:pPr>
      <w:r>
        <w:rPr>
          <w:rFonts w:ascii="Liberation Sans" w:hAnsi="Liberation Sans"/>
          <w:b/>
          <w:color w:val="B26D3D"/>
        </w:rPr>
        <w:t xml:space="preserve">1. </w:t>
      </w:r>
      <w:r>
        <w:t>Observar una anomalía sin explicación previa.</w:t>
      </w:r>
    </w:p>
    <w:p>
      <w:pPr>
        <w:spacing w:after="40"/>
        <w:ind w:left="317" w:hanging="317"/>
      </w:pPr>
      <w:r>
        <w:rPr>
          <w:rFonts w:ascii="Liberation Sans" w:hAnsi="Liberation Sans"/>
          <w:b/>
          <w:color w:val="B26D3D"/>
        </w:rPr>
        <w:t xml:space="preserve">2. </w:t>
      </w:r>
      <w:r>
        <w:t>Interactuar físicamente: lanzar, empujar, arrastrar, trepar, esperar o cambiar de posición.</w:t>
      </w:r>
    </w:p>
    <w:p>
      <w:pPr>
        <w:spacing w:after="40"/>
        <w:ind w:left="317" w:hanging="317"/>
      </w:pPr>
      <w:r>
        <w:rPr>
          <w:rFonts w:ascii="Liberation Sans" w:hAnsi="Liberation Sans"/>
          <w:b/>
          <w:color w:val="B26D3D"/>
        </w:rPr>
        <w:t xml:space="preserve">3. </w:t>
      </w:r>
      <w:r>
        <w:t>Ver la reacción del acompañante y obtener una medición parcial.</w:t>
      </w:r>
    </w:p>
    <w:p>
      <w:pPr>
        <w:spacing w:after="40"/>
        <w:ind w:left="317" w:hanging="317"/>
      </w:pPr>
      <w:r>
        <w:rPr>
          <w:rFonts w:ascii="Liberation Sans" w:hAnsi="Liberation Sans"/>
          <w:b/>
          <w:color w:val="B26D3D"/>
        </w:rPr>
        <w:t xml:space="preserve">4. </w:t>
      </w:r>
      <w:r>
        <w:t>Usar el reloj para revelar una capa invisible: vectores, trayectorias o referencias.</w:t>
      </w:r>
    </w:p>
    <w:p>
      <w:pPr>
        <w:spacing w:after="40"/>
        <w:ind w:left="317" w:hanging="317"/>
      </w:pPr>
      <w:r>
        <w:rPr>
          <w:rFonts w:ascii="Liberation Sans" w:hAnsi="Liberation Sans"/>
          <w:b/>
          <w:color w:val="B26D3D"/>
        </w:rPr>
        <w:t xml:space="preserve">5. </w:t>
      </w:r>
      <w:r>
        <w:t>Construir una hipótesis mediante una interacción breve de Bitácora.</w:t>
      </w:r>
    </w:p>
    <w:p>
      <w:pPr>
        <w:spacing w:after="40"/>
        <w:ind w:left="317" w:hanging="317"/>
      </w:pPr>
      <w:r>
        <w:rPr>
          <w:rFonts w:ascii="Liberation Sans" w:hAnsi="Liberation Sans"/>
          <w:b/>
          <w:color w:val="B26D3D"/>
        </w:rPr>
        <w:t xml:space="preserve">6. </w:t>
      </w:r>
      <w:r>
        <w:t>Probar la hipótesis en el mundo y observar la consecuencia.</w:t>
      </w:r>
    </w:p>
    <w:p>
      <w:pPr>
        <w:spacing w:after="40"/>
        <w:ind w:left="317" w:hanging="317"/>
      </w:pPr>
      <w:r>
        <w:rPr>
          <w:rFonts w:ascii="Liberation Sans" w:hAnsi="Liberation Sans"/>
          <w:b/>
          <w:color w:val="B26D3D"/>
        </w:rPr>
        <w:t xml:space="preserve">7. </w:t>
      </w:r>
      <w:r>
        <w:t>Formalizar el hallazgo en la Bitácora, con una capa conceptual y otra académica.</w:t>
      </w:r>
    </w:p>
    <w:p>
      <w:pPr>
        <w:spacing w:after="40"/>
        <w:ind w:left="317" w:hanging="317"/>
      </w:pPr>
      <w:r>
        <w:rPr>
          <w:rFonts w:ascii="Liberation Sans" w:hAnsi="Liberation Sans"/>
          <w:b/>
          <w:color w:val="B26D3D"/>
        </w:rPr>
        <w:t xml:space="preserve">8. </w:t>
      </w:r>
      <w:r>
        <w:t>Desbloquear una intervención limitada que permite atravesar el sistema o reutilizar el concepto.</w:t>
      </w:r>
    </w:p>
    <w:p>
      <w:pPr>
        <w:spacing w:after="40"/>
        <w:ind w:left="317" w:hanging="317"/>
      </w:pPr>
      <w:r>
        <w:rPr>
          <w:rFonts w:ascii="Liberation Sans" w:hAnsi="Liberation Sans"/>
          <w:b/>
          <w:color w:val="B26D3D"/>
        </w:rPr>
        <w:t xml:space="preserve">9. </w:t>
      </w:r>
      <w:r>
        <w:t>Dejar un cambio persistente en la región y en el Aula de Física.</w:t>
      </w: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BUCLE BREVE</w:t>
              <w:br/>
            </w:r>
            <w:r>
              <w:rPr>
                <w:rFonts w:ascii="Liberation Sans" w:hAnsi="Liberation Sans"/>
                <w:b w:val="0"/>
                <w:color w:val="0E3E49"/>
                <w:sz w:val="20"/>
              </w:rPr>
              <w:t>Fenómeno → acción → medición → hipótesis → prueba → formalización → nueva capacidad → consecuencia.</w:t>
            </w:r>
          </w:p>
        </w:tc>
      </w:tr>
    </w:tbl>
    <w:p>
      <w:pPr>
        <w:spacing w:after="0"/>
      </w:pPr>
    </w:p>
    <w:p>
      <w:pPr>
        <w:pStyle w:val="Heading1"/>
      </w:pPr>
      <w:r>
        <w:t>8. Reloj-dispositivo</w:t>
      </w:r>
    </w:p>
    <w:p>
      <w:pPr>
        <w:pStyle w:val="Heading2"/>
      </w:pPr>
      <w:r>
        <w:t>8.1. Función dramática</w:t>
      </w:r>
    </w:p>
    <w:p>
      <w:r>
        <w:t>El reloj es la primera prueba tangible de que el Aula de Física conserva una intención. No debe sentirse como un smartphone mágico ni como un menú de desarrollador. Es un instrumento mecánico, analógico y preciso, compuesto por agujas, anillos, escalas y piezas móviles.</w:t>
      </w:r>
    </w:p>
    <w:p>
      <w:pPr>
        <w:pStyle w:val="Heading2"/>
      </w:pPr>
      <w:r>
        <w:t>8.2. Progresión funcional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0E3E49"/>
            <w:tcMar>
              <w:top w:w="90" w:type="dxa"/>
              <w:start w:w="100" w:type="dxa"/>
              <w:bottom w:w="90" w:type="dxa"/>
              <w:end w:w="100" w:type="dxa"/>
            </w:tcMar>
          </w:tcPr>
          <w:p>
            <w:r>
              <w:rPr>
                <w:rFonts w:ascii="Liberation Sans" w:hAnsi="Liberation Sans"/>
                <w:b/>
                <w:color w:val="FFFFFF"/>
                <w:sz w:val="15"/>
              </w:rPr>
              <w:t>Fase</w:t>
            </w:r>
          </w:p>
        </w:tc>
        <w:tc>
          <w:tcPr>
            <w:tcW w:type="dxa" w:w="4680"/>
            <w:shd w:fill="0E3E49"/>
            <w:tcMar>
              <w:top w:w="90" w:type="dxa"/>
              <w:start w:w="100" w:type="dxa"/>
              <w:bottom w:w="90" w:type="dxa"/>
              <w:end w:w="100" w:type="dxa"/>
            </w:tcMar>
          </w:tcPr>
          <w:p>
            <w:r>
              <w:rPr>
                <w:rFonts w:ascii="Liberation Sans" w:hAnsi="Liberation Sans"/>
                <w:b/>
                <w:color w:val="FFFFFF"/>
                <w:sz w:val="15"/>
              </w:rPr>
              <w:t>Capacidad</w:t>
            </w:r>
          </w:p>
        </w:tc>
        <w:tc>
          <w:tcPr>
            <w:tcW w:type="dxa" w:w="3240"/>
            <w:shd w:fill="0E3E49"/>
            <w:tcMar>
              <w:top w:w="90" w:type="dxa"/>
              <w:start w:w="100" w:type="dxa"/>
              <w:bottom w:w="90" w:type="dxa"/>
              <w:end w:w="100" w:type="dxa"/>
            </w:tcMar>
          </w:tcPr>
          <w:p>
            <w:r>
              <w:rPr>
                <w:rFonts w:ascii="Liberation Sans" w:hAnsi="Liberation Sans"/>
                <w:b/>
                <w:color w:val="FFFFFF"/>
                <w:sz w:val="15"/>
              </w:rPr>
              <w:t>Condición de desbloqueo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Inicial</w:t>
            </w:r>
          </w:p>
        </w:tc>
        <w:tc>
          <w:tcPr>
            <w:tcW w:type="dxa" w:w="3293"/>
            <w:shd w:fill="FFFFFF"/>
            <w:tcMar>
              <w:top w:w="90" w:type="dxa"/>
              <w:start w:w="100" w:type="dxa"/>
              <w:bottom w:w="90" w:type="dxa"/>
              <w:end w:w="100" w:type="dxa"/>
            </w:tcMar>
          </w:tcPr>
          <w:p>
            <w:r>
              <w:rPr>
                <w:rFonts w:ascii="Liberation Sans" w:hAnsi="Liberation Sans"/>
                <w:color w:val="263238"/>
                <w:sz w:val="16"/>
              </w:rPr>
              <w:t>Detectar magnitud, dirección y sentido; superponer vectores sobre un objeto.</w:t>
            </w:r>
          </w:p>
        </w:tc>
        <w:tc>
          <w:tcPr>
            <w:tcW w:type="dxa" w:w="3293"/>
            <w:shd w:fill="FFFFFF"/>
            <w:tcMar>
              <w:top w:w="90" w:type="dxa"/>
              <w:start w:w="100" w:type="dxa"/>
              <w:bottom w:w="90" w:type="dxa"/>
              <w:end w:w="100" w:type="dxa"/>
            </w:tcMar>
          </w:tcPr>
          <w:p>
            <w:r>
              <w:rPr>
                <w:rFonts w:ascii="Liberation Sans" w:hAnsi="Liberation Sans"/>
                <w:color w:val="263238"/>
                <w:sz w:val="16"/>
              </w:rPr>
              <w:t>Encuentro con el acompañante.</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Referencia</w:t>
            </w:r>
          </w:p>
        </w:tc>
        <w:tc>
          <w:tcPr>
            <w:tcW w:type="dxa" w:w="3293"/>
            <w:shd w:fill="F2F4F5"/>
            <w:tcMar>
              <w:top w:w="90" w:type="dxa"/>
              <w:start w:w="100" w:type="dxa"/>
              <w:bottom w:w="90" w:type="dxa"/>
              <w:end w:w="100" w:type="dxa"/>
            </w:tcMar>
          </w:tcPr>
          <w:p>
            <w:r>
              <w:rPr>
                <w:rFonts w:ascii="Liberation Sans" w:hAnsi="Liberation Sans"/>
                <w:color w:val="263238"/>
                <w:sz w:val="16"/>
              </w:rPr>
              <w:t>Anclar la lectura a un cuerpo o plataforma y comparar movimientos relativos.</w:t>
            </w:r>
          </w:p>
        </w:tc>
        <w:tc>
          <w:tcPr>
            <w:tcW w:type="dxa" w:w="3293"/>
            <w:shd w:fill="F2F4F5"/>
            <w:tcMar>
              <w:top w:w="90" w:type="dxa"/>
              <w:start w:w="100" w:type="dxa"/>
              <w:bottom w:w="90" w:type="dxa"/>
              <w:end w:w="100" w:type="dxa"/>
            </w:tcMar>
          </w:tcPr>
          <w:p>
            <w:r>
              <w:rPr>
                <w:rFonts w:ascii="Liberation Sans" w:hAnsi="Liberation Sans"/>
                <w:color w:val="263238"/>
                <w:sz w:val="16"/>
              </w:rPr>
              <w:t>Puzzle de plataformas móviles.</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Trayectoria</w:t>
            </w:r>
          </w:p>
        </w:tc>
        <w:tc>
          <w:tcPr>
            <w:tcW w:type="dxa" w:w="3293"/>
            <w:shd w:fill="FFFFFF"/>
            <w:tcMar>
              <w:top w:w="90" w:type="dxa"/>
              <w:start w:w="100" w:type="dxa"/>
              <w:bottom w:w="90" w:type="dxa"/>
              <w:end w:w="100" w:type="dxa"/>
            </w:tcMar>
          </w:tcPr>
          <w:p>
            <w:r>
              <w:rPr>
                <w:rFonts w:ascii="Liberation Sans" w:hAnsi="Liberation Sans"/>
                <w:color w:val="263238"/>
                <w:sz w:val="16"/>
              </w:rPr>
              <w:t>Registrar un lanzamiento, mostrar una trayectoria fantasma y separar componentes.</w:t>
            </w:r>
          </w:p>
        </w:tc>
        <w:tc>
          <w:tcPr>
            <w:tcW w:type="dxa" w:w="3293"/>
            <w:shd w:fill="FFFFFF"/>
            <w:tcMar>
              <w:top w:w="90" w:type="dxa"/>
              <w:start w:w="100" w:type="dxa"/>
              <w:bottom w:w="90" w:type="dxa"/>
              <w:end w:w="100" w:type="dxa"/>
            </w:tcMar>
          </w:tcPr>
          <w:p>
            <w:r>
              <w:rPr>
                <w:rFonts w:ascii="Liberation Sans" w:hAnsi="Liberation Sans"/>
                <w:color w:val="263238"/>
                <w:sz w:val="16"/>
              </w:rPr>
              <w:t>Puzzle de corriente transversal.</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Intervención</w:t>
            </w:r>
          </w:p>
        </w:tc>
        <w:tc>
          <w:tcPr>
            <w:tcW w:type="dxa" w:w="3293"/>
            <w:shd w:fill="F2F4F5"/>
            <w:tcMar>
              <w:top w:w="90" w:type="dxa"/>
              <w:start w:w="100" w:type="dxa"/>
              <w:bottom w:w="90" w:type="dxa"/>
              <w:end w:w="100" w:type="dxa"/>
            </w:tcMar>
          </w:tcPr>
          <w:p>
            <w:r>
              <w:rPr>
                <w:rFonts w:ascii="Liberation Sans" w:hAnsi="Liberation Sans"/>
                <w:color w:val="263238"/>
                <w:sz w:val="16"/>
              </w:rPr>
              <w:t>Accionar controles físicos de estaciones y modificar una variable autorizada de forma local.</w:t>
            </w:r>
          </w:p>
        </w:tc>
        <w:tc>
          <w:tcPr>
            <w:tcW w:type="dxa" w:w="3293"/>
            <w:shd w:fill="F2F4F5"/>
            <w:tcMar>
              <w:top w:w="90" w:type="dxa"/>
              <w:start w:w="100" w:type="dxa"/>
              <w:bottom w:w="90" w:type="dxa"/>
              <w:end w:w="100" w:type="dxa"/>
            </w:tcMar>
          </w:tcPr>
          <w:p>
            <w:r>
              <w:rPr>
                <w:rFonts w:ascii="Liberation Sans" w:hAnsi="Liberation Sans"/>
                <w:color w:val="263238"/>
                <w:sz w:val="16"/>
              </w:rPr>
              <w:t>Bitácora formalizada + estación compatible.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Futuras fases</w:t>
            </w:r>
          </w:p>
        </w:tc>
        <w:tc>
          <w:tcPr>
            <w:tcW w:type="dxa" w:w="3293"/>
            <w:shd w:fill="FFFFFF"/>
            <w:tcMar>
              <w:top w:w="90" w:type="dxa"/>
              <w:start w:w="100" w:type="dxa"/>
              <w:bottom w:w="90" w:type="dxa"/>
              <w:end w:w="100" w:type="dxa"/>
            </w:tcMar>
          </w:tcPr>
          <w:p>
            <w:r>
              <w:rPr>
                <w:rFonts w:ascii="Liberation Sans" w:hAnsi="Liberation Sans"/>
                <w:color w:val="263238"/>
                <w:sz w:val="16"/>
              </w:rPr>
              <w:t>Fricción, masa, gravedad local, tiempo de registro, ondas, óptica, presión.</w:t>
            </w:r>
          </w:p>
        </w:tc>
        <w:tc>
          <w:tcPr>
            <w:tcW w:type="dxa" w:w="3293"/>
            <w:shd w:fill="FFFFFF"/>
            <w:tcMar>
              <w:top w:w="90" w:type="dxa"/>
              <w:start w:w="100" w:type="dxa"/>
              <w:bottom w:w="90" w:type="dxa"/>
              <w:end w:w="100" w:type="dxa"/>
            </w:tcMar>
          </w:tcPr>
          <w:p>
            <w:r>
              <w:rPr>
                <w:rFonts w:ascii="Liberation Sans" w:hAnsi="Liberation Sans"/>
                <w:color w:val="263238"/>
                <w:sz w:val="16"/>
              </w:rPr>
              <w:t>Cada función requiere comprensión previa y un módulo específico.</w:t>
            </w:r>
          </w:p>
        </w:tc>
      </w:tr>
    </w:tbl>
    <w:p>
      <w:pPr>
        <w:spacing w:after="20"/>
      </w:pPr>
    </w:p>
    <w:p>
      <w:pPr>
        <w:pStyle w:val="Heading2"/>
      </w:pPr>
      <w:r>
        <w:t>8.3. Reglas de seguridad lúdica</w:t>
      </w:r>
    </w:p>
    <w:p>
      <w:pPr>
        <w:pStyle w:val="ListBullet"/>
        <w:spacing w:after="40"/>
      </w:pPr>
      <w:r>
        <w:t>No existe edición global libre durante la campaña.</w:t>
      </w:r>
    </w:p>
    <w:p>
      <w:pPr>
        <w:pStyle w:val="ListBullet"/>
        <w:spacing w:after="40"/>
      </w:pPr>
      <w:r>
        <w:t>Cada región define qué variable puede tocarse y dentro de qué límites.</w:t>
      </w:r>
    </w:p>
    <w:p>
      <w:pPr>
        <w:pStyle w:val="ListBullet"/>
        <w:spacing w:after="40"/>
      </w:pPr>
      <w:r>
        <w:t>El dispositivo muestra las consecuencias previstas, pero no garantiza una solución correcta.</w:t>
      </w:r>
    </w:p>
    <w:p>
      <w:pPr>
        <w:pStyle w:val="ListBullet"/>
        <w:spacing w:after="40"/>
      </w:pPr>
      <w:r>
        <w:t>Toda alteración puede revertirse para favorecer la experimentación.</w:t>
      </w:r>
    </w:p>
    <w:p>
      <w:pPr>
        <w:pStyle w:val="ListBullet"/>
        <w:spacing w:after="40"/>
      </w:pPr>
      <w:r>
        <w:t>Las capacidades del reloj se expresan mediante piezas físicas visibles, no solamente iconos de interfaz.</w:t>
      </w:r>
    </w:p>
    <w:p>
      <w:pPr>
        <w:pStyle w:val="Heading1"/>
      </w:pPr>
      <w:r>
        <w:t>9. Acompañante instrumental</w:t>
      </w:r>
    </w:p>
    <w:tbl>
      <w:tblPr>
        <w:tblW w:type="auto" w:w="0"/>
        <w:jc w:val="center"/>
        <w:tblLayout w:type="fixed"/>
        <w:tblLook w:firstColumn="1" w:firstRow="1" w:lastColumn="0" w:lastRow="0" w:noHBand="0" w:noVBand="1" w:val="04A0"/>
      </w:tblPr>
      <w:tblGrid>
        <w:gridCol w:w="9878"/>
      </w:tblGrid>
      <w:tr>
        <w:tc>
          <w:tcPr>
            <w:tcW w:type="dxa" w:w="9360"/>
            <w:shd w:fill="F7EEE8"/>
            <w:tcMar>
              <w:top w:w="125" w:type="dxa"/>
              <w:start w:w="150" w:type="dxa"/>
              <w:bottom w:w="125" w:type="dxa"/>
              <w:end w:w="150" w:type="dxa"/>
            </w:tcMar>
          </w:tcPr>
          <w:p>
            <w:r>
              <w:rPr>
                <w:rFonts w:ascii="Liberation Sans" w:hAnsi="Liberation Sans"/>
                <w:b/>
                <w:color w:val="B26D3D"/>
                <w:sz w:val="16"/>
              </w:rPr>
              <w:t>NOMBRE DE TRABAJO</w:t>
              <w:br/>
            </w:r>
            <w:r>
              <w:rPr>
                <w:rFonts w:ascii="Liberation Sans" w:hAnsi="Liberation Sans"/>
                <w:b w:val="0"/>
                <w:color w:val="0E3E49"/>
                <w:sz w:val="20"/>
              </w:rPr>
              <w:t>El nombre “Metrón/Metron” se descarta por colisión con identidades preexistentes. En este documento se lo denomina ACOMPAÑANTE o INSTRUMENTO hasta realizar una búsqueda y validación de nombre definitiva.</w:t>
            </w:r>
          </w:p>
        </w:tc>
      </w:tr>
    </w:tbl>
    <w:p>
      <w:pPr>
        <w:spacing w:after="0"/>
      </w:pPr>
    </w:p>
    <w:p>
      <w:pPr>
        <w:pStyle w:val="Heading2"/>
      </w:pPr>
      <w:r>
        <w:t>9.1. Diseño fijo</w:t>
      </w:r>
    </w:p>
    <w:p>
      <w:pPr>
        <w:pStyle w:val="ListBullet"/>
        <w:spacing w:after="40"/>
      </w:pPr>
      <w:r>
        <w:t>Núcleo esférico con una lente u ojo central.</w:t>
      </w:r>
    </w:p>
    <w:p>
      <w:pPr>
        <w:pStyle w:val="ListBullet"/>
        <w:spacing w:after="40"/>
      </w:pPr>
      <w:r>
        <w:t>Gran anillo giroscópico o estructura de astrolabio que define su silueta.</w:t>
      </w:r>
    </w:p>
    <w:p>
      <w:pPr>
        <w:pStyle w:val="ListBullet"/>
        <w:spacing w:after="40"/>
      </w:pPr>
      <w:r>
        <w:t>Aguja direccional visible, capaz de señalar una resultante o una anomalía.</w:t>
      </w:r>
    </w:p>
    <w:p>
      <w:pPr>
        <w:pStyle w:val="ListBullet"/>
        <w:spacing w:after="40"/>
      </w:pPr>
      <w:r>
        <w:t>Pequeñas extremidades retráctiles o apoyos que le permiten posarse y manipular instrumentos.</w:t>
      </w:r>
    </w:p>
    <w:p>
      <w:pPr>
        <w:pStyle w:val="ListBullet"/>
        <w:spacing w:after="40"/>
      </w:pPr>
      <w:r>
        <w:t>Diseño base constante para reconocimiento, animación, remeras, figuras e impresiones 3D.</w:t>
      </w:r>
    </w:p>
    <w:p>
      <w:pPr>
        <w:pStyle w:val="Heading2"/>
      </w:pPr>
      <w:r>
        <w:t>9.2. Personalidad y conocimiento</w:t>
      </w:r>
    </w:p>
    <w:p>
      <w:r>
        <w:t>Es preciso, serio y ligeramente ansioso ante aquello que no puede medir. Tiene expresividad tierna, habla con frases breves y su humor surge cuando sus instrumentos reaccionan de manera excesiva. Conoce procedimientos de medición, pero no conserva una teoría completa. Recupera funciones y recuerdos junto al jugador.</w:t>
      </w:r>
    </w:p>
    <w:p>
      <w:pPr>
        <w:pStyle w:val="Heading2"/>
      </w:pPr>
      <w:r>
        <w:t>9.3. Evolución modular</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0E3E49"/>
            <w:tcMar>
              <w:top w:w="90" w:type="dxa"/>
              <w:start w:w="100" w:type="dxa"/>
              <w:bottom w:w="90" w:type="dxa"/>
              <w:end w:w="100" w:type="dxa"/>
            </w:tcMar>
          </w:tcPr>
          <w:p>
            <w:r>
              <w:rPr>
                <w:rFonts w:ascii="Liberation Sans" w:hAnsi="Liberation Sans"/>
                <w:b/>
                <w:color w:val="FFFFFF"/>
                <w:sz w:val="15"/>
              </w:rPr>
              <w:t>Módulo</w:t>
            </w:r>
          </w:p>
        </w:tc>
        <w:tc>
          <w:tcPr>
            <w:tcW w:type="dxa" w:w="3672"/>
            <w:shd w:fill="0E3E49"/>
            <w:tcMar>
              <w:top w:w="90" w:type="dxa"/>
              <w:start w:w="100" w:type="dxa"/>
              <w:bottom w:w="90" w:type="dxa"/>
              <w:end w:w="100" w:type="dxa"/>
            </w:tcMar>
          </w:tcPr>
          <w:p>
            <w:r>
              <w:rPr>
                <w:rFonts w:ascii="Liberation Sans" w:hAnsi="Liberation Sans"/>
                <w:b/>
                <w:color w:val="FFFFFF"/>
                <w:sz w:val="15"/>
              </w:rPr>
              <w:t>Función</w:t>
            </w:r>
          </w:p>
        </w:tc>
        <w:tc>
          <w:tcPr>
            <w:tcW w:type="dxa" w:w="3888"/>
            <w:shd w:fill="0E3E49"/>
            <w:tcMar>
              <w:top w:w="90" w:type="dxa"/>
              <w:start w:w="100" w:type="dxa"/>
              <w:bottom w:w="90" w:type="dxa"/>
              <w:end w:w="100" w:type="dxa"/>
            </w:tcMar>
          </w:tcPr>
          <w:p>
            <w:r>
              <w:rPr>
                <w:rFonts w:ascii="Liberation Sans" w:hAnsi="Liberation Sans"/>
                <w:b/>
                <w:color w:val="FFFFFF"/>
                <w:sz w:val="15"/>
              </w:rPr>
              <w:t>Cambio visual</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Aguja vectorial</w:t>
            </w:r>
          </w:p>
        </w:tc>
        <w:tc>
          <w:tcPr>
            <w:tcW w:type="dxa" w:w="3293"/>
            <w:shd w:fill="FFFFFF"/>
            <w:tcMar>
              <w:top w:w="90" w:type="dxa"/>
              <w:start w:w="100" w:type="dxa"/>
              <w:bottom w:w="90" w:type="dxa"/>
              <w:end w:w="100" w:type="dxa"/>
            </w:tcMar>
          </w:tcPr>
          <w:p>
            <w:r>
              <w:rPr>
                <w:rFonts w:ascii="Liberation Sans" w:hAnsi="Liberation Sans"/>
                <w:color w:val="263238"/>
                <w:sz w:val="16"/>
              </w:rPr>
              <w:t>Dirección, sentido y resultante</w:t>
            </w:r>
          </w:p>
        </w:tc>
        <w:tc>
          <w:tcPr>
            <w:tcW w:type="dxa" w:w="3293"/>
            <w:shd w:fill="FFFFFF"/>
            <w:tcMar>
              <w:top w:w="90" w:type="dxa"/>
              <w:start w:w="100" w:type="dxa"/>
              <w:bottom w:w="90" w:type="dxa"/>
              <w:end w:w="100" w:type="dxa"/>
            </w:tcMar>
          </w:tcPr>
          <w:p>
            <w:r>
              <w:rPr>
                <w:rFonts w:ascii="Liberation Sans" w:hAnsi="Liberation Sans"/>
                <w:color w:val="263238"/>
                <w:sz w:val="16"/>
              </w:rPr>
              <w:t>Aguja exterior y anillo de orientación</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Cronómetro</w:t>
            </w:r>
          </w:p>
        </w:tc>
        <w:tc>
          <w:tcPr>
            <w:tcW w:type="dxa" w:w="3293"/>
            <w:shd w:fill="F2F4F5"/>
            <w:tcMar>
              <w:top w:w="90" w:type="dxa"/>
              <w:start w:w="100" w:type="dxa"/>
              <w:bottom w:w="90" w:type="dxa"/>
              <w:end w:w="100" w:type="dxa"/>
            </w:tcMar>
          </w:tcPr>
          <w:p>
            <w:r>
              <w:rPr>
                <w:rFonts w:ascii="Liberation Sans" w:hAnsi="Liberation Sans"/>
                <w:color w:val="263238"/>
                <w:sz w:val="16"/>
              </w:rPr>
              <w:t>Intervalos y cinemática</w:t>
            </w:r>
          </w:p>
        </w:tc>
        <w:tc>
          <w:tcPr>
            <w:tcW w:type="dxa" w:w="3293"/>
            <w:shd w:fill="F2F4F5"/>
            <w:tcMar>
              <w:top w:w="90" w:type="dxa"/>
              <w:start w:w="100" w:type="dxa"/>
              <w:bottom w:w="90" w:type="dxa"/>
              <w:end w:w="100" w:type="dxa"/>
            </w:tcMar>
          </w:tcPr>
          <w:p>
            <w:r>
              <w:rPr>
                <w:rFonts w:ascii="Liberation Sans" w:hAnsi="Liberation Sans"/>
                <w:color w:val="263238"/>
                <w:sz w:val="16"/>
              </w:rPr>
              <w:t>Subesfera de tiempo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Péndulo</w:t>
            </w:r>
          </w:p>
        </w:tc>
        <w:tc>
          <w:tcPr>
            <w:tcW w:type="dxa" w:w="3293"/>
            <w:shd w:fill="FFFFFF"/>
            <w:tcMar>
              <w:top w:w="90" w:type="dxa"/>
              <w:start w:w="100" w:type="dxa"/>
              <w:bottom w:w="90" w:type="dxa"/>
              <w:end w:w="100" w:type="dxa"/>
            </w:tcMar>
          </w:tcPr>
          <w:p>
            <w:r>
              <w:rPr>
                <w:rFonts w:ascii="Liberation Sans" w:hAnsi="Liberation Sans"/>
                <w:color w:val="263238"/>
                <w:sz w:val="16"/>
              </w:rPr>
              <w:t>Gravedad y oscilaciones</w:t>
            </w:r>
          </w:p>
        </w:tc>
        <w:tc>
          <w:tcPr>
            <w:tcW w:type="dxa" w:w="3293"/>
            <w:shd w:fill="FFFFFF"/>
            <w:tcMar>
              <w:top w:w="90" w:type="dxa"/>
              <w:start w:w="100" w:type="dxa"/>
              <w:bottom w:w="90" w:type="dxa"/>
              <w:end w:w="100" w:type="dxa"/>
            </w:tcMar>
          </w:tcPr>
          <w:p>
            <w:r>
              <w:rPr>
                <w:rFonts w:ascii="Liberation Sans" w:hAnsi="Liberation Sans"/>
                <w:color w:val="263238"/>
                <w:sz w:val="16"/>
              </w:rPr>
              <w:t>Brazo inferior articulado</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Prisma</w:t>
            </w:r>
          </w:p>
        </w:tc>
        <w:tc>
          <w:tcPr>
            <w:tcW w:type="dxa" w:w="3293"/>
            <w:shd w:fill="F2F4F5"/>
            <w:tcMar>
              <w:top w:w="90" w:type="dxa"/>
              <w:start w:w="100" w:type="dxa"/>
              <w:bottom w:w="90" w:type="dxa"/>
              <w:end w:w="100" w:type="dxa"/>
            </w:tcMar>
          </w:tcPr>
          <w:p>
            <w:r>
              <w:rPr>
                <w:rFonts w:ascii="Liberation Sans" w:hAnsi="Liberation Sans"/>
                <w:color w:val="263238"/>
                <w:sz w:val="16"/>
              </w:rPr>
              <w:t>Óptica y color</w:t>
            </w:r>
          </w:p>
        </w:tc>
        <w:tc>
          <w:tcPr>
            <w:tcW w:type="dxa" w:w="3293"/>
            <w:shd w:fill="F2F4F5"/>
            <w:tcMar>
              <w:top w:w="90" w:type="dxa"/>
              <w:start w:w="100" w:type="dxa"/>
              <w:bottom w:w="90" w:type="dxa"/>
              <w:end w:w="100" w:type="dxa"/>
            </w:tcMar>
          </w:tcPr>
          <w:p>
            <w:r>
              <w:rPr>
                <w:rFonts w:ascii="Liberation Sans" w:hAnsi="Liberation Sans"/>
                <w:color w:val="263238"/>
                <w:sz w:val="16"/>
              </w:rPr>
              <w:t>Lente facetada intercambiable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Sensor de presión</w:t>
            </w:r>
          </w:p>
        </w:tc>
        <w:tc>
          <w:tcPr>
            <w:tcW w:type="dxa" w:w="3293"/>
            <w:shd w:fill="FFFFFF"/>
            <w:tcMar>
              <w:top w:w="90" w:type="dxa"/>
              <w:start w:w="100" w:type="dxa"/>
              <w:bottom w:w="90" w:type="dxa"/>
              <w:end w:w="100" w:type="dxa"/>
            </w:tcMar>
          </w:tcPr>
          <w:p>
            <w:r>
              <w:rPr>
                <w:rFonts w:ascii="Liberation Sans" w:hAnsi="Liberation Sans"/>
                <w:color w:val="263238"/>
                <w:sz w:val="16"/>
              </w:rPr>
              <w:t>Fluidos</w:t>
            </w:r>
          </w:p>
        </w:tc>
        <w:tc>
          <w:tcPr>
            <w:tcW w:type="dxa" w:w="3293"/>
            <w:shd w:fill="FFFFFF"/>
            <w:tcMar>
              <w:top w:w="90" w:type="dxa"/>
              <w:start w:w="100" w:type="dxa"/>
              <w:bottom w:w="90" w:type="dxa"/>
              <w:end w:w="100" w:type="dxa"/>
            </w:tcMar>
          </w:tcPr>
          <w:p>
            <w:r>
              <w:rPr>
                <w:rFonts w:ascii="Liberation Sans" w:hAnsi="Liberation Sans"/>
                <w:color w:val="263238"/>
                <w:sz w:val="16"/>
              </w:rPr>
              <w:t>Membrana lateral</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Emisor de ondas</w:t>
            </w:r>
          </w:p>
        </w:tc>
        <w:tc>
          <w:tcPr>
            <w:tcW w:type="dxa" w:w="3293"/>
            <w:shd w:fill="F2F4F5"/>
            <w:tcMar>
              <w:top w:w="90" w:type="dxa"/>
              <w:start w:w="100" w:type="dxa"/>
              <w:bottom w:w="90" w:type="dxa"/>
              <w:end w:w="100" w:type="dxa"/>
            </w:tcMar>
          </w:tcPr>
          <w:p>
            <w:r>
              <w:rPr>
                <w:rFonts w:ascii="Liberation Sans" w:hAnsi="Liberation Sans"/>
                <w:color w:val="263238"/>
                <w:sz w:val="16"/>
              </w:rPr>
              <w:t>Sonido y resonancia</w:t>
            </w:r>
          </w:p>
        </w:tc>
        <w:tc>
          <w:tcPr>
            <w:tcW w:type="dxa" w:w="3293"/>
            <w:shd w:fill="F2F4F5"/>
            <w:tcMar>
              <w:top w:w="90" w:type="dxa"/>
              <w:start w:w="100" w:type="dxa"/>
              <w:bottom w:w="90" w:type="dxa"/>
              <w:end w:w="100" w:type="dxa"/>
            </w:tcMar>
          </w:tcPr>
          <w:p>
            <w:r>
              <w:rPr>
                <w:rFonts w:ascii="Liberation Sans" w:hAnsi="Liberation Sans"/>
                <w:color w:val="263238"/>
                <w:sz w:val="16"/>
              </w:rPr>
              <w:t>Diapasón o aro vibratorio</w:t>
            </w:r>
          </w:p>
        </w:tc>
      </w:tr>
    </w:tbl>
    <w:p>
      <w:pPr>
        <w:spacing w:after="20"/>
      </w:pPr>
    </w:p>
    <w:p>
      <w:pPr>
        <w:pStyle w:val="Heading2"/>
      </w:pPr>
      <w:r>
        <w:t>9.4. Relación con el reloj</w:t>
      </w:r>
    </w:p>
    <w:p>
      <w:r>
        <w:t>Ambos son partes complementarias de un mismo sistema pedagógico. El acompañante mide, reacciona e interpreta; el reloj revela, registra y ejecuta modificaciones autorizadas. Pueden acoplarse físicamente y formar una única pieza, pero también funcionar como dos objetos independientes de merchandising.</w:t>
      </w:r>
    </w:p>
    <w:p>
      <w:pPr>
        <w:pStyle w:val="Heading1"/>
      </w:pPr>
      <w:r>
        <w:t>10. Integración mundo–Bitácora</w:t>
      </w:r>
    </w:p>
    <w:p>
      <w:pPr>
        <w:pStyle w:val="Heading2"/>
      </w:pPr>
      <w:r>
        <w:t>10.1. Principio operativo</w:t>
      </w:r>
    </w:p>
    <w:p>
      <w:pPr>
        <w:pStyle w:val="Lead"/>
      </w:pPr>
      <w:r>
        <w:t>La Bitácora no es una enciclopedia paralela. Es el lugar donde una experiencia vivida se convierte en una representación manipulable y, después, en lenguaje académico.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0E3E49"/>
            <w:tcMar>
              <w:top w:w="90" w:type="dxa"/>
              <w:start w:w="100" w:type="dxa"/>
              <w:bottom w:w="90" w:type="dxa"/>
              <w:end w:w="100" w:type="dxa"/>
            </w:tcMar>
          </w:tcPr>
          <w:p>
            <w:r>
              <w:rPr>
                <w:rFonts w:ascii="Liberation Sans" w:hAnsi="Liberation Sans"/>
                <w:b/>
                <w:color w:val="FFFFFF"/>
                <w:sz w:val="15"/>
              </w:rPr>
              <w:t>Estado</w:t>
            </w:r>
          </w:p>
        </w:tc>
        <w:tc>
          <w:tcPr>
            <w:tcW w:type="dxa" w:w="3960"/>
            <w:shd w:fill="0E3E49"/>
            <w:tcMar>
              <w:top w:w="90" w:type="dxa"/>
              <w:start w:w="100" w:type="dxa"/>
              <w:bottom w:w="90" w:type="dxa"/>
              <w:end w:w="100" w:type="dxa"/>
            </w:tcMar>
          </w:tcPr>
          <w:p>
            <w:r>
              <w:rPr>
                <w:rFonts w:ascii="Liberation Sans" w:hAnsi="Liberation Sans"/>
                <w:b/>
                <w:color w:val="FFFFFF"/>
                <w:sz w:val="15"/>
              </w:rPr>
              <w:t>Contenido</w:t>
            </w:r>
          </w:p>
        </w:tc>
        <w:tc>
          <w:tcPr>
            <w:tcW w:type="dxa" w:w="3744"/>
            <w:shd w:fill="0E3E49"/>
            <w:tcMar>
              <w:top w:w="90" w:type="dxa"/>
              <w:start w:w="100" w:type="dxa"/>
              <w:bottom w:w="90" w:type="dxa"/>
              <w:end w:w="100" w:type="dxa"/>
            </w:tcMar>
          </w:tcPr>
          <w:p>
            <w:r>
              <w:rPr>
                <w:rFonts w:ascii="Liberation Sans" w:hAnsi="Liberation Sans"/>
                <w:b/>
                <w:color w:val="FFFFFF"/>
                <w:sz w:val="15"/>
              </w:rPr>
              <w:t>Acción del jugador</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Observación</w:t>
            </w:r>
          </w:p>
        </w:tc>
        <w:tc>
          <w:tcPr>
            <w:tcW w:type="dxa" w:w="3293"/>
            <w:shd w:fill="FFFFFF"/>
            <w:tcMar>
              <w:top w:w="90" w:type="dxa"/>
              <w:start w:w="100" w:type="dxa"/>
              <w:bottom w:w="90" w:type="dxa"/>
              <w:end w:w="100" w:type="dxa"/>
            </w:tcMar>
          </w:tcPr>
          <w:p>
            <w:r>
              <w:rPr>
                <w:rFonts w:ascii="Liberation Sans" w:hAnsi="Liberation Sans"/>
                <w:color w:val="263238"/>
                <w:sz w:val="16"/>
              </w:rPr>
              <w:t>Dibujo incompleto, pregunta y evidencia visual.</w:t>
            </w:r>
          </w:p>
        </w:tc>
        <w:tc>
          <w:tcPr>
            <w:tcW w:type="dxa" w:w="3293"/>
            <w:shd w:fill="FFFFFF"/>
            <w:tcMar>
              <w:top w:w="90" w:type="dxa"/>
              <w:start w:w="100" w:type="dxa"/>
              <w:bottom w:w="90" w:type="dxa"/>
              <w:end w:w="100" w:type="dxa"/>
            </w:tcMar>
          </w:tcPr>
          <w:p>
            <w:r>
              <w:rPr>
                <w:rFonts w:ascii="Liberation Sans" w:hAnsi="Liberation Sans"/>
                <w:color w:val="263238"/>
                <w:sz w:val="16"/>
              </w:rPr>
              <w:t>Marcar qué cambió o qué permanece.</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Medición</w:t>
            </w:r>
          </w:p>
        </w:tc>
        <w:tc>
          <w:tcPr>
            <w:tcW w:type="dxa" w:w="3293"/>
            <w:shd w:fill="F2F4F5"/>
            <w:tcMar>
              <w:top w:w="90" w:type="dxa"/>
              <w:start w:w="100" w:type="dxa"/>
              <w:bottom w:w="90" w:type="dxa"/>
              <w:end w:w="100" w:type="dxa"/>
            </w:tcMar>
          </w:tcPr>
          <w:p>
            <w:r>
              <w:rPr>
                <w:rFonts w:ascii="Liberation Sans" w:hAnsi="Liberation Sans"/>
                <w:color w:val="263238"/>
                <w:sz w:val="16"/>
              </w:rPr>
              <w:t>Datos del acompañante y capturas del reloj.</w:t>
            </w:r>
          </w:p>
        </w:tc>
        <w:tc>
          <w:tcPr>
            <w:tcW w:type="dxa" w:w="3293"/>
            <w:shd w:fill="F2F4F5"/>
            <w:tcMar>
              <w:top w:w="90" w:type="dxa"/>
              <w:start w:w="100" w:type="dxa"/>
              <w:bottom w:w="90" w:type="dxa"/>
              <w:end w:w="100" w:type="dxa"/>
            </w:tcMar>
          </w:tcPr>
          <w:p>
            <w:r>
              <w:rPr>
                <w:rFonts w:ascii="Liberation Sans" w:hAnsi="Liberation Sans"/>
                <w:color w:val="263238"/>
                <w:sz w:val="16"/>
              </w:rPr>
              <w:t>Elegir qué comparar y desde qué referencia.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Hipótesis</w:t>
            </w:r>
          </w:p>
        </w:tc>
        <w:tc>
          <w:tcPr>
            <w:tcW w:type="dxa" w:w="3293"/>
            <w:shd w:fill="FFFFFF"/>
            <w:tcMar>
              <w:top w:w="90" w:type="dxa"/>
              <w:start w:w="100" w:type="dxa"/>
              <w:bottom w:w="90" w:type="dxa"/>
              <w:end w:w="100" w:type="dxa"/>
            </w:tcMar>
          </w:tcPr>
          <w:p>
            <w:r>
              <w:rPr>
                <w:rFonts w:ascii="Liberation Sans" w:hAnsi="Liberation Sans"/>
                <w:color w:val="263238"/>
                <w:sz w:val="16"/>
              </w:rPr>
              <w:t>Dos o tres modelos visuales posibles.</w:t>
            </w:r>
          </w:p>
        </w:tc>
        <w:tc>
          <w:tcPr>
            <w:tcW w:type="dxa" w:w="3293"/>
            <w:shd w:fill="FFFFFF"/>
            <w:tcMar>
              <w:top w:w="90" w:type="dxa"/>
              <w:start w:w="100" w:type="dxa"/>
              <w:bottom w:w="90" w:type="dxa"/>
              <w:end w:w="100" w:type="dxa"/>
            </w:tcMar>
          </w:tcPr>
          <w:p>
            <w:r>
              <w:rPr>
                <w:rFonts w:ascii="Liberation Sans" w:hAnsi="Liberation Sans"/>
                <w:color w:val="263238"/>
                <w:sz w:val="16"/>
              </w:rPr>
              <w:t>Ordenar flechas, trayectorias o cuerpos.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Prueba</w:t>
            </w:r>
          </w:p>
        </w:tc>
        <w:tc>
          <w:tcPr>
            <w:tcW w:type="dxa" w:w="3293"/>
            <w:shd w:fill="F2F4F5"/>
            <w:tcMar>
              <w:top w:w="90" w:type="dxa"/>
              <w:start w:w="100" w:type="dxa"/>
              <w:bottom w:w="90" w:type="dxa"/>
              <w:end w:w="100" w:type="dxa"/>
            </w:tcMar>
          </w:tcPr>
          <w:p>
            <w:r>
              <w:rPr>
                <w:rFonts w:ascii="Liberation Sans" w:hAnsi="Liberation Sans"/>
                <w:color w:val="263238"/>
                <w:sz w:val="16"/>
              </w:rPr>
              <w:t>Predicción vinculada a una acción en el mundo.</w:t>
            </w:r>
          </w:p>
        </w:tc>
        <w:tc>
          <w:tcPr>
            <w:tcW w:type="dxa" w:w="3293"/>
            <w:shd w:fill="F2F4F5"/>
            <w:tcMar>
              <w:top w:w="90" w:type="dxa"/>
              <w:start w:w="100" w:type="dxa"/>
              <w:bottom w:w="90" w:type="dxa"/>
              <w:end w:w="100" w:type="dxa"/>
            </w:tcMar>
          </w:tcPr>
          <w:p>
            <w:r>
              <w:rPr>
                <w:rFonts w:ascii="Liberation Sans" w:hAnsi="Liberation Sans"/>
                <w:color w:val="263238"/>
                <w:sz w:val="16"/>
              </w:rPr>
              <w:t>Volver al entorno y ejecutar la prueba.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Síntesis</w:t>
            </w:r>
          </w:p>
        </w:tc>
        <w:tc>
          <w:tcPr>
            <w:tcW w:type="dxa" w:w="3293"/>
            <w:shd w:fill="FFFFFF"/>
            <w:tcMar>
              <w:top w:w="90" w:type="dxa"/>
              <w:start w:w="100" w:type="dxa"/>
              <w:bottom w:w="90" w:type="dxa"/>
              <w:end w:w="100" w:type="dxa"/>
            </w:tcMar>
          </w:tcPr>
          <w:p>
            <w:r>
              <w:rPr>
                <w:rFonts w:ascii="Liberation Sans" w:hAnsi="Liberation Sans"/>
                <w:color w:val="263238"/>
                <w:sz w:val="16"/>
              </w:rPr>
              <w:t>Conclusión conceptual validada por la experiencia.</w:t>
            </w:r>
          </w:p>
        </w:tc>
        <w:tc>
          <w:tcPr>
            <w:tcW w:type="dxa" w:w="3293"/>
            <w:shd w:fill="FFFFFF"/>
            <w:tcMar>
              <w:top w:w="90" w:type="dxa"/>
              <w:start w:w="100" w:type="dxa"/>
              <w:bottom w:w="90" w:type="dxa"/>
              <w:end w:w="100" w:type="dxa"/>
            </w:tcMar>
          </w:tcPr>
          <w:p>
            <w:r>
              <w:rPr>
                <w:rFonts w:ascii="Liberation Sans" w:hAnsi="Liberation Sans"/>
                <w:color w:val="263238"/>
                <w:sz w:val="16"/>
              </w:rPr>
              <w:t>Reproducir el fenómeno en miniatura.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Formalización</w:t>
            </w:r>
          </w:p>
        </w:tc>
        <w:tc>
          <w:tcPr>
            <w:tcW w:type="dxa" w:w="3293"/>
            <w:shd w:fill="F2F4F5"/>
            <w:tcMar>
              <w:top w:w="90" w:type="dxa"/>
              <w:start w:w="100" w:type="dxa"/>
              <w:bottom w:w="90" w:type="dxa"/>
              <w:end w:w="100" w:type="dxa"/>
            </w:tcMar>
          </w:tcPr>
          <w:p>
            <w:r>
              <w:rPr>
                <w:rFonts w:ascii="Liberation Sans" w:hAnsi="Liberation Sans"/>
                <w:color w:val="263238"/>
                <w:sz w:val="16"/>
              </w:rPr>
              <w:t>Notación, unidades, fórmula y ejemplo opcional.</w:t>
            </w:r>
          </w:p>
        </w:tc>
        <w:tc>
          <w:tcPr>
            <w:tcW w:type="dxa" w:w="3293"/>
            <w:shd w:fill="F2F4F5"/>
            <w:tcMar>
              <w:top w:w="90" w:type="dxa"/>
              <w:start w:w="100" w:type="dxa"/>
              <w:bottom w:w="90" w:type="dxa"/>
              <w:end w:w="100" w:type="dxa"/>
            </w:tcMar>
          </w:tcPr>
          <w:p>
            <w:r>
              <w:rPr>
                <w:rFonts w:ascii="Liberation Sans" w:hAnsi="Liberation Sans"/>
                <w:color w:val="263238"/>
                <w:sz w:val="16"/>
              </w:rPr>
              <w:t>Activar la capa académica o resolver un desafío.</w:t>
            </w:r>
          </w:p>
        </w:tc>
      </w:tr>
    </w:tbl>
    <w:p>
      <w:pPr>
        <w:spacing w:after="20"/>
      </w:pPr>
    </w:p>
    <w:p>
      <w:pPr>
        <w:pStyle w:val="Heading2"/>
      </w:pPr>
      <w:r>
        <w:t>10.2. Reglas</w:t>
      </w:r>
    </w:p>
    <w:p>
      <w:pPr>
        <w:pStyle w:val="ListBullet"/>
        <w:spacing w:after="40"/>
      </w:pPr>
      <w:r>
        <w:t>La Bitácora nunca muestra la solución completa antes de que el jugador haya producido evidencia.</w:t>
      </w:r>
    </w:p>
    <w:p>
      <w:pPr>
        <w:pStyle w:val="ListBullet"/>
        <w:spacing w:after="40"/>
      </w:pPr>
      <w:r>
        <w:t>Cada entrada conserva imágenes o datos del intento real del jugador cuando sea técnicamente viable.</w:t>
      </w:r>
    </w:p>
    <w:p>
      <w:pPr>
        <w:pStyle w:val="ListBullet"/>
        <w:spacing w:after="40"/>
      </w:pPr>
      <w:r>
        <w:t>Las respuestas se expresan con manipulación visual, no con exámenes de opción múltiple desconectados.</w:t>
      </w:r>
    </w:p>
    <w:p>
      <w:pPr>
        <w:pStyle w:val="ListBullet"/>
        <w:spacing w:after="40"/>
      </w:pPr>
      <w:r>
        <w:t>Al cerrar una entrada, el mundo señala inmediatamente dónde puede aplicarse el nuevo modelo.</w:t>
      </w:r>
    </w:p>
    <w:p>
      <w:pPr>
        <w:pStyle w:val="ListBullet"/>
        <w:spacing w:after="40"/>
      </w:pPr>
      <w:r>
        <w:t>Las fórmulas se acompañan con unidades, significado de símbolos y vínculo con la escena concreta.</w:t>
      </w:r>
    </w:p>
    <w:p>
      <w:pPr>
        <w:pStyle w:val="Heading2"/>
      </w:pPr>
      <w:r>
        <w:t>10.3. Ejemplo de una entrada</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E3E49"/>
            <w:tcMar>
              <w:top w:w="90" w:type="dxa"/>
              <w:start w:w="100" w:type="dxa"/>
              <w:bottom w:w="90" w:type="dxa"/>
              <w:end w:w="100" w:type="dxa"/>
            </w:tcMar>
          </w:tcPr>
          <w:p>
            <w:r>
              <w:rPr>
                <w:rFonts w:ascii="Liberation Sans" w:hAnsi="Liberation Sans"/>
                <w:b/>
                <w:color w:val="FFFFFF"/>
                <w:sz w:val="15"/>
              </w:rPr>
              <w:t>Momento</w:t>
            </w:r>
          </w:p>
        </w:tc>
        <w:tc>
          <w:tcPr>
            <w:tcW w:type="dxa" w:w="7272"/>
            <w:shd w:fill="0E3E49"/>
            <w:tcMar>
              <w:top w:w="90" w:type="dxa"/>
              <w:start w:w="100" w:type="dxa"/>
              <w:bottom w:w="90" w:type="dxa"/>
              <w:end w:w="100" w:type="dxa"/>
            </w:tcMar>
          </w:tcPr>
          <w:p>
            <w:r>
              <w:rPr>
                <w:rFonts w:ascii="Liberation Sans" w:hAnsi="Liberation Sans"/>
                <w:b/>
                <w:color w:val="FFFFFF"/>
                <w:sz w:val="15"/>
              </w:rPr>
              <w:t>Entrada de Bitácora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Antes</w:t>
            </w:r>
          </w:p>
        </w:tc>
        <w:tc>
          <w:tcPr>
            <w:tcW w:type="dxa" w:w="4939"/>
            <w:shd w:fill="FFFFFF"/>
            <w:tcMar>
              <w:top w:w="90" w:type="dxa"/>
              <w:start w:w="100" w:type="dxa"/>
              <w:bottom w:w="90" w:type="dxa"/>
              <w:end w:w="100" w:type="dxa"/>
            </w:tcMar>
          </w:tcPr>
          <w:p>
            <w:r>
              <w:rPr>
                <w:rFonts w:ascii="Liberation Sans" w:hAnsi="Liberation Sans"/>
                <w:color w:val="263238"/>
                <w:sz w:val="16"/>
              </w:rPr>
              <w:t>“El instrumento está inmóvil. ¿Eso significa que ninguna fuerza actúa sobre él?”</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Después de medir</w:t>
            </w:r>
          </w:p>
        </w:tc>
        <w:tc>
          <w:tcPr>
            <w:tcW w:type="dxa" w:w="4939"/>
            <w:shd w:fill="F2F4F5"/>
            <w:tcMar>
              <w:top w:w="90" w:type="dxa"/>
              <w:start w:w="100" w:type="dxa"/>
              <w:bottom w:w="90" w:type="dxa"/>
              <w:end w:w="100" w:type="dxa"/>
            </w:tcMar>
          </w:tcPr>
          <w:p>
            <w:r>
              <w:rPr>
                <w:rFonts w:ascii="Liberation Sans" w:hAnsi="Liberation Sans"/>
                <w:color w:val="263238"/>
                <w:sz w:val="16"/>
              </w:rPr>
              <w:t>Dos flechas opuestas aparecen sin valor numérico; el jugador ajusta sus longitudes.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Después de probar</w:t>
            </w:r>
          </w:p>
        </w:tc>
        <w:tc>
          <w:tcPr>
            <w:tcW w:type="dxa" w:w="4939"/>
            <w:shd w:fill="FFFFFF"/>
            <w:tcMar>
              <w:top w:w="90" w:type="dxa"/>
              <w:start w:w="100" w:type="dxa"/>
              <w:bottom w:w="90" w:type="dxa"/>
              <w:end w:w="100" w:type="dxa"/>
            </w:tcMar>
          </w:tcPr>
          <w:p>
            <w:r>
              <w:rPr>
                <w:rFonts w:ascii="Liberation Sans" w:hAnsi="Liberation Sans"/>
                <w:color w:val="263238"/>
                <w:sz w:val="16"/>
              </w:rPr>
              <w:t>El bloqueo de una corriente reduce una flecha y el instrumento desciende.</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Síntesis</w:t>
            </w:r>
          </w:p>
        </w:tc>
        <w:tc>
          <w:tcPr>
            <w:tcW w:type="dxa" w:w="4939"/>
            <w:shd w:fill="F2F4F5"/>
            <w:tcMar>
              <w:top w:w="90" w:type="dxa"/>
              <w:start w:w="100" w:type="dxa"/>
              <w:bottom w:w="90" w:type="dxa"/>
              <w:end w:w="100" w:type="dxa"/>
            </w:tcMar>
          </w:tcPr>
          <w:p>
            <w:r>
              <w:rPr>
                <w:rFonts w:ascii="Liberation Sans" w:hAnsi="Liberation Sans"/>
                <w:color w:val="263238"/>
                <w:sz w:val="16"/>
              </w:rPr>
              <w:t>“Un cuerpo puede estar inmóvil aunque existan fuerzas. Si la suma vectorial es cero, no cambia su movimiento.”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Capa académica</w:t>
            </w:r>
          </w:p>
        </w:tc>
        <w:tc>
          <w:tcPr>
            <w:tcW w:type="dxa" w:w="4939"/>
            <w:shd w:fill="FFFFFF"/>
            <w:tcMar>
              <w:top w:w="90" w:type="dxa"/>
              <w:start w:w="100" w:type="dxa"/>
              <w:bottom w:w="90" w:type="dxa"/>
              <w:end w:w="100" w:type="dxa"/>
            </w:tcMar>
          </w:tcPr>
          <w:p>
            <w:r>
              <w:rPr>
                <w:rFonts w:ascii="Liberation Sans" w:hAnsi="Liberation Sans"/>
                <w:color w:val="263238"/>
                <w:sz w:val="16"/>
              </w:rPr>
              <w:t>Representación de ΣF = 0, diagrama de cuerpo libre y ejemplo opcional.</w:t>
            </w:r>
          </w:p>
        </w:tc>
      </w:tr>
    </w:tbl>
    <w:p>
      <w:pPr>
        <w:spacing w:after="20"/>
      </w:pPr>
    </w:p>
    <w:p>
      <w:pPr>
        <w:pStyle w:val="Heading1"/>
      </w:pPr>
      <w:r>
        <w:t>11. Estructura espacial y dirección artística</w:t>
      </w:r>
    </w:p>
    <w:p>
      <w:pPr>
        <w:pStyle w:val="Heading2"/>
      </w:pPr>
      <w:r>
        <w:t>11.1. Naturaleza experimental</w:t>
      </w:r>
    </w:p>
    <w:p>
      <w:r>
        <w:t>La primera región combina paisaje natural monumental con revelaciones subatómicas puntuales. A simple vista existen roca, agua, árboles, polvo y viento. Bajo ciertas condiciones, la materia muestra redes, partículas, membranas, cristales o geometrías internas. La capa cuántica no obliga a que todo parezca un laboratorio de neón.</w:t>
      </w:r>
    </w:p>
    <w:p>
      <w:pPr>
        <w:pStyle w:val="ListBullet"/>
        <w:spacing w:after="40"/>
      </w:pPr>
      <w:r>
        <w:t>Cascada ascendente como hito permanente y brújula visual.</w:t>
      </w:r>
    </w:p>
    <w:p>
      <w:pPr>
        <w:pStyle w:val="ListBullet"/>
        <w:spacing w:after="40"/>
      </w:pPr>
      <w:r>
        <w:t>Rocas con estratos que se separan en partículas al ser medidas.</w:t>
      </w:r>
    </w:p>
    <w:p>
      <w:pPr>
        <w:pStyle w:val="ListBullet"/>
        <w:spacing w:after="40"/>
      </w:pPr>
      <w:r>
        <w:t>Polvo y hojas que dibujan corrientes y vectores contradictorios.</w:t>
      </w:r>
    </w:p>
    <w:p>
      <w:pPr>
        <w:pStyle w:val="ListBullet"/>
        <w:spacing w:after="40"/>
      </w:pPr>
      <w:r>
        <w:t>Vegetación adaptada a orientaciones gravitatorias distintas.</w:t>
      </w:r>
    </w:p>
    <w:p>
      <w:pPr>
        <w:pStyle w:val="ListBullet"/>
        <w:spacing w:after="40"/>
      </w:pPr>
      <w:r>
        <w:t>Arquitectura docente parcialmente absorbida por el paisaje.</w:t>
      </w:r>
    </w:p>
    <w:p>
      <w:pPr>
        <w:pStyle w:val="Heading2"/>
      </w:pPr>
      <w:r>
        <w:t>11.2. Lenguaje visual</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E3E49"/>
            <w:tcMar>
              <w:top w:w="90" w:type="dxa"/>
              <w:start w:w="100" w:type="dxa"/>
              <w:bottom w:w="90" w:type="dxa"/>
              <w:end w:w="100" w:type="dxa"/>
            </w:tcMar>
          </w:tcPr>
          <w:p>
            <w:r>
              <w:rPr>
                <w:rFonts w:ascii="Liberation Sans" w:hAnsi="Liberation Sans"/>
                <w:b/>
                <w:color w:val="FFFFFF"/>
                <w:sz w:val="15"/>
              </w:rPr>
              <w:t>Capa</w:t>
            </w:r>
          </w:p>
        </w:tc>
        <w:tc>
          <w:tcPr>
            <w:tcW w:type="dxa" w:w="7272"/>
            <w:shd w:fill="0E3E49"/>
            <w:tcMar>
              <w:top w:w="90" w:type="dxa"/>
              <w:start w:w="100" w:type="dxa"/>
              <w:bottom w:w="90" w:type="dxa"/>
              <w:end w:w="100" w:type="dxa"/>
            </w:tcMar>
          </w:tcPr>
          <w:p>
            <w:r>
              <w:rPr>
                <w:rFonts w:ascii="Liberation Sans" w:hAnsi="Liberation Sans"/>
                <w:b/>
                <w:color w:val="FFFFFF"/>
                <w:sz w:val="15"/>
              </w:rPr>
              <w:t>Dirección</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Mundo natural</w:t>
            </w:r>
          </w:p>
        </w:tc>
        <w:tc>
          <w:tcPr>
            <w:tcW w:type="dxa" w:w="4939"/>
            <w:shd w:fill="FFFFFF"/>
            <w:tcMar>
              <w:top w:w="90" w:type="dxa"/>
              <w:start w:w="100" w:type="dxa"/>
              <w:bottom w:w="90" w:type="dxa"/>
              <w:end w:w="100" w:type="dxa"/>
            </w:tcMar>
          </w:tcPr>
          <w:p>
            <w:r>
              <w:rPr>
                <w:rFonts w:ascii="Liberation Sans" w:hAnsi="Liberation Sans"/>
                <w:color w:val="263238"/>
                <w:sz w:val="16"/>
              </w:rPr>
              <w:t>Minerales fríos, agua luminosa sin brillo excesivo, vegetación austera, escala monumental.</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Instrumentos docentes</w:t>
            </w:r>
          </w:p>
        </w:tc>
        <w:tc>
          <w:tcPr>
            <w:tcW w:type="dxa" w:w="4939"/>
            <w:shd w:fill="F2F4F5"/>
            <w:tcMar>
              <w:top w:w="90" w:type="dxa"/>
              <w:start w:w="100" w:type="dxa"/>
              <w:bottom w:w="90" w:type="dxa"/>
              <w:end w:w="100" w:type="dxa"/>
            </w:tcMar>
          </w:tcPr>
          <w:p>
            <w:r>
              <w:rPr>
                <w:rFonts w:ascii="Liberation Sans" w:hAnsi="Liberation Sans"/>
                <w:color w:val="263238"/>
                <w:sz w:val="16"/>
              </w:rPr>
              <w:t>Latón/cobre, vidrio, cerámica, marcas grabadas, mecanismos analógicos.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Información física</w:t>
            </w:r>
          </w:p>
        </w:tc>
        <w:tc>
          <w:tcPr>
            <w:tcW w:type="dxa" w:w="4939"/>
            <w:shd w:fill="FFFFFF"/>
            <w:tcMar>
              <w:top w:w="90" w:type="dxa"/>
              <w:start w:w="100" w:type="dxa"/>
              <w:bottom w:w="90" w:type="dxa"/>
              <w:end w:w="100" w:type="dxa"/>
            </w:tcMar>
          </w:tcPr>
          <w:p>
            <w:r>
              <w:rPr>
                <w:rFonts w:ascii="Liberation Sans" w:hAnsi="Liberation Sans"/>
                <w:color w:val="263238"/>
                <w:sz w:val="16"/>
              </w:rPr>
              <w:t>Flechas legibles con forma, patrón y movimiento; nunca depender solo del color.</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Alteración subatómica</w:t>
            </w:r>
          </w:p>
        </w:tc>
        <w:tc>
          <w:tcPr>
            <w:tcW w:type="dxa" w:w="4939"/>
            <w:shd w:fill="F2F4F5"/>
            <w:tcMar>
              <w:top w:w="90" w:type="dxa"/>
              <w:start w:w="100" w:type="dxa"/>
              <w:bottom w:w="90" w:type="dxa"/>
              <w:end w:w="100" w:type="dxa"/>
            </w:tcMar>
          </w:tcPr>
          <w:p>
            <w:r>
              <w:rPr>
                <w:rFonts w:ascii="Liberation Sans" w:hAnsi="Liberation Sans"/>
                <w:color w:val="263238"/>
                <w:sz w:val="16"/>
              </w:rPr>
              <w:t>Geometrías internas, vibración y descomposición puntual, no ruido visual permanente.</w:t>
            </w:r>
          </w:p>
        </w:tc>
      </w:tr>
    </w:tbl>
    <w:p>
      <w:pPr>
        <w:spacing w:after="20"/>
      </w:pPr>
    </w:p>
    <w:p>
      <w:pPr>
        <w:pStyle w:val="Heading2"/>
      </w:pPr>
      <w:r>
        <w:t>11.3. Metrópolis futura</w:t>
      </w:r>
    </w:p>
    <w:p>
      <w:r>
        <w:t>Al final del vertical slice se descubre una metrópolis que habilita sistemas plenamente tridimensionales: edificios con gravedades orientadas, tránsito por paredes y techos, trenes para movimiento relativo, torres resonantes, espejos urbanos, lentes, canales y estaciones térmicas. La ciudad se organiza por distritos temáticos y no debe presentarse como una acumulación aleatoria de anomalías.</w:t>
      </w:r>
    </w:p>
    <w:p>
      <w:pPr>
        <w:pStyle w:val="Heading1"/>
      </w:pPr>
      <w:r>
        <w:t>12. Sistemas y mecánicas</w:t>
      </w:r>
    </w:p>
    <w:p>
      <w:pPr>
        <w:pStyle w:val="Heading2"/>
      </w:pPr>
      <w:r>
        <w:t>12.1. Acciones físicas base</w:t>
      </w:r>
    </w:p>
    <w:p>
      <w:pPr>
        <w:pStyle w:val="ListBullet"/>
        <w:spacing w:after="40"/>
      </w:pPr>
      <w:r>
        <w:t>Caminar, correr, trepar peldaños bajos y mantener equilibrio.</w:t>
      </w:r>
    </w:p>
    <w:p>
      <w:pPr>
        <w:pStyle w:val="ListBullet"/>
        <w:spacing w:after="40"/>
      </w:pPr>
      <w:r>
        <w:t>Empujar, arrastrar y rotar objetos con masa legible.</w:t>
      </w:r>
    </w:p>
    <w:p>
      <w:pPr>
        <w:pStyle w:val="ListBullet"/>
        <w:spacing w:after="40"/>
      </w:pPr>
      <w:r>
        <w:t>Levantar y arrojar objetos pequeños con dirección e intensidad controlables.</w:t>
      </w:r>
    </w:p>
    <w:p>
      <w:pPr>
        <w:pStyle w:val="ListBullet"/>
        <w:spacing w:after="40"/>
      </w:pPr>
      <w:r>
        <w:t>Colocar apoyos, cuñas y superficies para construir soluciones simples.</w:t>
      </w:r>
    </w:p>
    <w:p>
      <w:pPr>
        <w:pStyle w:val="ListBullet"/>
        <w:spacing w:after="40"/>
      </w:pPr>
      <w:r>
        <w:t>Esperar, observar ciclos y cambiar la posición de la cámara dentro de límites diseñados.</w:t>
      </w:r>
    </w:p>
    <w:p>
      <w:pPr>
        <w:pStyle w:val="Heading2"/>
      </w:pPr>
      <w:r>
        <w:t>12.2. Lecturas del reloj</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0E3E49"/>
            <w:tcMar>
              <w:top w:w="90" w:type="dxa"/>
              <w:start w:w="100" w:type="dxa"/>
              <w:bottom w:w="90" w:type="dxa"/>
              <w:end w:w="100" w:type="dxa"/>
            </w:tcMar>
          </w:tcPr>
          <w:p>
            <w:r>
              <w:rPr>
                <w:rFonts w:ascii="Liberation Sans" w:hAnsi="Liberation Sans"/>
                <w:b/>
                <w:color w:val="FFFFFF"/>
                <w:sz w:val="15"/>
              </w:rPr>
              <w:t>Lectura</w:t>
            </w:r>
          </w:p>
        </w:tc>
        <w:tc>
          <w:tcPr>
            <w:tcW w:type="dxa" w:w="3672"/>
            <w:shd w:fill="0E3E49"/>
            <w:tcMar>
              <w:top w:w="90" w:type="dxa"/>
              <w:start w:w="100" w:type="dxa"/>
              <w:bottom w:w="90" w:type="dxa"/>
              <w:end w:w="100" w:type="dxa"/>
            </w:tcMar>
          </w:tcPr>
          <w:p>
            <w:r>
              <w:rPr>
                <w:rFonts w:ascii="Liberation Sans" w:hAnsi="Liberation Sans"/>
                <w:b/>
                <w:color w:val="FFFFFF"/>
                <w:sz w:val="15"/>
              </w:rPr>
              <w:t>Representación</w:t>
            </w:r>
          </w:p>
        </w:tc>
        <w:tc>
          <w:tcPr>
            <w:tcW w:type="dxa" w:w="3960"/>
            <w:shd w:fill="0E3E49"/>
            <w:tcMar>
              <w:top w:w="90" w:type="dxa"/>
              <w:start w:w="100" w:type="dxa"/>
              <w:bottom w:w="90" w:type="dxa"/>
              <w:end w:w="100" w:type="dxa"/>
            </w:tcMar>
          </w:tcPr>
          <w:p>
            <w:r>
              <w:rPr>
                <w:rFonts w:ascii="Liberation Sans" w:hAnsi="Liberation Sans"/>
                <w:b/>
                <w:color w:val="FFFFFF"/>
                <w:sz w:val="15"/>
              </w:rPr>
              <w:t>Uso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Vectores</w:t>
            </w:r>
          </w:p>
        </w:tc>
        <w:tc>
          <w:tcPr>
            <w:tcW w:type="dxa" w:w="3293"/>
            <w:shd w:fill="FFFFFF"/>
            <w:tcMar>
              <w:top w:w="90" w:type="dxa"/>
              <w:start w:w="100" w:type="dxa"/>
              <w:bottom w:w="90" w:type="dxa"/>
              <w:end w:w="100" w:type="dxa"/>
            </w:tcMar>
          </w:tcPr>
          <w:p>
            <w:r>
              <w:rPr>
                <w:rFonts w:ascii="Liberation Sans" w:hAnsi="Liberation Sans"/>
                <w:color w:val="263238"/>
                <w:sz w:val="16"/>
              </w:rPr>
              <w:t>Flechas ancladas al cuerpo</w:t>
            </w:r>
          </w:p>
        </w:tc>
        <w:tc>
          <w:tcPr>
            <w:tcW w:type="dxa" w:w="3293"/>
            <w:shd w:fill="FFFFFF"/>
            <w:tcMar>
              <w:top w:w="90" w:type="dxa"/>
              <w:start w:w="100" w:type="dxa"/>
              <w:bottom w:w="90" w:type="dxa"/>
              <w:end w:w="100" w:type="dxa"/>
            </w:tcMar>
          </w:tcPr>
          <w:p>
            <w:r>
              <w:rPr>
                <w:rFonts w:ascii="Liberation Sans" w:hAnsi="Liberation Sans"/>
                <w:color w:val="263238"/>
                <w:sz w:val="16"/>
              </w:rPr>
              <w:t>Dirección, sentido, magnitud y resultante.</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Referencia</w:t>
            </w:r>
          </w:p>
        </w:tc>
        <w:tc>
          <w:tcPr>
            <w:tcW w:type="dxa" w:w="3293"/>
            <w:shd w:fill="F2F4F5"/>
            <w:tcMar>
              <w:top w:w="90" w:type="dxa"/>
              <w:start w:w="100" w:type="dxa"/>
              <w:bottom w:w="90" w:type="dxa"/>
              <w:end w:w="100" w:type="dxa"/>
            </w:tcMar>
          </w:tcPr>
          <w:p>
            <w:r>
              <w:rPr>
                <w:rFonts w:ascii="Liberation Sans" w:hAnsi="Liberation Sans"/>
                <w:color w:val="263238"/>
                <w:sz w:val="16"/>
              </w:rPr>
              <w:t>Anillo de anclaje sobre cuerpo/entorno</w:t>
            </w:r>
          </w:p>
        </w:tc>
        <w:tc>
          <w:tcPr>
            <w:tcW w:type="dxa" w:w="3293"/>
            <w:shd w:fill="F2F4F5"/>
            <w:tcMar>
              <w:top w:w="90" w:type="dxa"/>
              <w:start w:w="100" w:type="dxa"/>
              <w:bottom w:w="90" w:type="dxa"/>
              <w:end w:w="100" w:type="dxa"/>
            </w:tcMar>
          </w:tcPr>
          <w:p>
            <w:r>
              <w:rPr>
                <w:rFonts w:ascii="Liberation Sans" w:hAnsi="Liberation Sans"/>
                <w:color w:val="263238"/>
                <w:sz w:val="16"/>
              </w:rPr>
              <w:t>Comparar movimiento desde el suelo, una plataforma u otro objeto.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6"/>
              </w:rPr>
              <w:t>Trayectoria</w:t>
            </w:r>
          </w:p>
        </w:tc>
        <w:tc>
          <w:tcPr>
            <w:tcW w:type="dxa" w:w="3293"/>
            <w:shd w:fill="FFFFFF"/>
            <w:tcMar>
              <w:top w:w="90" w:type="dxa"/>
              <w:start w:w="100" w:type="dxa"/>
              <w:bottom w:w="90" w:type="dxa"/>
              <w:end w:w="100" w:type="dxa"/>
            </w:tcMar>
          </w:tcPr>
          <w:p>
            <w:r>
              <w:rPr>
                <w:rFonts w:ascii="Liberation Sans" w:hAnsi="Liberation Sans"/>
                <w:color w:val="263238"/>
                <w:sz w:val="16"/>
              </w:rPr>
              <w:t>Rastro real y proyección fantasma</w:t>
            </w:r>
          </w:p>
        </w:tc>
        <w:tc>
          <w:tcPr>
            <w:tcW w:type="dxa" w:w="3293"/>
            <w:shd w:fill="FFFFFF"/>
            <w:tcMar>
              <w:top w:w="90" w:type="dxa"/>
              <w:start w:w="100" w:type="dxa"/>
              <w:bottom w:w="90" w:type="dxa"/>
              <w:end w:w="100" w:type="dxa"/>
            </w:tcMar>
          </w:tcPr>
          <w:p>
            <w:r>
              <w:rPr>
                <w:rFonts w:ascii="Liberation Sans" w:hAnsi="Liberation Sans"/>
                <w:color w:val="263238"/>
                <w:sz w:val="16"/>
              </w:rPr>
              <w:t>Revisar un lanzamiento y ajustar la dirección.</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6"/>
              </w:rPr>
              <w:t>Medición</w:t>
            </w:r>
          </w:p>
        </w:tc>
        <w:tc>
          <w:tcPr>
            <w:tcW w:type="dxa" w:w="3293"/>
            <w:shd w:fill="F2F4F5"/>
            <w:tcMar>
              <w:top w:w="90" w:type="dxa"/>
              <w:start w:w="100" w:type="dxa"/>
              <w:bottom w:w="90" w:type="dxa"/>
              <w:end w:w="100" w:type="dxa"/>
            </w:tcMar>
          </w:tcPr>
          <w:p>
            <w:r>
              <w:rPr>
                <w:rFonts w:ascii="Liberation Sans" w:hAnsi="Liberation Sans"/>
                <w:color w:val="263238"/>
                <w:sz w:val="16"/>
              </w:rPr>
              <w:t>Escalas físicas y pulsos del acompañante</w:t>
            </w:r>
          </w:p>
        </w:tc>
        <w:tc>
          <w:tcPr>
            <w:tcW w:type="dxa" w:w="3293"/>
            <w:shd w:fill="F2F4F5"/>
            <w:tcMar>
              <w:top w:w="90" w:type="dxa"/>
              <w:start w:w="100" w:type="dxa"/>
              <w:bottom w:w="90" w:type="dxa"/>
              <w:end w:w="100" w:type="dxa"/>
            </w:tcMar>
          </w:tcPr>
          <w:p>
            <w:r>
              <w:rPr>
                <w:rFonts w:ascii="Liberation Sans" w:hAnsi="Liberation Sans"/>
                <w:color w:val="263238"/>
                <w:sz w:val="16"/>
              </w:rPr>
              <w:t>Tiempo, distancia, inclinación y cambios cualitativos.</w:t>
            </w:r>
          </w:p>
        </w:tc>
      </w:tr>
    </w:tbl>
    <w:p>
      <w:pPr>
        <w:spacing w:after="20"/>
      </w:pPr>
    </w:p>
    <w:p>
      <w:pPr>
        <w:pStyle w:val="Heading2"/>
      </w:pPr>
      <w:r>
        <w:t>12.3. No-objetivos del primer slice</w:t>
      </w:r>
    </w:p>
    <w:p>
      <w:pPr>
        <w:pStyle w:val="ListBullet"/>
        <w:spacing w:after="40"/>
      </w:pPr>
      <w:r>
        <w:t>No hay edición libre de gravedad, masa o tiempo.</w:t>
      </w:r>
    </w:p>
    <w:p>
      <w:pPr>
        <w:pStyle w:val="ListBullet"/>
        <w:spacing w:after="40"/>
      </w:pPr>
      <w:r>
        <w:t>No se enseñan todavía ecuaciones completas de MRU/MRUV.</w:t>
      </w:r>
    </w:p>
    <w:p>
      <w:pPr>
        <w:pStyle w:val="ListBullet"/>
        <w:spacing w:after="40"/>
      </w:pPr>
      <w:r>
        <w:t>No hay combate, inventario de recursos ni crafting extenso.</w:t>
      </w:r>
    </w:p>
    <w:p>
      <w:pPr>
        <w:pStyle w:val="ListBullet"/>
        <w:spacing w:after="40"/>
      </w:pPr>
      <w:r>
        <w:t>No se explica la historia total de los docentes ni de la metrópolis.</w:t>
      </w:r>
    </w:p>
    <w:p>
      <w:pPr>
        <w:pStyle w:val="ListBullet"/>
        <w:spacing w:after="40"/>
      </w:pPr>
      <w:r>
        <w:t>No se normaliza la cascada ascendente como cierre obligatorio.</w:t>
      </w:r>
    </w:p>
    <w:p>
      <w:pPr>
        <w:pStyle w:val="Heading1"/>
      </w:pPr>
      <w:r>
        <w:t>13. Diseño de puzzles</w:t>
      </w:r>
    </w:p>
    <w:p>
      <w:pPr>
        <w:pStyle w:val="Heading2"/>
      </w:pPr>
      <w:r>
        <w:t>13.1. Estructura recomendada</w:t>
      </w:r>
    </w:p>
    <w:p>
      <w:pPr>
        <w:spacing w:after="40"/>
        <w:ind w:left="317" w:hanging="317"/>
      </w:pPr>
      <w:r>
        <w:rPr>
          <w:rFonts w:ascii="Liberation Sans" w:hAnsi="Liberation Sans"/>
          <w:b/>
          <w:color w:val="B26D3D"/>
        </w:rPr>
        <w:t xml:space="preserve">1. </w:t>
      </w:r>
      <w:r>
        <w:t>Presentar un comportamiento claro y reproducible.</w:t>
      </w:r>
    </w:p>
    <w:p>
      <w:pPr>
        <w:spacing w:after="40"/>
        <w:ind w:left="317" w:hanging="317"/>
      </w:pPr>
      <w:r>
        <w:rPr>
          <w:rFonts w:ascii="Liberation Sans" w:hAnsi="Liberation Sans"/>
          <w:b/>
          <w:color w:val="B26D3D"/>
        </w:rPr>
        <w:t xml:space="preserve">2. </w:t>
      </w:r>
      <w:r>
        <w:t>Permitir un intento intuitivo que revele una contradicción útil.</w:t>
      </w:r>
    </w:p>
    <w:p>
      <w:pPr>
        <w:spacing w:after="40"/>
        <w:ind w:left="317" w:hanging="317"/>
      </w:pPr>
      <w:r>
        <w:rPr>
          <w:rFonts w:ascii="Liberation Sans" w:hAnsi="Liberation Sans"/>
          <w:b/>
          <w:color w:val="B26D3D"/>
        </w:rPr>
        <w:t xml:space="preserve">3. </w:t>
      </w:r>
      <w:r>
        <w:t>Ofrecer una medición sin traducirla inmediatamente a una regla.</w:t>
      </w:r>
    </w:p>
    <w:p>
      <w:pPr>
        <w:spacing w:after="40"/>
        <w:ind w:left="317" w:hanging="317"/>
      </w:pPr>
      <w:r>
        <w:rPr>
          <w:rFonts w:ascii="Liberation Sans" w:hAnsi="Liberation Sans"/>
          <w:b/>
          <w:color w:val="B26D3D"/>
        </w:rPr>
        <w:t xml:space="preserve">4. </w:t>
      </w:r>
      <w:r>
        <w:t>Pedir una predicción visual en la Bitácora.</w:t>
      </w:r>
    </w:p>
    <w:p>
      <w:pPr>
        <w:spacing w:after="40"/>
        <w:ind w:left="317" w:hanging="317"/>
      </w:pPr>
      <w:r>
        <w:rPr>
          <w:rFonts w:ascii="Liberation Sans" w:hAnsi="Liberation Sans"/>
          <w:b/>
          <w:color w:val="B26D3D"/>
        </w:rPr>
        <w:t xml:space="preserve">5. </w:t>
      </w:r>
      <w:r>
        <w:t>Permitir aplicar la hipótesis y observar una consecuencia amplia.</w:t>
      </w:r>
    </w:p>
    <w:p>
      <w:pPr>
        <w:spacing w:after="40"/>
        <w:ind w:left="317" w:hanging="317"/>
      </w:pPr>
      <w:r>
        <w:rPr>
          <w:rFonts w:ascii="Liberation Sans" w:hAnsi="Liberation Sans"/>
          <w:b/>
          <w:color w:val="B26D3D"/>
        </w:rPr>
        <w:t xml:space="preserve">6. </w:t>
      </w:r>
      <w:r>
        <w:t>Reutilizar el concepto en un contexto diferente antes de formalizarlo por completo.</w:t>
      </w:r>
    </w:p>
    <w:p>
      <w:pPr>
        <w:pStyle w:val="Heading2"/>
      </w:pPr>
      <w:r>
        <w:t>13.2. Escalera de ayudas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152"/>
            <w:shd w:fill="0E3E49"/>
            <w:tcMar>
              <w:top w:w="90" w:type="dxa"/>
              <w:start w:w="100" w:type="dxa"/>
              <w:bottom w:w="90" w:type="dxa"/>
              <w:end w:w="100" w:type="dxa"/>
            </w:tcMar>
          </w:tcPr>
          <w:p>
            <w:r>
              <w:rPr>
                <w:rFonts w:ascii="Liberation Sans" w:hAnsi="Liberation Sans"/>
                <w:b/>
                <w:color w:val="FFFFFF"/>
                <w:sz w:val="15"/>
              </w:rPr>
              <w:t>Nivel</w:t>
            </w:r>
          </w:p>
        </w:tc>
        <w:tc>
          <w:tcPr>
            <w:tcW w:type="dxa" w:w="8208"/>
            <w:shd w:fill="0E3E49"/>
            <w:tcMar>
              <w:top w:w="90" w:type="dxa"/>
              <w:start w:w="100" w:type="dxa"/>
              <w:bottom w:w="90" w:type="dxa"/>
              <w:end w:w="100" w:type="dxa"/>
            </w:tcMar>
          </w:tcPr>
          <w:p>
            <w:r>
              <w:rPr>
                <w:rFonts w:ascii="Liberation Sans" w:hAnsi="Liberation Sans"/>
                <w:b/>
                <w:color w:val="FFFFFF"/>
                <w:sz w:val="15"/>
              </w:rPr>
              <w:t>Ayuda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0</w:t>
            </w:r>
          </w:p>
        </w:tc>
        <w:tc>
          <w:tcPr>
            <w:tcW w:type="dxa" w:w="4939"/>
            <w:shd w:fill="FFFFFF"/>
            <w:tcMar>
              <w:top w:w="90" w:type="dxa"/>
              <w:start w:w="100" w:type="dxa"/>
              <w:bottom w:w="90" w:type="dxa"/>
              <w:end w:w="100" w:type="dxa"/>
            </w:tcMar>
          </w:tcPr>
          <w:p>
            <w:r>
              <w:rPr>
                <w:rFonts w:ascii="Liberation Sans" w:hAnsi="Liberation Sans"/>
                <w:color w:val="263238"/>
                <w:sz w:val="16"/>
              </w:rPr>
              <w:t>El entorno y la animación comunican el problema sin texto.</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1</w:t>
            </w:r>
          </w:p>
        </w:tc>
        <w:tc>
          <w:tcPr>
            <w:tcW w:type="dxa" w:w="4939"/>
            <w:shd w:fill="F2F4F5"/>
            <w:tcMar>
              <w:top w:w="90" w:type="dxa"/>
              <w:start w:w="100" w:type="dxa"/>
              <w:bottom w:w="90" w:type="dxa"/>
              <w:end w:w="100" w:type="dxa"/>
            </w:tcMar>
          </w:tcPr>
          <w:p>
            <w:r>
              <w:rPr>
                <w:rFonts w:ascii="Liberation Sans" w:hAnsi="Liberation Sans"/>
                <w:color w:val="263238"/>
                <w:sz w:val="16"/>
              </w:rPr>
              <w:t>El acompañante señala o reacciona a la variable relevante.</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2</w:t>
            </w:r>
          </w:p>
        </w:tc>
        <w:tc>
          <w:tcPr>
            <w:tcW w:type="dxa" w:w="4939"/>
            <w:shd w:fill="FFFFFF"/>
            <w:tcMar>
              <w:top w:w="90" w:type="dxa"/>
              <w:start w:w="100" w:type="dxa"/>
              <w:bottom w:w="90" w:type="dxa"/>
              <w:end w:w="100" w:type="dxa"/>
            </w:tcMar>
          </w:tcPr>
          <w:p>
            <w:r>
              <w:rPr>
                <w:rFonts w:ascii="Liberation Sans" w:hAnsi="Liberation Sans"/>
                <w:color w:val="263238"/>
                <w:sz w:val="16"/>
              </w:rPr>
              <w:t>El reloj resalta qué cuerpos conviene comparar.</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3</w:t>
            </w:r>
          </w:p>
        </w:tc>
        <w:tc>
          <w:tcPr>
            <w:tcW w:type="dxa" w:w="4939"/>
            <w:shd w:fill="F2F4F5"/>
            <w:tcMar>
              <w:top w:w="90" w:type="dxa"/>
              <w:start w:w="100" w:type="dxa"/>
              <w:bottom w:w="90" w:type="dxa"/>
              <w:end w:w="100" w:type="dxa"/>
            </w:tcMar>
          </w:tcPr>
          <w:p>
            <w:r>
              <w:rPr>
                <w:rFonts w:ascii="Liberation Sans" w:hAnsi="Liberation Sans"/>
                <w:color w:val="263238"/>
                <w:sz w:val="16"/>
              </w:rPr>
              <w:t>La Bitácora formula una pregunta concreta y reduce opciones visuales.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4</w:t>
            </w:r>
          </w:p>
        </w:tc>
        <w:tc>
          <w:tcPr>
            <w:tcW w:type="dxa" w:w="4939"/>
            <w:shd w:fill="FFFFFF"/>
            <w:tcMar>
              <w:top w:w="90" w:type="dxa"/>
              <w:start w:w="100" w:type="dxa"/>
              <w:bottom w:w="90" w:type="dxa"/>
              <w:end w:w="100" w:type="dxa"/>
            </w:tcMar>
          </w:tcPr>
          <w:p>
            <w:r>
              <w:rPr>
                <w:rFonts w:ascii="Liberation Sans" w:hAnsi="Liberation Sans"/>
                <w:color w:val="263238"/>
                <w:sz w:val="16"/>
              </w:rPr>
              <w:t>Se muestra un ejemplo análogo, nunca la secuencia exacta de botones.</w:t>
            </w:r>
          </w:p>
        </w:tc>
      </w:tr>
    </w:tbl>
    <w:p>
      <w:pPr>
        <w:spacing w:after="20"/>
      </w:pPr>
    </w:p>
    <w:p>
      <w:pPr>
        <w:pStyle w:val="Heading2"/>
      </w:pPr>
      <w:r>
        <w:t>13.3. Principios de fallo</w:t>
      </w:r>
    </w:p>
    <w:p>
      <w:pPr>
        <w:pStyle w:val="ListBullet"/>
        <w:spacing w:after="40"/>
      </w:pPr>
      <w:r>
        <w:t>Los intentos incorrectos deben producir datos nuevos.</w:t>
      </w:r>
    </w:p>
    <w:p>
      <w:pPr>
        <w:pStyle w:val="ListBullet"/>
        <w:spacing w:after="40"/>
      </w:pPr>
      <w:r>
        <w:t>Las caídas o desvíos se reinician con rapidez y explicación diegética mínima.</w:t>
      </w:r>
    </w:p>
    <w:p>
      <w:pPr>
        <w:pStyle w:val="ListBullet"/>
        <w:spacing w:after="40"/>
      </w:pPr>
      <w:r>
        <w:t>El jugador puede deshacer alteraciones físicas sin recargar una partida.</w:t>
      </w:r>
    </w:p>
    <w:p>
      <w:pPr>
        <w:pStyle w:val="ListBullet"/>
        <w:spacing w:after="40"/>
      </w:pPr>
      <w:r>
        <w:t>No existe una única solución cuando dos alternativas expresan correctamente el concepto.</w:t>
      </w:r>
    </w:p>
    <w:p>
      <w:pPr>
        <w:pStyle w:val="Heading1"/>
      </w:pPr>
      <w:r>
        <w:t>14. Vertical slice: alcance y recorrido</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76"/>
            <w:shd w:fill="EAF3F5"/>
            <w:tcMar>
              <w:top w:w="90" w:type="dxa"/>
              <w:start w:w="100" w:type="dxa"/>
              <w:bottom w:w="90" w:type="dxa"/>
              <w:end w:w="100" w:type="dxa"/>
            </w:tcMar>
          </w:tcPr>
          <w:p>
            <w:pPr>
              <w:jc w:val="center"/>
            </w:pPr>
            <w:r>
              <w:rPr>
                <w:rFonts w:ascii="Liberation Sans" w:hAnsi="Liberation Sans"/>
                <w:b/>
                <w:color w:val="617177"/>
                <w:sz w:val="14"/>
              </w:rPr>
              <w:t>OBJETIVO</w:t>
              <w:br/>
            </w:r>
            <w:r>
              <w:rPr>
                <w:rFonts w:ascii="Liberation Sans" w:hAnsi="Liberation Sans"/>
                <w:b/>
                <w:color w:val="0E3E49"/>
                <w:sz w:val="19"/>
              </w:rPr>
              <w:t>Probar identidad</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DURACIÓN</w:t>
              <w:br/>
            </w:r>
            <w:r>
              <w:rPr>
                <w:rFonts w:ascii="Liberation Sans" w:hAnsi="Liberation Sans"/>
                <w:b/>
                <w:color w:val="0E3E49"/>
                <w:sz w:val="19"/>
              </w:rPr>
              <w:t>30–45 min</w:t>
            </w:r>
          </w:p>
        </w:tc>
        <w:tc>
          <w:tcPr>
            <w:tcW w:type="dxa" w:w="2376"/>
            <w:shd w:fill="EAF3F5"/>
            <w:tcMar>
              <w:top w:w="90" w:type="dxa"/>
              <w:start w:w="100" w:type="dxa"/>
              <w:bottom w:w="90" w:type="dxa"/>
              <w:end w:w="100" w:type="dxa"/>
            </w:tcMar>
          </w:tcPr>
          <w:p>
            <w:pPr>
              <w:jc w:val="center"/>
            </w:pPr>
            <w:r>
              <w:rPr>
                <w:rFonts w:ascii="Liberation Sans" w:hAnsi="Liberation Sans"/>
                <w:b/>
                <w:color w:val="617177"/>
                <w:sz w:val="14"/>
              </w:rPr>
              <w:t>CONCEPTOS</w:t>
              <w:br/>
            </w:r>
            <w:r>
              <w:rPr>
                <w:rFonts w:ascii="Liberation Sans" w:hAnsi="Liberation Sans"/>
                <w:b/>
                <w:color w:val="0E3E49"/>
                <w:sz w:val="19"/>
              </w:rPr>
              <w:t>5 núcleos</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CIERRE</w:t>
              <w:br/>
            </w:r>
            <w:r>
              <w:rPr>
                <w:rFonts w:ascii="Liberation Sans" w:hAnsi="Liberation Sans"/>
                <w:b/>
                <w:color w:val="0E3E49"/>
                <w:sz w:val="19"/>
              </w:rPr>
              <w:t>Ciudad revelada</w:t>
            </w:r>
          </w:p>
        </w:tc>
      </w:tr>
    </w:tbl>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0E3E49"/>
            <w:tcMar>
              <w:top w:w="90" w:type="dxa"/>
              <w:start w:w="100" w:type="dxa"/>
              <w:bottom w:w="90" w:type="dxa"/>
              <w:end w:w="100" w:type="dxa"/>
            </w:tcMar>
          </w:tcPr>
          <w:p>
            <w:r>
              <w:rPr>
                <w:rFonts w:ascii="Liberation Sans" w:hAnsi="Liberation Sans"/>
                <w:b/>
                <w:color w:val="FFFFFF"/>
                <w:sz w:val="15"/>
              </w:rPr>
              <w:t>Secuencia</w:t>
            </w:r>
          </w:p>
        </w:tc>
        <w:tc>
          <w:tcPr>
            <w:tcW w:type="dxa" w:w="1512"/>
            <w:shd w:fill="0E3E49"/>
            <w:tcMar>
              <w:top w:w="90" w:type="dxa"/>
              <w:start w:w="100" w:type="dxa"/>
              <w:bottom w:w="90" w:type="dxa"/>
              <w:end w:w="100" w:type="dxa"/>
            </w:tcMar>
          </w:tcPr>
          <w:p>
            <w:r>
              <w:rPr>
                <w:rFonts w:ascii="Liberation Sans" w:hAnsi="Liberation Sans"/>
                <w:b/>
                <w:color w:val="FFFFFF"/>
                <w:sz w:val="15"/>
              </w:rPr>
              <w:t>Duración</w:t>
            </w:r>
          </w:p>
        </w:tc>
        <w:tc>
          <w:tcPr>
            <w:tcW w:type="dxa" w:w="5616"/>
            <w:shd w:fill="0E3E49"/>
            <w:tcMar>
              <w:top w:w="90" w:type="dxa"/>
              <w:start w:w="100" w:type="dxa"/>
              <w:bottom w:w="90" w:type="dxa"/>
              <w:end w:w="100" w:type="dxa"/>
            </w:tcMar>
          </w:tcPr>
          <w:p>
            <w:r>
              <w:rPr>
                <w:rFonts w:ascii="Liberation Sans" w:hAnsi="Liberation Sans"/>
                <w:b/>
                <w:color w:val="FFFFFF"/>
                <w:sz w:val="15"/>
              </w:rPr>
              <w:t>Objetivo jugable y académico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Aula de Física</w:t>
            </w:r>
          </w:p>
        </w:tc>
        <w:tc>
          <w:tcPr>
            <w:tcW w:type="dxa" w:w="3293"/>
            <w:shd w:fill="FFFFFF"/>
            <w:tcMar>
              <w:top w:w="90" w:type="dxa"/>
              <w:start w:w="100" w:type="dxa"/>
              <w:bottom w:w="90" w:type="dxa"/>
              <w:end w:w="100" w:type="dxa"/>
            </w:tcMar>
          </w:tcPr>
          <w:p>
            <w:r>
              <w:rPr>
                <w:rFonts w:ascii="Liberation Sans" w:hAnsi="Liberation Sans"/>
                <w:color w:val="263238"/>
                <w:sz w:val="15"/>
              </w:rPr>
              <w:t>4–6 min</w:t>
            </w:r>
          </w:p>
        </w:tc>
        <w:tc>
          <w:tcPr>
            <w:tcW w:type="dxa" w:w="3293"/>
            <w:shd w:fill="FFFFFF"/>
            <w:tcMar>
              <w:top w:w="90" w:type="dxa"/>
              <w:start w:w="100" w:type="dxa"/>
              <w:bottom w:w="90" w:type="dxa"/>
              <w:end w:w="100" w:type="dxa"/>
            </w:tcMar>
          </w:tcPr>
          <w:p>
            <w:r>
              <w:rPr>
                <w:rFonts w:ascii="Liberation Sans" w:hAnsi="Liberation Sans"/>
                <w:color w:val="263238"/>
                <w:sz w:val="15"/>
              </w:rPr>
              <w:t>Encontrar el reloj, activar la mesa atómica y comprender la entrada diegética.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Llegada al valle</w:t>
            </w:r>
          </w:p>
        </w:tc>
        <w:tc>
          <w:tcPr>
            <w:tcW w:type="dxa" w:w="3293"/>
            <w:shd w:fill="F2F4F5"/>
            <w:tcMar>
              <w:top w:w="90" w:type="dxa"/>
              <w:start w:w="100" w:type="dxa"/>
              <w:bottom w:w="90" w:type="dxa"/>
              <w:end w:w="100" w:type="dxa"/>
            </w:tcMar>
          </w:tcPr>
          <w:p>
            <w:r>
              <w:rPr>
                <w:rFonts w:ascii="Liberation Sans" w:hAnsi="Liberation Sans"/>
                <w:color w:val="263238"/>
                <w:sz w:val="15"/>
              </w:rPr>
              <w:t>2–3 min</w:t>
            </w:r>
          </w:p>
        </w:tc>
        <w:tc>
          <w:tcPr>
            <w:tcW w:type="dxa" w:w="3293"/>
            <w:shd w:fill="F2F4F5"/>
            <w:tcMar>
              <w:top w:w="90" w:type="dxa"/>
              <w:start w:w="100" w:type="dxa"/>
              <w:bottom w:w="90" w:type="dxa"/>
              <w:end w:w="100" w:type="dxa"/>
            </w:tcMar>
          </w:tcPr>
          <w:p>
            <w:r>
              <w:rPr>
                <w:rFonts w:ascii="Liberation Sans" w:hAnsi="Liberation Sans"/>
                <w:color w:val="263238"/>
                <w:sz w:val="15"/>
              </w:rPr>
              <w:t>Contemplar la cascada ascendente y establecer tono/escala.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Instrumento suspendido</w:t>
            </w:r>
          </w:p>
        </w:tc>
        <w:tc>
          <w:tcPr>
            <w:tcW w:type="dxa" w:w="3293"/>
            <w:shd w:fill="FFFFFF"/>
            <w:tcMar>
              <w:top w:w="90" w:type="dxa"/>
              <w:start w:w="100" w:type="dxa"/>
              <w:bottom w:w="90" w:type="dxa"/>
              <w:end w:w="100" w:type="dxa"/>
            </w:tcMar>
          </w:tcPr>
          <w:p>
            <w:r>
              <w:rPr>
                <w:rFonts w:ascii="Liberation Sans" w:hAnsi="Liberation Sans"/>
                <w:color w:val="263238"/>
                <w:sz w:val="15"/>
              </w:rPr>
              <w:t>6–8 min</w:t>
            </w:r>
          </w:p>
        </w:tc>
        <w:tc>
          <w:tcPr>
            <w:tcW w:type="dxa" w:w="3293"/>
            <w:shd w:fill="FFFFFF"/>
            <w:tcMar>
              <w:top w:w="90" w:type="dxa"/>
              <w:start w:w="100" w:type="dxa"/>
              <w:bottom w:w="90" w:type="dxa"/>
              <w:end w:w="100" w:type="dxa"/>
            </w:tcMar>
          </w:tcPr>
          <w:p>
            <w:r>
              <w:rPr>
                <w:rFonts w:ascii="Liberation Sans" w:hAnsi="Liberation Sans"/>
                <w:color w:val="263238"/>
                <w:sz w:val="15"/>
              </w:rPr>
              <w:t>Reconocer fuerzas opuestas y resultante nula; rescatar al acompañante.</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Plataformas a la deriva</w:t>
            </w:r>
          </w:p>
        </w:tc>
        <w:tc>
          <w:tcPr>
            <w:tcW w:type="dxa" w:w="3293"/>
            <w:shd w:fill="F2F4F5"/>
            <w:tcMar>
              <w:top w:w="90" w:type="dxa"/>
              <w:start w:w="100" w:type="dxa"/>
              <w:bottom w:w="90" w:type="dxa"/>
              <w:end w:w="100" w:type="dxa"/>
            </w:tcMar>
          </w:tcPr>
          <w:p>
            <w:r>
              <w:rPr>
                <w:rFonts w:ascii="Liberation Sans" w:hAnsi="Liberation Sans"/>
                <w:color w:val="263238"/>
                <w:sz w:val="15"/>
              </w:rPr>
              <w:t>7–9 min</w:t>
            </w:r>
          </w:p>
        </w:tc>
        <w:tc>
          <w:tcPr>
            <w:tcW w:type="dxa" w:w="3293"/>
            <w:shd w:fill="F2F4F5"/>
            <w:tcMar>
              <w:top w:w="90" w:type="dxa"/>
              <w:start w:w="100" w:type="dxa"/>
              <w:bottom w:w="90" w:type="dxa"/>
              <w:end w:w="100" w:type="dxa"/>
            </w:tcMar>
          </w:tcPr>
          <w:p>
            <w:r>
              <w:rPr>
                <w:rFonts w:ascii="Liberation Sans" w:hAnsi="Liberation Sans"/>
                <w:color w:val="263238"/>
                <w:sz w:val="15"/>
              </w:rPr>
              <w:t>Cambiar sistema de referencia y comprender movimiento relativo.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Corriente transversal</w:t>
            </w:r>
          </w:p>
        </w:tc>
        <w:tc>
          <w:tcPr>
            <w:tcW w:type="dxa" w:w="3293"/>
            <w:shd w:fill="FFFFFF"/>
            <w:tcMar>
              <w:top w:w="90" w:type="dxa"/>
              <w:start w:w="100" w:type="dxa"/>
              <w:bottom w:w="90" w:type="dxa"/>
              <w:end w:w="100" w:type="dxa"/>
            </w:tcMar>
          </w:tcPr>
          <w:p>
            <w:r>
              <w:rPr>
                <w:rFonts w:ascii="Liberation Sans" w:hAnsi="Liberation Sans"/>
                <w:color w:val="263238"/>
                <w:sz w:val="15"/>
              </w:rPr>
              <w:t>6–8 min</w:t>
            </w:r>
          </w:p>
        </w:tc>
        <w:tc>
          <w:tcPr>
            <w:tcW w:type="dxa" w:w="3293"/>
            <w:shd w:fill="FFFFFF"/>
            <w:tcMar>
              <w:top w:w="90" w:type="dxa"/>
              <w:start w:w="100" w:type="dxa"/>
              <w:bottom w:w="90" w:type="dxa"/>
              <w:end w:w="100" w:type="dxa"/>
            </w:tcMar>
          </w:tcPr>
          <w:p>
            <w:r>
              <w:rPr>
                <w:rFonts w:ascii="Liberation Sans" w:hAnsi="Liberation Sans"/>
                <w:color w:val="263238"/>
                <w:sz w:val="15"/>
              </w:rPr>
              <w:t>Componer direcciones y ajustar un lanzamiento mediante vectores.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Roca y plano inclinado</w:t>
            </w:r>
          </w:p>
        </w:tc>
        <w:tc>
          <w:tcPr>
            <w:tcW w:type="dxa" w:w="3293"/>
            <w:shd w:fill="F2F4F5"/>
            <w:tcMar>
              <w:top w:w="90" w:type="dxa"/>
              <w:start w:w="100" w:type="dxa"/>
              <w:bottom w:w="90" w:type="dxa"/>
              <w:end w:w="100" w:type="dxa"/>
            </w:tcMar>
          </w:tcPr>
          <w:p>
            <w:r>
              <w:rPr>
                <w:rFonts w:ascii="Liberation Sans" w:hAnsi="Liberation Sans"/>
                <w:color w:val="263238"/>
                <w:sz w:val="15"/>
              </w:rPr>
              <w:t>8–10 min</w:t>
            </w:r>
          </w:p>
        </w:tc>
        <w:tc>
          <w:tcPr>
            <w:tcW w:type="dxa" w:w="3293"/>
            <w:shd w:fill="F2F4F5"/>
            <w:tcMar>
              <w:top w:w="90" w:type="dxa"/>
              <w:start w:w="100" w:type="dxa"/>
              <w:bottom w:w="90" w:type="dxa"/>
              <w:end w:w="100" w:type="dxa"/>
            </w:tcMar>
          </w:tcPr>
          <w:p>
            <w:r>
              <w:rPr>
                <w:rFonts w:ascii="Liberation Sans" w:hAnsi="Liberation Sans"/>
                <w:color w:val="263238"/>
                <w:sz w:val="15"/>
              </w:rPr>
              <w:t>Resolver mediante orientación y recorrido, no fuerza bruta.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5"/>
              </w:rPr>
              <w:t>Estación pedagógica</w:t>
            </w:r>
          </w:p>
        </w:tc>
        <w:tc>
          <w:tcPr>
            <w:tcW w:type="dxa" w:w="3293"/>
            <w:shd w:fill="FFFFFF"/>
            <w:tcMar>
              <w:top w:w="90" w:type="dxa"/>
              <w:start w:w="100" w:type="dxa"/>
              <w:bottom w:w="90" w:type="dxa"/>
              <w:end w:w="100" w:type="dxa"/>
            </w:tcMar>
          </w:tcPr>
          <w:p>
            <w:r>
              <w:rPr>
                <w:rFonts w:ascii="Liberation Sans" w:hAnsi="Liberation Sans"/>
                <w:color w:val="263238"/>
                <w:sz w:val="15"/>
              </w:rPr>
              <w:t>4–6 min</w:t>
            </w:r>
          </w:p>
        </w:tc>
        <w:tc>
          <w:tcPr>
            <w:tcW w:type="dxa" w:w="3293"/>
            <w:shd w:fill="FFFFFF"/>
            <w:tcMar>
              <w:top w:w="90" w:type="dxa"/>
              <w:start w:w="100" w:type="dxa"/>
              <w:bottom w:w="90" w:type="dxa"/>
              <w:end w:w="100" w:type="dxa"/>
            </w:tcMar>
          </w:tcPr>
          <w:p>
            <w:r>
              <w:rPr>
                <w:rFonts w:ascii="Liberation Sans" w:hAnsi="Liberation Sans"/>
                <w:color w:val="263238"/>
                <w:sz w:val="15"/>
              </w:rPr>
              <w:t>Combinar los conceptos y estabilizar una región pequeña.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5"/>
              </w:rPr>
              <w:t>Vista y regreso</w:t>
            </w:r>
          </w:p>
        </w:tc>
        <w:tc>
          <w:tcPr>
            <w:tcW w:type="dxa" w:w="3293"/>
            <w:shd w:fill="F2F4F5"/>
            <w:tcMar>
              <w:top w:w="90" w:type="dxa"/>
              <w:start w:w="100" w:type="dxa"/>
              <w:bottom w:w="90" w:type="dxa"/>
              <w:end w:w="100" w:type="dxa"/>
            </w:tcMar>
          </w:tcPr>
          <w:p>
            <w:r>
              <w:rPr>
                <w:rFonts w:ascii="Liberation Sans" w:hAnsi="Liberation Sans"/>
                <w:color w:val="263238"/>
                <w:sz w:val="15"/>
              </w:rPr>
              <w:t>3–5 min</w:t>
            </w:r>
          </w:p>
        </w:tc>
        <w:tc>
          <w:tcPr>
            <w:tcW w:type="dxa" w:w="3293"/>
            <w:shd w:fill="F2F4F5"/>
            <w:tcMar>
              <w:top w:w="90" w:type="dxa"/>
              <w:start w:w="100" w:type="dxa"/>
              <w:bottom w:w="90" w:type="dxa"/>
              <w:end w:w="100" w:type="dxa"/>
            </w:tcMar>
          </w:tcPr>
          <w:p>
            <w:r>
              <w:rPr>
                <w:rFonts w:ascii="Liberation Sans" w:hAnsi="Liberation Sans"/>
                <w:color w:val="263238"/>
                <w:sz w:val="15"/>
              </w:rPr>
              <w:t>Descubrir la metrópolis, regresar y persistir el aprendizaje en el Instituto.</w:t>
            </w:r>
          </w:p>
        </w:tc>
      </w:tr>
    </w:tbl>
    <w:p>
      <w:pPr>
        <w:spacing w:after="20"/>
      </w:pPr>
    </w:p>
    <w:p>
      <w:pPr>
        <w:pStyle w:val="Heading2"/>
      </w:pPr>
      <w:r>
        <w:t>14.1. Objetivo narrativo</w:t>
      </w:r>
    </w:p>
    <w:p>
      <w:r>
        <w:t>Atravesar el valle, liberar al acompañante y reactivar una estación pedagógica que sincronizaba varios experimentos naturales. La estación no restaura el mundo: estabiliza una ruta y revela que una metrópolis completa continúa operando bajo instrucciones incompatibles.</w:t>
      </w:r>
    </w:p>
    <w:p>
      <w:pPr>
        <w:pStyle w:val="Heading2"/>
      </w:pPr>
      <w:r>
        <w:t>14.2. Resultado del jugador</w:t>
      </w:r>
    </w:p>
    <w:p>
      <w:pPr>
        <w:pStyle w:val="ListBullet"/>
        <w:spacing w:after="40"/>
      </w:pPr>
      <w:r>
        <w:t>Puede leer vectores básicos y una resultante.</w:t>
      </w:r>
    </w:p>
    <w:p>
      <w:pPr>
        <w:pStyle w:val="ListBullet"/>
        <w:spacing w:after="40"/>
      </w:pPr>
      <w:r>
        <w:t>Puede cambiar el sistema de referencia del reloj.</w:t>
      </w:r>
    </w:p>
    <w:p>
      <w:pPr>
        <w:pStyle w:val="ListBullet"/>
        <w:spacing w:after="40"/>
      </w:pPr>
      <w:r>
        <w:t>Puede registrar y anticipar una trayectoria cualitativa.</w:t>
      </w:r>
    </w:p>
    <w:p>
      <w:pPr>
        <w:pStyle w:val="ListBullet"/>
        <w:spacing w:after="40"/>
      </w:pPr>
      <w:r>
        <w:t>Comprende que dirección y sentido pueden ser tan importantes como la magnitud.</w:t>
      </w:r>
    </w:p>
    <w:p>
      <w:pPr>
        <w:pStyle w:val="ListBullet"/>
        <w:spacing w:after="40"/>
      </w:pPr>
      <w:r>
        <w:t>Comprende que menor fuerza instantánea puede implicar mayor recorrido, no energía gratuita.</w:t>
      </w:r>
    </w:p>
    <w:p>
      <w:pPr>
        <w:pStyle w:val="Heading1"/>
      </w:pPr>
      <w:r>
        <w:t>15. Narrativa y tono</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0E3E49"/>
            <w:tcMar>
              <w:top w:w="90" w:type="dxa"/>
              <w:start w:w="100" w:type="dxa"/>
              <w:bottom w:w="90" w:type="dxa"/>
              <w:end w:w="100" w:type="dxa"/>
            </w:tcMar>
          </w:tcPr>
          <w:p>
            <w:r>
              <w:rPr>
                <w:rFonts w:ascii="Liberation Sans" w:hAnsi="Liberation Sans"/>
                <w:b/>
                <w:color w:val="FFFFFF"/>
                <w:sz w:val="15"/>
              </w:rPr>
              <w:t>Dimensión</w:t>
            </w:r>
          </w:p>
        </w:tc>
        <w:tc>
          <w:tcPr>
            <w:tcW w:type="dxa" w:w="7632"/>
            <w:shd w:fill="0E3E49"/>
            <w:tcMar>
              <w:top w:w="90" w:type="dxa"/>
              <w:start w:w="100" w:type="dxa"/>
              <w:bottom w:w="90" w:type="dxa"/>
              <w:end w:w="100" w:type="dxa"/>
            </w:tcMar>
          </w:tcPr>
          <w:p>
            <w:r>
              <w:rPr>
                <w:rFonts w:ascii="Liberation Sans" w:hAnsi="Liberation Sans"/>
                <w:b/>
                <w:color w:val="FFFFFF"/>
                <w:sz w:val="15"/>
              </w:rPr>
              <w:t>Dirección</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Dominante</w:t>
            </w:r>
          </w:p>
        </w:tc>
        <w:tc>
          <w:tcPr>
            <w:tcW w:type="dxa" w:w="4939"/>
            <w:shd w:fill="FFFFFF"/>
            <w:tcMar>
              <w:top w:w="90" w:type="dxa"/>
              <w:start w:w="100" w:type="dxa"/>
              <w:bottom w:w="90" w:type="dxa"/>
              <w:end w:w="100" w:type="dxa"/>
            </w:tcMar>
          </w:tcPr>
          <w:p>
            <w:r>
              <w:rPr>
                <w:rFonts w:ascii="Liberation Sans" w:hAnsi="Liberation Sans"/>
                <w:color w:val="263238"/>
                <w:sz w:val="16"/>
              </w:rPr>
              <w:t>Maravilla científica y aventura de descubrimiento.</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Secundaria</w:t>
            </w:r>
          </w:p>
        </w:tc>
        <w:tc>
          <w:tcPr>
            <w:tcW w:type="dxa" w:w="4939"/>
            <w:shd w:fill="F2F4F5"/>
            <w:tcMar>
              <w:top w:w="90" w:type="dxa"/>
              <w:start w:w="100" w:type="dxa"/>
              <w:bottom w:w="90" w:type="dxa"/>
              <w:end w:w="100" w:type="dxa"/>
            </w:tcMar>
          </w:tcPr>
          <w:p>
            <w:r>
              <w:rPr>
                <w:rFonts w:ascii="Liberation Sans" w:hAnsi="Liberation Sans"/>
                <w:color w:val="263238"/>
                <w:sz w:val="16"/>
              </w:rPr>
              <w:t>Misterio arqueológico y sensación de ausencia.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Humor</w:t>
            </w:r>
          </w:p>
        </w:tc>
        <w:tc>
          <w:tcPr>
            <w:tcW w:type="dxa" w:w="4939"/>
            <w:shd w:fill="FFFFFF"/>
            <w:tcMar>
              <w:top w:w="90" w:type="dxa"/>
              <w:start w:w="100" w:type="dxa"/>
              <w:bottom w:w="90" w:type="dxa"/>
              <w:end w:w="100" w:type="dxa"/>
            </w:tcMar>
          </w:tcPr>
          <w:p>
            <w:r>
              <w:rPr>
                <w:rFonts w:ascii="Liberation Sans" w:hAnsi="Liberation Sans"/>
                <w:color w:val="263238"/>
                <w:sz w:val="16"/>
              </w:rPr>
              <w:t>Reacciones físicas del acompañante, mediciones absurdas y resultados inesperados.</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Evitar</w:t>
            </w:r>
          </w:p>
        </w:tc>
        <w:tc>
          <w:tcPr>
            <w:tcW w:type="dxa" w:w="4939"/>
            <w:shd w:fill="F2F4F5"/>
            <w:tcMar>
              <w:top w:w="90" w:type="dxa"/>
              <w:start w:w="100" w:type="dxa"/>
              <w:bottom w:w="90" w:type="dxa"/>
              <w:end w:w="100" w:type="dxa"/>
            </w:tcMar>
          </w:tcPr>
          <w:p>
            <w:r>
              <w:rPr>
                <w:rFonts w:ascii="Liberation Sans" w:hAnsi="Liberation Sans"/>
                <w:color w:val="263238"/>
                <w:sz w:val="16"/>
              </w:rPr>
              <w:t>Villano expositivo, catástrofe apocalíptica, tecnicismos antes de la experiencia, chistes que ridiculicen el aprendizaje.</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TEMA DEL PRIMER ARCO</w:t>
              <w:br/>
            </w:r>
            <w:r>
              <w:rPr>
                <w:rFonts w:ascii="Liberation Sans" w:hAnsi="Liberation Sans"/>
                <w:b w:val="0"/>
                <w:color w:val="0E3E49"/>
                <w:sz w:val="20"/>
              </w:rPr>
              <w:t>Mirar desde otro lugar cambia la descripción, pero no inventa el fenómeno. Comprender exige declarar desde dónde se observa y qué interacciones actúan sobre cada cuerpo.</w:t>
            </w:r>
          </w:p>
        </w:tc>
      </w:tr>
    </w:tbl>
    <w:p>
      <w:pPr>
        <w:spacing w:after="0"/>
      </w:pPr>
    </w:p>
    <w:p>
      <w:pPr>
        <w:pStyle w:val="Heading1"/>
      </w:pPr>
      <w:r>
        <w:t>16. Audio, interfaz y accesibilidad</w:t>
      </w:r>
    </w:p>
    <w:p>
      <w:pPr>
        <w:pStyle w:val="Heading2"/>
      </w:pPr>
      <w:r>
        <w:t>16.1. Audio</w:t>
      </w:r>
    </w:p>
    <w:p>
      <w:pPr>
        <w:pStyle w:val="ListBullet"/>
        <w:spacing w:after="40"/>
      </w:pPr>
      <w:r>
        <w:t>La cascada ascendente posee un sonido reconocible que invierte o desplaza elementos familiares sin reproducirse simplemente al revés.</w:t>
      </w:r>
    </w:p>
    <w:p>
      <w:pPr>
        <w:pStyle w:val="ListBullet"/>
        <w:spacing w:after="40"/>
      </w:pPr>
      <w:r>
        <w:t>El acompañante comunica mediciones mediante pulsos, clics, oscilaciones y frases breves.</w:t>
      </w:r>
    </w:p>
    <w:p>
      <w:pPr>
        <w:pStyle w:val="ListBullet"/>
        <w:spacing w:after="40"/>
      </w:pPr>
      <w:r>
        <w:t>Cada vector o trayectoria tiene una firma sonora opcional para reforzar dirección y magnitud.</w:t>
      </w:r>
    </w:p>
    <w:p>
      <w:pPr>
        <w:pStyle w:val="ListBullet"/>
        <w:spacing w:after="40"/>
      </w:pPr>
      <w:r>
        <w:t>La música combina contemplación natural con precisión mecánica; aumenta en complejidad al formalizar un concepto.</w:t>
      </w:r>
    </w:p>
    <w:p>
      <w:pPr>
        <w:pStyle w:val="Heading2"/>
      </w:pPr>
      <w:r>
        <w:t>16.2. Interfaz</w:t>
      </w:r>
    </w:p>
    <w:p>
      <w:pPr>
        <w:pStyle w:val="ListBullet"/>
        <w:spacing w:after="40"/>
      </w:pPr>
      <w:r>
        <w:t>Priorizar elementos anclados al mundo y al dispositivo.</w:t>
      </w:r>
    </w:p>
    <w:p>
      <w:pPr>
        <w:pStyle w:val="ListBullet"/>
        <w:spacing w:after="40"/>
      </w:pPr>
      <w:r>
        <w:t>Evitar HUD permanente con exceso de números.</w:t>
      </w:r>
    </w:p>
    <w:p>
      <w:pPr>
        <w:pStyle w:val="ListBullet"/>
        <w:spacing w:after="40"/>
      </w:pPr>
      <w:r>
        <w:t>Los vectores usan punta, grosor, patrón y animación además de color.</w:t>
      </w:r>
    </w:p>
    <w:p>
      <w:pPr>
        <w:pStyle w:val="ListBullet"/>
        <w:spacing w:after="40"/>
      </w:pPr>
      <w:r>
        <w:t>La Bitácora se abre como objeto físico o transición corta, no como corte total desconectado.</w:t>
      </w:r>
    </w:p>
    <w:p>
      <w:pPr>
        <w:pStyle w:val="Heading2"/>
      </w:pPr>
      <w:r>
        <w:t>16.3. Accesibilidad</w:t>
      </w:r>
    </w:p>
    <w:p>
      <w:pPr>
        <w:pStyle w:val="ListBullet"/>
        <w:spacing w:after="40"/>
      </w:pPr>
      <w:r>
        <w:t>Modo de reducción de movimiento y estabilización de cámara.</w:t>
      </w:r>
    </w:p>
    <w:p>
      <w:pPr>
        <w:pStyle w:val="ListBullet"/>
        <w:spacing w:after="40"/>
      </w:pPr>
      <w:r>
        <w:t>Alternativas a códigos por color; alto contraste y tamaño ajustable.</w:t>
      </w:r>
    </w:p>
    <w:p>
      <w:pPr>
        <w:pStyle w:val="ListBullet"/>
        <w:spacing w:after="40"/>
      </w:pPr>
      <w:r>
        <w:t>Subtítulos descriptivos para reacciones del acompañante y fenómenos sonoros.</w:t>
      </w:r>
    </w:p>
    <w:p>
      <w:pPr>
        <w:pStyle w:val="ListBullet"/>
        <w:spacing w:after="40"/>
      </w:pPr>
      <w:r>
        <w:t>Control asistido de lanzamiento y agarre.</w:t>
      </w:r>
    </w:p>
    <w:p>
      <w:pPr>
        <w:pStyle w:val="ListBullet"/>
        <w:spacing w:after="40"/>
      </w:pPr>
      <w:r>
        <w:t>Capa académica con lectura guiada, definición de símbolos y pasos intermedios.</w:t>
      </w:r>
    </w:p>
    <w:p>
      <w:pPr>
        <w:pStyle w:val="ListBullet"/>
        <w:spacing w:after="40"/>
      </w:pPr>
      <w:r>
        <w:t>Sin penalización por tiempo en la campaña principal.</w:t>
      </w:r>
    </w:p>
    <w:p>
      <w:r>
        <w:br w:type="page"/>
      </w:r>
    </w:p>
    <w:p>
      <w:pPr>
        <w:pStyle w:val="Heading1"/>
      </w:pPr>
      <w:r>
        <w:t>17. Progresión, persistencia y retorno al Instituto</w:t>
      </w:r>
    </w:p>
    <w:p>
      <w:pPr>
        <w:pStyle w:val="Heading2"/>
      </w:pPr>
      <w:r>
        <w:t>17.1. Cambios tras el vertical slice</w:t>
      </w:r>
    </w:p>
    <w:p>
      <w:pPr>
        <w:pStyle w:val="ListBullet"/>
        <w:spacing w:after="40"/>
      </w:pPr>
      <w:r>
        <w:t>La mesa atómica queda encendida.</w:t>
      </w:r>
    </w:p>
    <w:p>
      <w:pPr>
        <w:pStyle w:val="ListBullet"/>
        <w:spacing w:after="40"/>
      </w:pPr>
      <w:r>
        <w:t>Aparece una miniatura viva de la región estabilizada.</w:t>
      </w:r>
    </w:p>
    <w:p>
      <w:pPr>
        <w:pStyle w:val="ListBullet"/>
        <w:spacing w:after="40"/>
      </w:pPr>
      <w:r>
        <w:t>El acompañante puede acoplarse y desacoplarse del reloj dentro del aula.</w:t>
      </w:r>
    </w:p>
    <w:p>
      <w:pPr>
        <w:pStyle w:val="ListBullet"/>
        <w:spacing w:after="40"/>
      </w:pPr>
      <w:r>
        <w:t>Se habilita la sección “Physica: Fundamentos” de la Bitácora.</w:t>
      </w:r>
    </w:p>
    <w:p>
      <w:pPr>
        <w:pStyle w:val="ListBullet"/>
        <w:spacing w:after="40"/>
      </w:pPr>
      <w:r>
        <w:t>Un experimento real del aula reproduce equilibrio, referencia o plano inclinado.</w:t>
      </w:r>
    </w:p>
    <w:p>
      <w:pPr>
        <w:pStyle w:val="ListBullet"/>
        <w:spacing w:after="40"/>
      </w:pPr>
      <w:r>
        <w:t>En la vista general del Instituto, el Aula de Física recupera luz, sonido y actividad parcial.</w:t>
      </w:r>
    </w:p>
    <w:p>
      <w:pPr>
        <w:pStyle w:val="Heading2"/>
      </w:pPr>
      <w:r>
        <w:t>17.2. Persistencia conceptual</w:t>
      </w:r>
    </w:p>
    <w:p>
      <w:r>
        <w:t>Los conceptos no son llaves abstractas. Cada nuevo módulo modifica qué puede observarse en espacios anteriores. Al regresar al valle, el jugador puede reinterpretar anomalías que antes eran decorativas y encontrar desafíos opcionales de mayor profundidad.</w:t>
      </w:r>
    </w:p>
    <w:p>
      <w:pPr>
        <w:pStyle w:val="Heading1"/>
      </w:pPr>
      <w:r>
        <w:t>18. Estrategia de personaje y merchandising</w:t>
      </w:r>
    </w:p>
    <w:p>
      <w:r>
        <w:t>El acompañante y el reloj deben diseñarse desde el inicio como dos productos autónomos que también forman una sola pieza. Esta condición no debe dominar el gameplay, pero sí orientar silueta, puntos de unión y modularidad.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E3E49"/>
            <w:tcMar>
              <w:top w:w="90" w:type="dxa"/>
              <w:start w:w="100" w:type="dxa"/>
              <w:bottom w:w="90" w:type="dxa"/>
              <w:end w:w="100" w:type="dxa"/>
            </w:tcMar>
          </w:tcPr>
          <w:p>
            <w:r>
              <w:rPr>
                <w:rFonts w:ascii="Liberation Sans" w:hAnsi="Liberation Sans"/>
                <w:b/>
                <w:color w:val="FFFFFF"/>
                <w:sz w:val="15"/>
              </w:rPr>
              <w:t>Producto</w:t>
            </w:r>
          </w:p>
        </w:tc>
        <w:tc>
          <w:tcPr>
            <w:tcW w:type="dxa" w:w="7272"/>
            <w:shd w:fill="0E3E49"/>
            <w:tcMar>
              <w:top w:w="90" w:type="dxa"/>
              <w:start w:w="100" w:type="dxa"/>
              <w:bottom w:w="90" w:type="dxa"/>
              <w:end w:w="100" w:type="dxa"/>
            </w:tcMar>
          </w:tcPr>
          <w:p>
            <w:r>
              <w:rPr>
                <w:rFonts w:ascii="Liberation Sans" w:hAnsi="Liberation Sans"/>
                <w:b/>
                <w:color w:val="FFFFFF"/>
                <w:sz w:val="15"/>
              </w:rPr>
              <w:t>Condición de diseño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Figura del acompañante</w:t>
            </w:r>
          </w:p>
        </w:tc>
        <w:tc>
          <w:tcPr>
            <w:tcW w:type="dxa" w:w="4939"/>
            <w:shd w:fill="FFFFFF"/>
            <w:tcMar>
              <w:top w:w="90" w:type="dxa"/>
              <w:start w:w="100" w:type="dxa"/>
              <w:bottom w:w="90" w:type="dxa"/>
              <w:end w:w="100" w:type="dxa"/>
            </w:tcMar>
          </w:tcPr>
          <w:p>
            <w:r>
              <w:rPr>
                <w:rFonts w:ascii="Liberation Sans" w:hAnsi="Liberation Sans"/>
                <w:color w:val="263238"/>
                <w:sz w:val="16"/>
              </w:rPr>
              <w:t>Debe sostenerse o exhibirse sin el reloj; anillos y aguja son robustos y legibles.</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Reloj/prop</w:t>
            </w:r>
          </w:p>
        </w:tc>
        <w:tc>
          <w:tcPr>
            <w:tcW w:type="dxa" w:w="4939"/>
            <w:shd w:fill="F2F4F5"/>
            <w:tcMar>
              <w:top w:w="90" w:type="dxa"/>
              <w:start w:w="100" w:type="dxa"/>
              <w:bottom w:w="90" w:type="dxa"/>
              <w:end w:w="100" w:type="dxa"/>
            </w:tcMar>
          </w:tcPr>
          <w:p>
            <w:r>
              <w:rPr>
                <w:rFonts w:ascii="Liberation Sans" w:hAnsi="Liberation Sans"/>
                <w:color w:val="263238"/>
                <w:sz w:val="16"/>
              </w:rPr>
              <w:t>Debe ser reconocible cerrado y abierto; puede contener el punto de acople.</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Pieza combinada</w:t>
            </w:r>
          </w:p>
        </w:tc>
        <w:tc>
          <w:tcPr>
            <w:tcW w:type="dxa" w:w="4939"/>
            <w:shd w:fill="FFFFFF"/>
            <w:tcMar>
              <w:top w:w="90" w:type="dxa"/>
              <w:start w:w="100" w:type="dxa"/>
              <w:bottom w:w="90" w:type="dxa"/>
              <w:end w:w="100" w:type="dxa"/>
            </w:tcMar>
          </w:tcPr>
          <w:p>
            <w:r>
              <w:rPr>
                <w:rFonts w:ascii="Liberation Sans" w:hAnsi="Liberation Sans"/>
                <w:color w:val="263238"/>
                <w:sz w:val="16"/>
              </w:rPr>
              <w:t>El acople tiene una posición icónica que también aparece en el juego.</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Remeras/impresos</w:t>
            </w:r>
          </w:p>
        </w:tc>
        <w:tc>
          <w:tcPr>
            <w:tcW w:type="dxa" w:w="4939"/>
            <w:shd w:fill="F2F4F5"/>
            <w:tcMar>
              <w:top w:w="90" w:type="dxa"/>
              <w:start w:w="100" w:type="dxa"/>
              <w:bottom w:w="90" w:type="dxa"/>
              <w:end w:w="100" w:type="dxa"/>
            </w:tcMar>
          </w:tcPr>
          <w:p>
            <w:r>
              <w:rPr>
                <w:rFonts w:ascii="Liberation Sans" w:hAnsi="Liberation Sans"/>
                <w:color w:val="263238"/>
                <w:sz w:val="16"/>
              </w:rPr>
              <w:t>La silueta debe funcionar en una tinta y a tamaño pequeño.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Accesorios</w:t>
            </w:r>
          </w:p>
        </w:tc>
        <w:tc>
          <w:tcPr>
            <w:tcW w:type="dxa" w:w="4939"/>
            <w:shd w:fill="FFFFFF"/>
            <w:tcMar>
              <w:top w:w="90" w:type="dxa"/>
              <w:start w:w="100" w:type="dxa"/>
              <w:bottom w:w="90" w:type="dxa"/>
              <w:end w:w="100" w:type="dxa"/>
            </w:tcMar>
          </w:tcPr>
          <w:p>
            <w:r>
              <w:rPr>
                <w:rFonts w:ascii="Liberation Sans" w:hAnsi="Liberation Sans"/>
                <w:color w:val="263238"/>
                <w:sz w:val="16"/>
              </w:rPr>
              <w:t>Los módulos futuros pueden existir como piezas intercambiables.</w:t>
            </w:r>
          </w:p>
        </w:tc>
      </w:tr>
    </w:tbl>
    <w:p>
      <w:pPr>
        <w:spacing w:after="20"/>
      </w:pPr>
    </w:p>
    <w:p>
      <w:pPr>
        <w:pStyle w:val="Heading1"/>
      </w:pPr>
      <w:r>
        <w:t>19. Supuestos técnicos</w:t>
      </w:r>
    </w:p>
    <w:p>
      <w:pPr>
        <w:pStyle w:val="ListBullet"/>
        <w:spacing w:after="40"/>
      </w:pPr>
      <w:r>
        <w:t>El Instituto y el acceso a las aulas existen en una vista Three.js navegable por selección y aproximación de cámara.</w:t>
      </w:r>
    </w:p>
    <w:p>
      <w:pPr>
        <w:pStyle w:val="ListBullet"/>
        <w:spacing w:after="40"/>
      </w:pPr>
      <w:r>
        <w:t>La primera región de Physica puede implementarse como 2.5D con cámaras curadas, físicas controladas y profundidad real.</w:t>
      </w:r>
    </w:p>
    <w:p>
      <w:pPr>
        <w:pStyle w:val="ListBullet"/>
        <w:spacing w:after="40"/>
      </w:pPr>
      <w:r>
        <w:t>La metrópolis futura habilita navegación y fenómenos plenamente tridimensionales.</w:t>
      </w:r>
    </w:p>
    <w:p>
      <w:pPr>
        <w:pStyle w:val="ListBullet"/>
        <w:spacing w:after="40"/>
      </w:pPr>
      <w:r>
        <w:t>La simulación debe ser determinista dentro de cada puzzle; no se busca un sandbox físico ilimitado.</w:t>
      </w:r>
    </w:p>
    <w:p>
      <w:pPr>
        <w:pStyle w:val="ListBullet"/>
        <w:spacing w:after="40"/>
      </w:pPr>
      <w:r>
        <w:t>Las variables educativas se separan de la física decorativa para garantizar resultados comprensibles y testeables.</w:t>
      </w:r>
    </w:p>
    <w:p>
      <w:pPr>
        <w:pStyle w:val="ListBullet"/>
        <w:spacing w:after="40"/>
      </w:pPr>
      <w:r>
        <w:t>La Bitácora guarda estado de observación, intentos, mediciones y formalización de cada concepto.</w:t>
      </w:r>
    </w:p>
    <w:p>
      <w:pPr>
        <w:pStyle w:val="Heading1"/>
      </w:pPr>
      <w:r>
        <w:t>20. Riesgos, límites y decisiones abiertas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448"/>
            <w:shd w:fill="0E3E49"/>
            <w:tcMar>
              <w:top w:w="90" w:type="dxa"/>
              <w:start w:w="100" w:type="dxa"/>
              <w:bottom w:w="90" w:type="dxa"/>
              <w:end w:w="100" w:type="dxa"/>
            </w:tcMar>
          </w:tcPr>
          <w:p>
            <w:r>
              <w:rPr>
                <w:rFonts w:ascii="Liberation Sans" w:hAnsi="Liberation Sans"/>
                <w:b/>
                <w:color w:val="FFFFFF"/>
                <w:sz w:val="15"/>
              </w:rPr>
              <w:t>Tema</w:t>
            </w:r>
          </w:p>
        </w:tc>
        <w:tc>
          <w:tcPr>
            <w:tcW w:type="dxa" w:w="6912"/>
            <w:shd w:fill="0E3E49"/>
            <w:tcMar>
              <w:top w:w="90" w:type="dxa"/>
              <w:start w:w="100" w:type="dxa"/>
              <w:bottom w:w="90" w:type="dxa"/>
              <w:end w:w="100" w:type="dxa"/>
            </w:tcMar>
          </w:tcPr>
          <w:p>
            <w:r>
              <w:rPr>
                <w:rFonts w:ascii="Liberation Sans" w:hAnsi="Liberation Sans"/>
                <w:b/>
                <w:color w:val="FFFFFF"/>
                <w:sz w:val="15"/>
              </w:rPr>
              <w:t>Estado / decisión necesaria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5"/>
              </w:rPr>
              <w:t>Nombre del acompañante</w:t>
            </w:r>
          </w:p>
        </w:tc>
        <w:tc>
          <w:tcPr>
            <w:tcW w:type="dxa" w:w="4939"/>
            <w:shd w:fill="FFFFFF"/>
            <w:tcMar>
              <w:top w:w="90" w:type="dxa"/>
              <w:start w:w="100" w:type="dxa"/>
              <w:bottom w:w="90" w:type="dxa"/>
              <w:end w:w="100" w:type="dxa"/>
            </w:tcMar>
          </w:tcPr>
          <w:p>
            <w:r>
              <w:rPr>
                <w:rFonts w:ascii="Liberation Sans" w:hAnsi="Liberation Sans"/>
                <w:color w:val="263238"/>
                <w:sz w:val="15"/>
              </w:rPr>
              <w:t>Pendiente. Debe validarse en personajes, videojuegos, juguetes, educación, indumentaria y marcas relevantes.</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5"/>
              </w:rPr>
              <w:t>Población de Physica</w:t>
            </w:r>
          </w:p>
        </w:tc>
        <w:tc>
          <w:tcPr>
            <w:tcW w:type="dxa" w:w="4939"/>
            <w:shd w:fill="F2F4F5"/>
            <w:tcMar>
              <w:top w:w="90" w:type="dxa"/>
              <w:start w:w="100" w:type="dxa"/>
              <w:bottom w:w="90" w:type="dxa"/>
              <w:end w:w="100" w:type="dxa"/>
            </w:tcMar>
          </w:tcPr>
          <w:p>
            <w:r>
              <w:rPr>
                <w:rFonts w:ascii="Liberation Sans" w:hAnsi="Liberation Sans"/>
                <w:color w:val="263238"/>
                <w:sz w:val="15"/>
              </w:rPr>
              <w:t>El vertical slice funciona sin humanos. La ciudad puede revelar habitantes, autómatas o permanecer desierta.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5"/>
              </w:rPr>
              <w:t>Protagonista</w:t>
            </w:r>
          </w:p>
        </w:tc>
        <w:tc>
          <w:tcPr>
            <w:tcW w:type="dxa" w:w="4939"/>
            <w:shd w:fill="FFFFFF"/>
            <w:tcMar>
              <w:top w:w="90" w:type="dxa"/>
              <w:start w:w="100" w:type="dxa"/>
              <w:bottom w:w="90" w:type="dxa"/>
              <w:end w:w="100" w:type="dxa"/>
            </w:tcMar>
          </w:tcPr>
          <w:p>
            <w:r>
              <w:rPr>
                <w:rFonts w:ascii="Liberation Sans" w:hAnsi="Liberation Sans"/>
                <w:color w:val="263238"/>
                <w:sz w:val="15"/>
              </w:rPr>
              <w:t>Se asume protagonista semi-silencioso y continuidad con Proyecto Roxana; falta fijar animaciones y voz interna.</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5"/>
              </w:rPr>
              <w:t>Estilo final</w:t>
            </w:r>
          </w:p>
        </w:tc>
        <w:tc>
          <w:tcPr>
            <w:tcW w:type="dxa" w:w="4939"/>
            <w:shd w:fill="F2F4F5"/>
            <w:tcMar>
              <w:top w:w="90" w:type="dxa"/>
              <w:start w:w="100" w:type="dxa"/>
              <w:bottom w:w="90" w:type="dxa"/>
              <w:end w:w="100" w:type="dxa"/>
            </w:tcMar>
          </w:tcPr>
          <w:p>
            <w:r>
              <w:rPr>
                <w:rFonts w:ascii="Liberation Sans" w:hAnsi="Liberation Sans"/>
                <w:color w:val="263238"/>
                <w:sz w:val="15"/>
              </w:rPr>
              <w:t>Dirección híbrida 2.5D/3D definida; falta biblia visual específica y referencias de materiales.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5"/>
              </w:rPr>
              <w:t>Rigor numérico</w:t>
            </w:r>
          </w:p>
        </w:tc>
        <w:tc>
          <w:tcPr>
            <w:tcW w:type="dxa" w:w="4939"/>
            <w:shd w:fill="FFFFFF"/>
            <w:tcMar>
              <w:top w:w="90" w:type="dxa"/>
              <w:start w:w="100" w:type="dxa"/>
              <w:bottom w:w="90" w:type="dxa"/>
              <w:end w:w="100" w:type="dxa"/>
            </w:tcMar>
          </w:tcPr>
          <w:p>
            <w:r>
              <w:rPr>
                <w:rFonts w:ascii="Liberation Sans" w:hAnsi="Liberation Sans"/>
                <w:color w:val="263238"/>
                <w:sz w:val="15"/>
              </w:rPr>
              <w:t>Capas conceptual/académica definidas; falta mapear contenidos por curso y jurisdicción.</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5"/>
              </w:rPr>
              <w:t>Alcance físico</w:t>
            </w:r>
          </w:p>
        </w:tc>
        <w:tc>
          <w:tcPr>
            <w:tcW w:type="dxa" w:w="4939"/>
            <w:shd w:fill="F2F4F5"/>
            <w:tcMar>
              <w:top w:w="90" w:type="dxa"/>
              <w:start w:w="100" w:type="dxa"/>
              <w:bottom w:w="90" w:type="dxa"/>
              <w:end w:w="100" w:type="dxa"/>
            </w:tcMar>
          </w:tcPr>
          <w:p>
            <w:r>
              <w:rPr>
                <w:rFonts w:ascii="Liberation Sans" w:hAnsi="Liberation Sans"/>
                <w:color w:val="263238"/>
                <w:sz w:val="15"/>
              </w:rPr>
              <w:t>Evitar intentar una simulación universal. Cada sistema debe tener variables pedagógicas acotadas.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5"/>
              </w:rPr>
              <w:t>Superposición con Ohmdal</w:t>
            </w:r>
          </w:p>
        </w:tc>
        <w:tc>
          <w:tcPr>
            <w:tcW w:type="dxa" w:w="4939"/>
            <w:shd w:fill="FFFFFF"/>
            <w:tcMar>
              <w:top w:w="90" w:type="dxa"/>
              <w:start w:w="100" w:type="dxa"/>
              <w:bottom w:w="90" w:type="dxa"/>
              <w:end w:w="100" w:type="dxa"/>
            </w:tcMar>
          </w:tcPr>
          <w:p>
            <w:r>
              <w:rPr>
                <w:rFonts w:ascii="Liberation Sans" w:hAnsi="Liberation Sans"/>
                <w:color w:val="263238"/>
                <w:sz w:val="15"/>
              </w:rPr>
              <w:t>Mantener electricidad/electrónica como identidad de Ohmdal y coordinar cruces avanzados.</w:t>
            </w:r>
          </w:p>
        </w:tc>
      </w:tr>
    </w:tbl>
    <w:p>
      <w:pPr>
        <w:spacing w:after="20"/>
      </w:pPr>
    </w:p>
    <w:p>
      <w:pPr>
        <w:pStyle w:val="Heading1"/>
      </w:pPr>
      <w:r>
        <w:t>21. Criterios de aceptación del vertical slice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E3E49"/>
            <w:tcMar>
              <w:top w:w="90" w:type="dxa"/>
              <w:start w:w="100" w:type="dxa"/>
              <w:bottom w:w="90" w:type="dxa"/>
              <w:end w:w="100" w:type="dxa"/>
            </w:tcMar>
          </w:tcPr>
          <w:p>
            <w:r>
              <w:rPr>
                <w:rFonts w:ascii="Liberation Sans" w:hAnsi="Liberation Sans"/>
                <w:b/>
                <w:color w:val="FFFFFF"/>
                <w:sz w:val="15"/>
              </w:rPr>
              <w:t>Área</w:t>
            </w:r>
          </w:p>
        </w:tc>
        <w:tc>
          <w:tcPr>
            <w:tcW w:type="dxa" w:w="7560"/>
            <w:shd w:fill="0E3E49"/>
            <w:tcMar>
              <w:top w:w="90" w:type="dxa"/>
              <w:start w:w="100" w:type="dxa"/>
              <w:bottom w:w="90" w:type="dxa"/>
              <w:end w:w="100" w:type="dxa"/>
            </w:tcMar>
          </w:tcPr>
          <w:p>
            <w:r>
              <w:rPr>
                <w:rFonts w:ascii="Liberation Sans" w:hAnsi="Liberation Sans"/>
                <w:b/>
                <w:color w:val="FFFFFF"/>
                <w:sz w:val="15"/>
              </w:rPr>
              <w:t>Criterio mínimo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Identidad</w:t>
            </w:r>
          </w:p>
        </w:tc>
        <w:tc>
          <w:tcPr>
            <w:tcW w:type="dxa" w:w="4939"/>
            <w:shd w:fill="FFFFFF"/>
            <w:tcMar>
              <w:top w:w="90" w:type="dxa"/>
              <w:start w:w="100" w:type="dxa"/>
              <w:bottom w:w="90" w:type="dxa"/>
              <w:end w:w="100" w:type="dxa"/>
            </w:tcMar>
          </w:tcPr>
          <w:p>
            <w:r>
              <w:rPr>
                <w:rFonts w:ascii="Liberation Sans" w:hAnsi="Liberation Sans"/>
                <w:color w:val="263238"/>
                <w:sz w:val="16"/>
              </w:rPr>
              <w:t>Un jugador puede describir Physica por la cascada ascendente, el reloj y la idea de leyes manipuladas.</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Aprendizaje</w:t>
            </w:r>
          </w:p>
        </w:tc>
        <w:tc>
          <w:tcPr>
            <w:tcW w:type="dxa" w:w="4939"/>
            <w:shd w:fill="F2F4F5"/>
            <w:tcMar>
              <w:top w:w="90" w:type="dxa"/>
              <w:start w:w="100" w:type="dxa"/>
              <w:bottom w:w="90" w:type="dxa"/>
              <w:end w:w="100" w:type="dxa"/>
            </w:tcMar>
          </w:tcPr>
          <w:p>
            <w:r>
              <w:rPr>
                <w:rFonts w:ascii="Liberation Sans" w:hAnsi="Liberation Sans"/>
                <w:color w:val="263238"/>
                <w:sz w:val="16"/>
              </w:rPr>
              <w:t>Puede explicar cualitativamente referencia, vector y equilibrio sin repetir una definición memorizada.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Integración</w:t>
            </w:r>
          </w:p>
        </w:tc>
        <w:tc>
          <w:tcPr>
            <w:tcW w:type="dxa" w:w="4939"/>
            <w:shd w:fill="FFFFFF"/>
            <w:tcMar>
              <w:top w:w="90" w:type="dxa"/>
              <w:start w:w="100" w:type="dxa"/>
              <w:bottom w:w="90" w:type="dxa"/>
              <w:end w:w="100" w:type="dxa"/>
            </w:tcMar>
          </w:tcPr>
          <w:p>
            <w:r>
              <w:rPr>
                <w:rFonts w:ascii="Liberation Sans" w:hAnsi="Liberation Sans"/>
                <w:color w:val="263238"/>
                <w:sz w:val="16"/>
              </w:rPr>
              <w:t>Cada puzzle produce una entrada de Bitácora y cada entrada habilita una acción o lectura en el mundo.</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Acompañante</w:t>
            </w:r>
          </w:p>
        </w:tc>
        <w:tc>
          <w:tcPr>
            <w:tcW w:type="dxa" w:w="4939"/>
            <w:shd w:fill="F2F4F5"/>
            <w:tcMar>
              <w:top w:w="90" w:type="dxa"/>
              <w:start w:w="100" w:type="dxa"/>
              <w:bottom w:w="90" w:type="dxa"/>
              <w:end w:w="100" w:type="dxa"/>
            </w:tcMar>
          </w:tcPr>
          <w:p>
            <w:r>
              <w:rPr>
                <w:rFonts w:ascii="Liberation Sans" w:hAnsi="Liberation Sans"/>
                <w:color w:val="263238"/>
                <w:sz w:val="16"/>
              </w:rPr>
              <w:t>Su silueta, personalidad y relación con el reloj son reconocibles aun sin nombre definitivo.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Puzzles</w:t>
            </w:r>
          </w:p>
        </w:tc>
        <w:tc>
          <w:tcPr>
            <w:tcW w:type="dxa" w:w="4939"/>
            <w:shd w:fill="FFFFFF"/>
            <w:tcMar>
              <w:top w:w="90" w:type="dxa"/>
              <w:start w:w="100" w:type="dxa"/>
              <w:bottom w:w="90" w:type="dxa"/>
              <w:end w:w="100" w:type="dxa"/>
            </w:tcMar>
          </w:tcPr>
          <w:p>
            <w:r>
              <w:rPr>
                <w:rFonts w:ascii="Liberation Sans" w:hAnsi="Liberation Sans"/>
                <w:color w:val="263238"/>
                <w:sz w:val="16"/>
              </w:rPr>
              <w:t>El intento incorrecto aporta evidencia y la solución no depende de adivinar una secuencia arbitraria.</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Cierre</w:t>
            </w:r>
          </w:p>
        </w:tc>
        <w:tc>
          <w:tcPr>
            <w:tcW w:type="dxa" w:w="4939"/>
            <w:shd w:fill="F2F4F5"/>
            <w:tcMar>
              <w:top w:w="90" w:type="dxa"/>
              <w:start w:w="100" w:type="dxa"/>
              <w:bottom w:w="90" w:type="dxa"/>
              <w:end w:w="100" w:type="dxa"/>
            </w:tcMar>
          </w:tcPr>
          <w:p>
            <w:r>
              <w:rPr>
                <w:rFonts w:ascii="Liberation Sans" w:hAnsi="Liberation Sans"/>
                <w:color w:val="263238"/>
                <w:sz w:val="16"/>
              </w:rPr>
              <w:t>La estación estabiliza una región, la metrópolis se revela y el Aula de Física cambia de forma persistente.</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Rendimiento</w:t>
            </w:r>
          </w:p>
        </w:tc>
        <w:tc>
          <w:tcPr>
            <w:tcW w:type="dxa" w:w="4939"/>
            <w:shd w:fill="FFFFFF"/>
            <w:tcMar>
              <w:top w:w="90" w:type="dxa"/>
              <w:start w:w="100" w:type="dxa"/>
              <w:bottom w:w="90" w:type="dxa"/>
              <w:end w:w="100" w:type="dxa"/>
            </w:tcMar>
          </w:tcPr>
          <w:p>
            <w:r>
              <w:rPr>
                <w:rFonts w:ascii="Liberation Sans" w:hAnsi="Liberation Sans"/>
                <w:color w:val="263238"/>
                <w:sz w:val="16"/>
              </w:rPr>
              <w:t>La experiencia web mantiene legibilidad, respuesta física consistente y tiempos de reinicio breves.</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Expansión</w:t>
            </w:r>
          </w:p>
        </w:tc>
        <w:tc>
          <w:tcPr>
            <w:tcW w:type="dxa" w:w="4939"/>
            <w:shd w:fill="F2F4F5"/>
            <w:tcMar>
              <w:top w:w="90" w:type="dxa"/>
              <w:start w:w="100" w:type="dxa"/>
              <w:bottom w:w="90" w:type="dxa"/>
              <w:end w:w="100" w:type="dxa"/>
            </w:tcMar>
          </w:tcPr>
          <w:p>
            <w:r>
              <w:rPr>
                <w:rFonts w:ascii="Liberation Sans" w:hAnsi="Liberation Sans"/>
                <w:color w:val="263238"/>
                <w:sz w:val="16"/>
              </w:rPr>
              <w:t>El final deja una ruta clara hacia cinemática, MRU/MRUV, tiros, dinámica, energía, fluidos, ondas y óptica.</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360"/>
            <w:shd w:fill="F7EEE8"/>
            <w:tcMar>
              <w:top w:w="125" w:type="dxa"/>
              <w:start w:w="150" w:type="dxa"/>
              <w:bottom w:w="125" w:type="dxa"/>
              <w:end w:w="150" w:type="dxa"/>
            </w:tcMar>
          </w:tcPr>
          <w:p>
            <w:r>
              <w:rPr>
                <w:rFonts w:ascii="Liberation Sans" w:hAnsi="Liberation Sans"/>
                <w:b/>
                <w:color w:val="B26D3D"/>
                <w:sz w:val="16"/>
              </w:rPr>
              <w:t>RESULTADO BUSCADO</w:t>
              <w:br/>
            </w:r>
            <w:r>
              <w:rPr>
                <w:rFonts w:ascii="Liberation Sans" w:hAnsi="Liberation Sans"/>
                <w:b w:val="0"/>
                <w:color w:val="0E3E49"/>
                <w:sz w:val="20"/>
              </w:rPr>
              <w:t>El jugador debe salir pensando que el mundo físico es una maquinaria coherente, sensible a pequeñas variaciones y comprensible cuando se observa con cuidado desde una referencia declarada.</w:t>
            </w:r>
          </w:p>
        </w:tc>
      </w:tr>
    </w:tbl>
    <w:p>
      <w:pPr>
        <w:spacing w:after="0"/>
      </w:pPr>
    </w:p>
    <w:p>
      <w:r>
        <w:br w:type="page"/>
      </w:r>
    </w:p>
    <w:p>
      <w:pPr>
        <w:pStyle w:val="Heading1"/>
      </w:pPr>
      <w:r>
        <w:t>22. Dirección técnica, motor y arquitectura de producción</w:t>
      </w:r>
    </w:p>
    <w:p>
      <w:r>
        <w:rPr>
          <w:b/>
        </w:rPr>
        <w:t xml:space="preserve">Decisión de dirección: </w:t>
      </w:r>
      <w:r>
        <w:t>Physica se producirá como una aventura educativa de puzzles físicos en 2.5D, con escenarios y simulación 3D, cámara lateral controlada y expansión progresiva hacia espacios tridimensionales contenidos en la metrópolis.</w:t>
      </w:r>
    </w:p>
    <w:p>
      <w:pPr>
        <w:pStyle w:val="Heading2"/>
      </w:pPr>
      <w:r>
        <w:t>22.1 Modelo espacial y de cámara</w:t>
      </w:r>
    </w:p>
    <w:p>
      <w:pPr>
        <w:pStyle w:val="ListBullet"/>
      </w:pPr>
      <w:r>
        <w:t>Naturaleza inicial: desplazamiento principal sobre un plano lateral; salto, empuje, lanzamiento e interacción con profundidad restringida.</w:t>
      </w:r>
    </w:p>
    <w:p>
      <w:pPr>
        <w:pStyle w:val="ListBullet"/>
      </w:pPr>
      <w:r>
        <w:t>La coordenada de profundidad se utiliza para composición, parallax, maquinaria, fondos y cambios puntuales de carril, no como exploración libre permanente.</w:t>
      </w:r>
    </w:p>
    <w:p>
      <w:pPr>
        <w:pStyle w:val="ListBullet"/>
      </w:pPr>
      <w:r>
        <w:t>Metrópolis: puede habilitar cruces, rotación de cámara, calles o salas 3D y puzzles con varios sistemas de referencia, manteniendo sectores acotados y diseñados.</w:t>
      </w:r>
    </w:p>
    <w:p>
      <w:pPr>
        <w:pStyle w:val="ListBullet"/>
      </w:pPr>
      <w:r>
        <w:t>La transición 2.5D a 3D debe responder a una necesidad pedagógica o espacial concreta, no funcionar como cambio arbitrario de género.</w:t>
      </w:r>
    </w:p>
    <w:p>
      <w:pPr>
        <w:pStyle w:val="Heading2"/>
      </w:pPr>
      <w:r>
        <w:t>22.2 Motor recomendado: Babylon.js</w:t>
      </w:r>
    </w:p>
    <w:p>
      <w:r>
        <w:t>Babylon.js será el runtime recomendado para los mundos jugables, conservando el Instituto existente en Three.js. Esta decisión mantiene el proyecto web y TypeScript, pero añade herramientas propias de un motor: escena, animación, partículas, GUI, importación glTF/GLB, inspector, físicas y controlador de personaje.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7365D"/>
          </w:tcPr>
          <w:p>
            <w:r>
              <w:rPr>
                <w:b/>
                <w:color w:val="FFFFFF"/>
              </w:rPr>
              <w:t>Área</w:t>
            </w:r>
          </w:p>
        </w:tc>
        <w:tc>
          <w:tcPr>
            <w:tcW w:type="dxa" w:w="2469"/>
            <w:shd w:fill="17365D"/>
          </w:tcPr>
          <w:p>
            <w:r>
              <w:rPr>
                <w:b/>
                <w:color w:val="FFFFFF"/>
              </w:rPr>
              <w:t>Three.js</w:t>
            </w:r>
          </w:p>
        </w:tc>
        <w:tc>
          <w:tcPr>
            <w:tcW w:type="dxa" w:w="2469"/>
            <w:shd w:fill="17365D"/>
          </w:tcPr>
          <w:p>
            <w:r>
              <w:rPr>
                <w:b/>
                <w:color w:val="FFFFFF"/>
              </w:rPr>
              <w:t>Babylon.js</w:t>
            </w:r>
          </w:p>
        </w:tc>
        <w:tc>
          <w:tcPr>
            <w:tcW w:type="dxa" w:w="2469"/>
            <w:shd w:fill="17365D"/>
          </w:tcPr>
          <w:p>
            <w:r>
              <w:rPr>
                <w:b/>
                <w:color w:val="FFFFFF"/>
              </w:rPr>
              <w:t>Decisión para Roxana</w:t>
            </w:r>
          </w:p>
        </w:tc>
      </w:tr>
      <w:tr>
        <w:tc>
          <w:tcPr>
            <w:tcW w:type="dxa" w:w="2469"/>
          </w:tcPr>
          <w:p>
            <w:r>
              <w:t>Instituto y navegación web</w:t>
            </w:r>
          </w:p>
        </w:tc>
        <w:tc>
          <w:tcPr>
            <w:tcW w:type="dxa" w:w="2469"/>
          </w:tcPr>
          <w:p>
            <w:r>
              <w:t>Ya implementado; control total</w:t>
            </w:r>
          </w:p>
        </w:tc>
        <w:tc>
          <w:tcPr>
            <w:tcW w:type="dxa" w:w="2469"/>
          </w:tcPr>
          <w:p>
            <w:r>
              <w:t>Posible, pero migrar no aporta valor inmediato</w:t>
            </w:r>
          </w:p>
        </w:tc>
        <w:tc>
          <w:tcPr>
            <w:tcW w:type="dxa" w:w="2469"/>
          </w:tcPr>
          <w:p>
            <w:r>
              <w:t>Mantener Three.js</w:t>
            </w:r>
          </w:p>
        </w:tc>
      </w:tr>
      <w:tr>
        <w:tc>
          <w:tcPr>
            <w:tcW w:type="dxa" w:w="2469"/>
          </w:tcPr>
          <w:p>
            <w:r>
              <w:t>Mundos con puzzles y físicas</w:t>
            </w:r>
          </w:p>
        </w:tc>
        <w:tc>
          <w:tcPr>
            <w:tcW w:type="dxa" w:w="2469"/>
          </w:tcPr>
          <w:p>
            <w:r>
              <w:t>Exige integrar y mantener más infraestructura</w:t>
            </w:r>
          </w:p>
        </w:tc>
        <w:tc>
          <w:tcPr>
            <w:tcW w:type="dxa" w:w="2469"/>
          </w:tcPr>
          <w:p>
            <w:r>
              <w:t>Motor web con sistemas de gameplay más completos</w:t>
            </w:r>
          </w:p>
        </w:tc>
        <w:tc>
          <w:tcPr>
            <w:tcW w:type="dxa" w:w="2469"/>
          </w:tcPr>
          <w:p>
            <w:r>
              <w:t>Usar Babylon.js</w:t>
            </w:r>
          </w:p>
        </w:tc>
      </w:tr>
      <w:tr>
        <w:tc>
          <w:tcPr>
            <w:tcW w:type="dxa" w:w="2469"/>
          </w:tcPr>
          <w:p>
            <w:r>
              <w:t>Producción por agentes IA</w:t>
            </w:r>
          </w:p>
        </w:tc>
        <w:tc>
          <w:tcPr>
            <w:tcW w:type="dxa" w:w="2469"/>
          </w:tcPr>
          <w:p>
            <w:r>
              <w:t>Código simple, pero demasiados subsistemas propios</w:t>
            </w:r>
          </w:p>
        </w:tc>
        <w:tc>
          <w:tcPr>
            <w:tcW w:type="dxa" w:w="2469"/>
          </w:tcPr>
          <w:p>
            <w:r>
              <w:t>API TypeScript explícita y componentes reutilizables</w:t>
            </w:r>
          </w:p>
        </w:tc>
        <w:tc>
          <w:tcPr>
            <w:tcW w:type="dxa" w:w="2469"/>
          </w:tcPr>
          <w:p>
            <w:r>
              <w:t>Ventaja Babylon.js</w:t>
            </w:r>
          </w:p>
        </w:tc>
      </w:tr>
      <w:tr>
        <w:tc>
          <w:tcPr>
            <w:tcW w:type="dxa" w:w="2469"/>
          </w:tcPr>
          <w:p>
            <w:r>
              <w:t>Assets</w:t>
            </w:r>
          </w:p>
        </w:tc>
        <w:tc>
          <w:tcPr>
            <w:tcW w:type="dxa" w:w="2469"/>
          </w:tcPr>
          <w:p>
            <w:r>
              <w:t>glTF/GLB compatible</w:t>
            </w:r>
          </w:p>
        </w:tc>
        <w:tc>
          <w:tcPr>
            <w:tcW w:type="dxa" w:w="2469"/>
          </w:tcPr>
          <w:p>
            <w:r>
              <w:t>glTF/GLB como flujo principal</w:t>
            </w:r>
          </w:p>
        </w:tc>
        <w:tc>
          <w:tcPr>
            <w:tcW w:type="dxa" w:w="2469"/>
          </w:tcPr>
          <w:p>
            <w:r>
              <w:t>GLB canónico</w:t>
            </w:r>
          </w:p>
        </w:tc>
      </w:tr>
      <w:tr>
        <w:tc>
          <w:tcPr>
            <w:tcW w:type="dxa" w:w="2469"/>
          </w:tcPr>
          <w:p>
            <w:r>
              <w:t>Evolución 2.5D a 3D</w:t>
            </w:r>
          </w:p>
        </w:tc>
        <w:tc>
          <w:tcPr>
            <w:tcW w:type="dxa" w:w="2469"/>
          </w:tcPr>
          <w:p>
            <w:r>
              <w:t>Posible con trabajo propio</w:t>
            </w:r>
          </w:p>
        </w:tc>
        <w:tc>
          <w:tcPr>
            <w:tcW w:type="dxa" w:w="2469"/>
          </w:tcPr>
          <w:p>
            <w:r>
              <w:t>Natural dentro de una misma escena 3D</w:t>
            </w:r>
          </w:p>
        </w:tc>
        <w:tc>
          <w:tcPr>
            <w:tcW w:type="dxa" w:w="2469"/>
          </w:tcPr>
          <w:p>
            <w:r>
              <w:t>Babylon.js favorecido</w:t>
            </w:r>
          </w:p>
        </w:tc>
      </w:tr>
    </w:tbl>
    <w:p/>
    <w:p>
      <w:r>
        <w:rPr>
          <w:b/>
        </w:rPr>
        <w:t xml:space="preserve">Arquitectura híbrida: </w:t>
      </w:r>
      <w:r>
        <w:t>la aplicación web, perfiles, Bitácora y escuela permanecen en el stack actual. Al ingresar a Physica se suspende o desmonta la escena Three.js y se monta un canvas Babylon.js. Al regresar, se libera el mundo jugable y se restaura la escuela.</w:t>
      </w:r>
    </w:p>
    <w:p>
      <w:pPr>
        <w:pStyle w:val="Heading2"/>
      </w:pPr>
      <w:r>
        <w:t>22.3 Pipeline canónico de assets</w:t>
      </w:r>
    </w:p>
    <w:p>
      <w:pPr>
        <w:pStyle w:val="ListBullet"/>
      </w:pPr>
      <w:r>
        <w:t>Formato maestro de runtime: GLB/glTF.</w:t>
      </w:r>
    </w:p>
    <w:p>
      <w:pPr>
        <w:pStyle w:val="ListBullet"/>
      </w:pPr>
      <w:r>
        <w:t>Blender funciona como herramienta de creación, corrección, UV, rig, colisiones y exportación; puede ser operado manualmente, por scripts o mediante MCP/agentes.</w:t>
      </w:r>
    </w:p>
    <w:p>
      <w:pPr>
        <w:pStyle w:val="ListBullet"/>
      </w:pPr>
      <w:r>
        <w:t>Cada asset debe tener nombres de nodos estables, escala documentada, puntos de anclaje, collider, versión y manifest legible por máquina.</w:t>
      </w:r>
    </w:p>
    <w:p>
      <w:pPr>
        <w:pStyle w:val="ListBullet"/>
      </w:pPr>
      <w:r>
        <w:t>Los escenarios se construyen con kits modulares: piedra, plataformas, emisores, rieles, estaciones, vegetación y accesorios físicos reutilizables.</w:t>
      </w:r>
    </w:p>
    <w:p>
      <w:pPr>
        <w:pStyle w:val="ListBullet"/>
      </w:pPr>
      <w:r>
        <w:t>La IA no decide el puzzle mirando una imagen completa: recibe layout, objetivos pedagógicos, medidas, estados, interacciones y criterios de aceptación.</w:t>
      </w:r>
    </w:p>
    <w:p>
      <w:pPr>
        <w:pStyle w:val="Heading2"/>
      </w:pPr>
      <w:r>
        <w:t>22.4 Estrategia de implementación</w:t>
      </w:r>
    </w:p>
    <w:p>
      <w:r>
        <w:t>1. Prototipo técnico único en Babylon.js: una pantalla con personaje lateral, salto, empuje, acompañante, fuerza vertical, cascada ascendente y cámara 2.5D.</w:t>
      </w:r>
    </w:p>
    <w:p>
      <w:r>
        <w:t>2. Comparación contra la versión equivalente en Three.js mediante tiempo de producción, estabilidad, claridad del código, rendimiento y facilidad de revisión por IA.</w:t>
      </w:r>
    </w:p>
    <w:p>
      <w:r>
        <w:t>3. Sólo después del prototipo se confirma la migración de Physica; no se reescribe el Instituto.</w:t>
      </w:r>
    </w:p>
    <w:p>
      <w:r>
        <w:t>4. La metrópolis no forma parte del primer vertical slice jugable: se revela visualmente y se utiliza como expansión planificada.</w:t>
      </w:r>
    </w:p>
    <w:p>
      <w:pPr>
        <w:pStyle w:val="Heading2"/>
      </w:pPr>
      <w:r>
        <w:t>22.5 Herramientas de IA y reparto de trabajo</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Pr>
          <w:p>
            <w:r>
              <w:rPr>
                <w:b/>
                <w:color w:val="FFFFFF"/>
              </w:rPr>
              <w:t>Herramienta</w:t>
            </w:r>
          </w:p>
        </w:tc>
        <w:tc>
          <w:tcPr>
            <w:tcW w:type="dxa" w:w="3293"/>
            <w:shd w:fill="17365D"/>
          </w:tcPr>
          <w:p>
            <w:r>
              <w:rPr>
                <w:b/>
                <w:color w:val="FFFFFF"/>
              </w:rPr>
              <w:t>Rol principal</w:t>
            </w:r>
          </w:p>
        </w:tc>
        <w:tc>
          <w:tcPr>
            <w:tcW w:type="dxa" w:w="3293"/>
            <w:shd w:fill="17365D"/>
          </w:tcPr>
          <w:p>
            <w:r>
              <w:rPr>
                <w:b/>
                <w:color w:val="FFFFFF"/>
              </w:rPr>
              <w:t>Uso que se evita</w:t>
            </w:r>
          </w:p>
        </w:tc>
      </w:tr>
      <w:tr>
        <w:tc>
          <w:tcPr>
            <w:tcW w:type="dxa" w:w="3293"/>
          </w:tcPr>
          <w:p>
            <w:r>
              <w:t>ChatGPT Plus / Codex</w:t>
            </w:r>
          </w:p>
        </w:tc>
        <w:tc>
          <w:tcPr>
            <w:tcW w:type="dxa" w:w="3293"/>
          </w:tcPr>
          <w:p>
            <w:r>
              <w:t>Arquitectura, especificaciones, guión, QA difícil, imágenes conceptuales y resolución de bloqueos</w:t>
            </w:r>
          </w:p>
        </w:tc>
        <w:tc>
          <w:tcPr>
            <w:tcW w:type="dxa" w:w="3293"/>
          </w:tcPr>
          <w:p>
            <w:r>
              <w:t>Loops largos de producción mecánica</w:t>
            </w:r>
          </w:p>
        </w:tc>
      </w:tr>
      <w:tr>
        <w:tc>
          <w:tcPr>
            <w:tcW w:type="dxa" w:w="3293"/>
          </w:tcPr>
          <w:p>
            <w:r>
              <w:t>OpenCode Go</w:t>
            </w:r>
          </w:p>
        </w:tc>
        <w:tc>
          <w:tcPr>
            <w:tcW w:type="dxa" w:w="3293"/>
          </w:tcPr>
          <w:p>
            <w:r>
              <w:t>Implementación acotada, tests, scripts de assets, refactors y tareas de volumen con modelos económicos</w:t>
            </w:r>
          </w:p>
        </w:tc>
        <w:tc>
          <w:tcPr>
            <w:tcW w:type="dxa" w:w="3293"/>
          </w:tcPr>
          <w:p>
            <w:r>
              <w:t>Orquestación autónoma sin tareas cerradas</w:t>
            </w:r>
          </w:p>
        </w:tc>
      </w:tr>
      <w:tr>
        <w:tc>
          <w:tcPr>
            <w:tcW w:type="dxa" w:w="3293"/>
          </w:tcPr>
          <w:p>
            <w:r>
              <w:t>Claude Code, opcional por sprint</w:t>
            </w:r>
          </w:p>
        </w:tc>
        <w:tc>
          <w:tcPr>
            <w:tcW w:type="dxa" w:w="3293"/>
          </w:tcPr>
          <w:p>
            <w:r>
              <w:t>Segunda implementación, Blender/shaders y revisión de escenas complejas</w:t>
            </w:r>
          </w:p>
        </w:tc>
        <w:tc>
          <w:tcPr>
            <w:tcW w:type="dxa" w:w="3293"/>
          </w:tcPr>
          <w:p>
            <w:r>
              <w:t>Suscripción permanente sin objetivo de sprint</w:t>
            </w:r>
          </w:p>
        </w:tc>
      </w:tr>
    </w:tbl>
    <w:p>
      <w:pPr>
        <w:pStyle w:val="Heading1"/>
      </w:pPr>
      <w:r>
        <w:t>23. Referencias visuales y de experiencia</w:t>
      </w:r>
    </w:p>
    <w:p>
      <w:r>
        <w:t>Las referencias se usan por funciones concretas. Physica no debe copiar personajes, historia, tono, arquitectura ni interfaz de ninguna obra. Cada captura se acompaña por aquello que justifica su inclusión.</w:t>
      </w:r>
    </w:p>
    <w:p>
      <w:pPr>
        <w:pStyle w:val="Heading2"/>
      </w:pPr>
      <w:r>
        <w:t>23.1 Trine 4 / Trine 5 - referencia principal de jugabilidad 2.5D</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ref_trine4.png"/>
                    <pic:cNvPicPr/>
                  </pic:nvPicPr>
                  <pic:blipFill>
                    <a:blip r:embed="rId11"/>
                    <a:stretch>
                      <a:fillRect/>
                    </a:stretch>
                  </pic:blipFill>
                  <pic:spPr>
                    <a:xfrm>
                      <a:off x="0" y="0"/>
                      <a:ext cx="5806440" cy="3266122"/>
                    </a:xfrm>
                    <a:prstGeom prst="rect"/>
                  </pic:spPr>
                </pic:pic>
              </a:graphicData>
            </a:graphic>
          </wp:inline>
        </w:drawing>
      </w:r>
    </w:p>
    <w:p>
      <w:pPr>
        <w:spacing w:after="160"/>
        <w:jc w:val="center"/>
      </w:pPr>
      <w:r>
        <w:rPr>
          <w:i/>
          <w:color w:val="5A5A5A"/>
          <w:sz w:val="18"/>
        </w:rPr>
        <w:t>Captura promocional de Trine 4, Frozenbyte / Steam Community. Fuente consultada: https://store.steampowered.com/app/690640/Trine_4_The_Nightmare_Prince/</w:t>
      </w:r>
    </w:p>
    <w:tbl>
      <w:tblPr>
        <w:tblStyle w:val="TableGrid"/>
        <w:tblW w:type="auto" w:w="0"/>
        <w:jc w:val="center"/>
        <w:tblLook w:firstColumn="1" w:firstRow="1" w:lastColumn="0" w:lastRow="0" w:noHBand="0" w:noVBand="1" w:val="04A0"/>
      </w:tblPr>
      <w:tblGrid>
        <w:gridCol w:w="2232"/>
        <w:gridCol w:w="6912"/>
      </w:tblGrid>
      <w:tr>
        <w:tc>
          <w:tcPr>
            <w:tcW w:type="dxa" w:w="4939"/>
            <w:shd w:fill="DDEBF7"/>
            <w:vAlign w:val="center"/>
          </w:tcPr>
          <w:p>
            <w:r>
              <w:rPr>
                <w:b/>
                <w:color w:val="17365D"/>
              </w:rPr>
              <w:t>Qué se toma</w:t>
            </w:r>
          </w:p>
        </w:tc>
        <w:tc>
          <w:tcPr>
            <w:tcW w:type="dxa" w:w="4939"/>
            <w:vAlign w:val="center"/>
          </w:tcPr>
          <w:p>
            <w:r>
              <w:t>Escenarios 3D observados desde un plano lateral; puzzles con objetos, fuerzas y mecanismos; composición espectacular sin perder la lectura de superficies transitables; cámara que encuadra cada problema físico.</w:t>
            </w:r>
          </w:p>
        </w:tc>
      </w:tr>
      <w:tr>
        <w:tc>
          <w:tcPr>
            <w:tcW w:type="dxa" w:w="4939"/>
            <w:shd w:fill="DDEBF7"/>
            <w:vAlign w:val="center"/>
          </w:tcPr>
          <w:p>
            <w:r>
              <w:rPr>
                <w:b/>
                <w:color w:val="17365D"/>
              </w:rPr>
              <w:t>Qué no se copia</w:t>
            </w:r>
          </w:p>
        </w:tc>
        <w:tc>
          <w:tcPr>
            <w:tcW w:type="dxa" w:w="4939"/>
            <w:vAlign w:val="center"/>
          </w:tcPr>
          <w:p>
            <w:r>
              <w:t>No se adopta el combate constante, el cooperativo de varios héroes, la fantasía medieval ni la posibilidad de resolver puzzles mediante poderes arbitrarios.</w:t>
            </w:r>
          </w:p>
        </w:tc>
      </w:tr>
    </w:tbl>
    <w:p/>
    <w:p>
      <w:pPr>
        <w:pStyle w:val="Heading2"/>
      </w:pPr>
      <w:r>
        <w:t>23.2 Little Nightmares II - profundidad controlada y escala ambiental</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ref_little_nightmares2.png"/>
                    <pic:cNvPicPr/>
                  </pic:nvPicPr>
                  <pic:blipFill>
                    <a:blip r:embed="rId12"/>
                    <a:stretch>
                      <a:fillRect/>
                    </a:stretch>
                  </pic:blipFill>
                  <pic:spPr>
                    <a:xfrm>
                      <a:off x="0" y="0"/>
                      <a:ext cx="5806440" cy="3266122"/>
                    </a:xfrm>
                    <a:prstGeom prst="rect"/>
                  </pic:spPr>
                </pic:pic>
              </a:graphicData>
            </a:graphic>
          </wp:inline>
        </w:drawing>
      </w:r>
    </w:p>
    <w:p>
      <w:pPr>
        <w:spacing w:after="160"/>
        <w:jc w:val="center"/>
      </w:pPr>
      <w:r>
        <w:rPr>
          <w:i/>
          <w:color w:val="5A5A5A"/>
          <w:sz w:val="18"/>
        </w:rPr>
        <w:t>Captura de juego publicada en Steam Community. Fuente consultada: https://store.steampowered.com/app/860510/Little_Nightmares_II/</w:t>
      </w:r>
    </w:p>
    <w:tbl>
      <w:tblPr>
        <w:tblStyle w:val="TableGrid"/>
        <w:tblW w:type="auto" w:w="0"/>
        <w:jc w:val="center"/>
        <w:tblLook w:firstColumn="1" w:firstRow="1" w:lastColumn="0" w:lastRow="0" w:noHBand="0" w:noVBand="1" w:val="04A0"/>
      </w:tblPr>
      <w:tblGrid>
        <w:gridCol w:w="2232"/>
        <w:gridCol w:w="6912"/>
      </w:tblGrid>
      <w:tr>
        <w:tc>
          <w:tcPr>
            <w:tcW w:type="dxa" w:w="4939"/>
            <w:shd w:fill="DDEBF7"/>
            <w:vAlign w:val="center"/>
          </w:tcPr>
          <w:p>
            <w:r>
              <w:rPr>
                <w:b/>
                <w:color w:val="17365D"/>
              </w:rPr>
              <w:t>Qué se toma</w:t>
            </w:r>
          </w:p>
        </w:tc>
        <w:tc>
          <w:tcPr>
            <w:tcW w:type="dxa" w:w="4939"/>
            <w:vAlign w:val="center"/>
          </w:tcPr>
          <w:p>
            <w:r>
              <w:t>Escala pequeña del personaje frente al escenario; profundidad 3D contenida dentro de una progresión lateral; cámara escena por escena; lectura del recorrido mediante luz, silueta y arquitectura.</w:t>
            </w:r>
          </w:p>
        </w:tc>
      </w:tr>
      <w:tr>
        <w:tc>
          <w:tcPr>
            <w:tcW w:type="dxa" w:w="4939"/>
            <w:shd w:fill="DDEBF7"/>
            <w:vAlign w:val="center"/>
          </w:tcPr>
          <w:p>
            <w:r>
              <w:rPr>
                <w:b/>
                <w:color w:val="17365D"/>
              </w:rPr>
              <w:t>Qué no se copia</w:t>
            </w:r>
          </w:p>
        </w:tc>
        <w:tc>
          <w:tcPr>
            <w:tcW w:type="dxa" w:w="4939"/>
            <w:vAlign w:val="center"/>
          </w:tcPr>
          <w:p>
            <w:r>
              <w:t>No se adopta el terror, la oscuridad cromática, la indefensión permanente ni la ambigüedad de colisiones que pueda perjudicar la claridad pedagógica.</w:t>
            </w:r>
          </w:p>
        </w:tc>
      </w:tr>
    </w:tbl>
    <w:p/>
    <w:p>
      <w:pPr>
        <w:pStyle w:val="Heading2"/>
      </w:pPr>
      <w:r>
        <w:t>23.3 Planet of Lana - acompañante y claridad narrativa</w:t>
      </w:r>
    </w:p>
    <w:p>
      <w:r>
        <w:t>Se toma la relación protagonista-acompañante, la pequeña escala de ambos frente al paisaje, los puzzles ambientales, el ritmo contemplativo y el uso de acciones y gestos para enseñar sin exposición constante. No se copia su estética Ghibli, sus criaturas ni su narrativa. Fuente consultada: Xbox Wire, PlayStation y Thunderful Games.</w:t>
      </w:r>
    </w:p>
    <w:p>
      <w:pPr>
        <w:pStyle w:val="Heading2"/>
      </w:pPr>
      <w:r>
        <w:t>23.4 INSIDE - legibilidad, cámara y economía visual</w:t>
      </w:r>
    </w:p>
    <w:p>
      <w:r>
        <w:t>Se toma la disciplina de cámara, la introducción gradual de verbos, la animación contextual y la claridad de la figura jugable sobre fondos complejos. No se adopta su tono opresivo, violencia ni paleta monocromática.</w:t>
      </w:r>
    </w:p>
    <w:p>
      <w:pPr>
        <w:pStyle w:val="Heading2"/>
      </w:pPr>
      <w:r>
        <w:t>23.5 Objetivo visual propio de Physica</w:t>
      </w:r>
    </w:p>
    <w:p>
      <w:pPr>
        <w:jc w:val="center"/>
      </w:pPr>
      <w:r>
        <w:drawing>
          <wp:inline xmlns:a="http://schemas.openxmlformats.org/drawingml/2006/main" xmlns:pic="http://schemas.openxmlformats.org/drawingml/2006/picture">
            <wp:extent cx="5806440" cy="3267859"/>
            <wp:docPr id="3" name="Picture 3"/>
            <wp:cNvGraphicFramePr>
              <a:graphicFrameLocks noChangeAspect="1"/>
            </wp:cNvGraphicFramePr>
            <a:graphic>
              <a:graphicData uri="http://schemas.openxmlformats.org/drawingml/2006/picture">
                <pic:pic>
                  <pic:nvPicPr>
                    <pic:cNvPr id="0" name="aventuras_entre_ruinas_flotantes.png"/>
                    <pic:cNvPicPr/>
                  </pic:nvPicPr>
                  <pic:blipFill>
                    <a:blip r:embed="rId13"/>
                    <a:stretch>
                      <a:fillRect/>
                    </a:stretch>
                  </pic:blipFill>
                  <pic:spPr>
                    <a:xfrm>
                      <a:off x="0" y="0"/>
                      <a:ext cx="5806440" cy="3267859"/>
                    </a:xfrm>
                    <a:prstGeom prst="rect"/>
                  </pic:spPr>
                </pic:pic>
              </a:graphicData>
            </a:graphic>
          </wp:inline>
        </w:drawing>
      </w:r>
    </w:p>
    <w:p>
      <w:pPr>
        <w:spacing w:after="160"/>
        <w:jc w:val="center"/>
      </w:pPr>
      <w:r>
        <w:rPr>
          <w:i/>
          <w:color w:val="5A5A5A"/>
          <w:sz w:val="18"/>
        </w:rPr>
        <w:t>Objetivo visual generado para Physica: pantalla de nivel 2.5D, geometría legible, materiales estilizados y dispositivos físicos interactivos.</w:t>
      </w:r>
    </w:p>
    <w:p>
      <w:r>
        <w:t>Esta imagen fija el lenguaje del primer arco: cámara lateral, plataformas 3D modulares, protagonista compacto, acompañante identificable, fondos con parallax y anomalías físicas. No es una captura final del juego; funciona como referencia de producción para layout, assets, iluminación y escala.</w:t>
      </w:r>
    </w:p>
    <w:p>
      <w:pPr>
        <w:jc w:val="center"/>
      </w:pPr>
      <w:r>
        <w:drawing>
          <wp:inline xmlns:a="http://schemas.openxmlformats.org/drawingml/2006/main" xmlns:pic="http://schemas.openxmlformats.org/drawingml/2006/picture">
            <wp:extent cx="5806440" cy="3267859"/>
            <wp:docPr id="4" name="Picture 4"/>
            <wp:cNvGraphicFramePr>
              <a:graphicFrameLocks noChangeAspect="1"/>
            </wp:cNvGraphicFramePr>
            <a:graphic>
              <a:graphicData uri="http://schemas.openxmlformats.org/drawingml/2006/picture">
                <pic:pic>
                  <pic:nvPicPr>
                    <pic:cNvPr id="0" name="panorama_de_la_ciudad_flotante_steampunk.png"/>
                    <pic:cNvPicPr/>
                  </pic:nvPicPr>
                  <pic:blipFill>
                    <a:blip r:embed="rId14"/>
                    <a:stretch>
                      <a:fillRect/>
                    </a:stretch>
                  </pic:blipFill>
                  <pic:spPr>
                    <a:xfrm>
                      <a:off x="0" y="0"/>
                      <a:ext cx="5806440" cy="3267859"/>
                    </a:xfrm>
                    <a:prstGeom prst="rect"/>
                  </pic:spPr>
                </pic:pic>
              </a:graphicData>
            </a:graphic>
          </wp:inline>
        </w:drawing>
      </w:r>
    </w:p>
    <w:p>
      <w:pPr>
        <w:spacing w:after="160"/>
        <w:jc w:val="center"/>
      </w:pPr>
      <w:r>
        <w:rPr>
          <w:i/>
          <w:color w:val="5A5A5A"/>
          <w:sz w:val="18"/>
        </w:rPr>
        <w:t>Objetivo de expansión: revelación de la metrópolis como espacio de navegación más tridimensional, sin abandonar la identidad visual del mundo.</w:t>
      </w:r>
    </w:p>
    <w:p>
      <w:pPr>
        <w:pStyle w:val="Heading2"/>
      </w:pPr>
      <w:r>
        <w:t>23.6 Reglas de dirección visual</w:t>
      </w:r>
    </w:p>
    <w:p>
      <w:pPr>
        <w:pStyle w:val="ListBullet"/>
      </w:pPr>
      <w:r>
        <w:t>Debe parecer una pantalla ejecutándose dentro del motor, no una ilustración fotorrealista o un matte painting.</w:t>
      </w:r>
    </w:p>
    <w:p>
      <w:pPr>
        <w:pStyle w:val="ListBullet"/>
      </w:pPr>
      <w:r>
        <w:t>Las superficies jugables se distinguen del fondo por silueta, valor, iluminación y profundidad.</w:t>
      </w:r>
    </w:p>
    <w:p>
      <w:pPr>
        <w:pStyle w:val="ListBullet"/>
      </w:pPr>
      <w:r>
        <w:t>Los materiales son estilizados y de detalle medio; la complejidad se concentra en formas, movimiento, iluminación y fenómenos físicos.</w:t>
      </w:r>
    </w:p>
    <w:p>
      <w:pPr>
        <w:pStyle w:val="ListBullet"/>
      </w:pPr>
      <w:r>
        <w:t>Los emisores, receptores, objetos movibles y destinos comparten un lenguaje visual consistente.</w:t>
      </w:r>
    </w:p>
    <w:p>
      <w:pPr>
        <w:pStyle w:val="ListBullet"/>
      </w:pPr>
      <w:r>
        <w:t>Las flechas o vectores son una capa diegética activada por el reloj, no señalización permanente de interfaz.</w:t>
      </w:r>
    </w:p>
    <w:p>
      <w:pPr>
        <w:pStyle w:val="ListBullet"/>
      </w:pPr>
      <w:r>
        <w:t>La cascada ascendente permanece como hito visual y orientación espacial durante el vertical slice.</w:t>
      </w:r>
    </w:p>
    <w:p>
      <w:pPr>
        <w:pStyle w:val="ListBullet"/>
      </w:pPr>
      <w:r>
        <w:t>La metrópolis aumenta la densidad y la libertad de cámara, pero conserva módulos, paleta, acompañante y lenguaje de energía.</w:t>
      </w:r>
    </w:p>
    <w:p>
      <w:pPr>
        <w:pStyle w:val="Heading1"/>
      </w:pPr>
      <w:r>
        <w:t>24. Fuentes técnicas y de referencia</w:t>
      </w:r>
    </w:p>
    <w:p>
      <w:pPr>
        <w:pStyle w:val="ListBullet"/>
      </w:pPr>
      <w:r>
        <w:t>Babylon.js Specifications: https://www.babylonjs.com/specifications/</w:t>
      </w:r>
    </w:p>
    <w:p>
      <w:pPr>
        <w:pStyle w:val="ListBullet"/>
      </w:pPr>
      <w:r>
        <w:t>Babylon.js Editor: https://editor.babylonjs.com/</w:t>
      </w:r>
    </w:p>
    <w:p>
      <w:pPr>
        <w:pStyle w:val="ListBullet"/>
      </w:pPr>
      <w:r>
        <w:t>Three.js Documentation: https://threejs.org/docs/</w:t>
      </w:r>
    </w:p>
    <w:p>
      <w:pPr>
        <w:pStyle w:val="ListBullet"/>
      </w:pPr>
      <w:r>
        <w:t>Frozenbyte / Trine: https://www.frozenbyte.com/games/trine/</w:t>
      </w:r>
    </w:p>
    <w:p>
      <w:pPr>
        <w:pStyle w:val="ListBullet"/>
      </w:pPr>
      <w:r>
        <w:t>Planet of Lana: https://thunderfulgames.com/games/planet-of-lana/</w:t>
      </w:r>
    </w:p>
    <w:p>
      <w:pPr>
        <w:pStyle w:val="ListBullet"/>
      </w:pPr>
      <w:r>
        <w:t>Little Nightmares II: https://store.steampowered.com/app/860510/Little_Nightmares_II/</w:t>
      </w:r>
    </w:p>
    <w:p>
      <w:pPr>
        <w:pStyle w:val="ListBullet"/>
      </w:pPr>
      <w:r>
        <w:t>INSIDE: https://store.steampowered.com/app/304430/INSIDE/</w:t>
      </w:r>
    </w:p>
    <w:sectPr w:rsidR="00FC693F" w:rsidRPr="0006063C" w:rsidSect="00034616">
      <w:headerReference w:type="default" r:id="rId9"/>
      <w:footerReference w:type="default" r:id="rId10"/>
      <w:pgSz w:w="12240" w:h="15840"/>
      <w:pgMar w:top="1008" w:right="1181" w:bottom="979" w:left="1181"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40"/>
      <w:gridCol w:w="3240"/>
      <w:gridCol w:w="3240"/>
    </w:tblGrid>
    <w:tr>
      <w:tc>
        <w:tcPr>
          <w:tcW w:type="dxa" w:w="3888"/>
          <w:vAlign w:val="center"/>
          <w:tcMar>
            <w:top w:w="0" w:type="dxa"/>
            <w:start w:w="0" w:type="dxa"/>
            <w:bottom w:w="0" w:type="dxa"/>
            <w:end w:w="0" w:type="dxa"/>
          </w:tcMar>
        </w:tcPr>
        <w:p>
          <w:r>
            <w:rPr>
              <w:rFonts w:ascii="Liberation Sans" w:hAnsi="Liberation Sans"/>
              <w:color w:val="617177"/>
              <w:sz w:val="14"/>
            </w:rPr>
            <w:t>Versión 0.1 · 5 de agosto de 2026</w:t>
          </w:r>
        </w:p>
      </w:tc>
      <w:tc>
        <w:tcPr>
          <w:tcW w:type="dxa" w:w="1944"/>
          <w:vAlign w:val="center"/>
          <w:tcMar>
            <w:top w:w="0" w:type="dxa"/>
            <w:start w:w="0" w:type="dxa"/>
            <w:bottom w:w="0" w:type="dxa"/>
            <w:end w:w="0" w:type="dxa"/>
          </w:tcMar>
        </w:tcPr>
        <w:p>
          <w:pPr>
            <w:jc w:val="center"/>
          </w:pPr>
          <w:r>
            <w:rPr>
              <w:rFonts w:ascii="Liberation Sans" w:hAnsi="Liberation Sans"/>
              <w:color w:val="617177"/>
              <w:sz w:val="14"/>
            </w:rPr>
            <w:t xml:space="preserve">— </w:t>
          </w:r>
          <w:r>
            <w:fldChar w:fldCharType="begin"/>
            <w:instrText xml:space="preserve"> PAGE </w:instrText>
            <w:fldChar w:fldCharType="end"/>
          </w:r>
          <w:r>
            <w:rPr>
              <w:rFonts w:ascii="Liberation Sans" w:hAnsi="Liberation Sans"/>
              <w:color w:val="617177"/>
              <w:sz w:val="14"/>
            </w:rPr>
            <w:t xml:space="preserve"> —</w:t>
          </w:r>
        </w:p>
      </w:tc>
      <w:tc>
        <w:tcPr>
          <w:tcW w:type="dxa" w:w="3888"/>
          <w:vAlign w:val="center"/>
          <w:tcMar>
            <w:top w:w="0" w:type="dxa"/>
            <w:start w:w="0" w:type="dxa"/>
            <w:bottom w:w="0" w:type="dxa"/>
            <w:end w:w="0" w:type="dxa"/>
          </w:tcMar>
        </w:tcPr>
        <w:p>
          <w:pPr>
            <w:jc w:val="right"/>
          </w:pPr>
          <w:r>
            <w:rPr>
              <w:rFonts w:ascii="Liberation Sans" w:hAnsi="Liberation Sans"/>
              <w:color w:val="617177"/>
              <w:sz w:val="14"/>
            </w:rPr>
            <w:t>Documento de trabajo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EE0"/>
      </w:pBdr>
    </w:pPr>
    <w:r>
      <w:rPr>
        <w:rFonts w:ascii="Liberation Sans" w:hAnsi="Liberation Sans"/>
        <w:b/>
        <w:color w:val="617177"/>
        <w:sz w:val="15"/>
      </w:rPr>
      <w:t>PROYECTO ROXANA  /  PHYSICA · GDD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E3E49"/>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b/>
      <w:bCs/>
      <w:color w:val="16697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B26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E3E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B26D3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80" w:line="269" w:lineRule="auto"/>
    </w:pPr>
    <w:rPr>
      <w:rFonts w:ascii="Liberation Sans" w:hAnsi="Liberation Sans"/>
      <w:color w:val="0E3E49"/>
      <w:sz w:val="23"/>
    </w:rPr>
  </w:style>
  <w:style w:type="paragraph" w:customStyle="1" w:styleId="Callout">
    <w:name w:val="Callout"/>
    <w:basedOn w:val="Normal"/>
    <w:pPr>
      <w:spacing w:before="80" w:after="140"/>
      <w:ind w:left="317" w:right="173"/>
    </w:pPr>
    <w:rPr>
      <w:rFonts w:ascii="Liberation Sans" w:hAnsi="Liberation Sans"/>
      <w:color w:val="0E3E4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