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C" w:rsidRDefault="00DA5652">
      <w:pPr>
        <w:rPr>
          <w:sz w:val="28"/>
          <w:szCs w:val="28"/>
        </w:rPr>
      </w:pPr>
      <w:r w:rsidRPr="00DA5652">
        <w:rPr>
          <w:sz w:val="28"/>
          <w:szCs w:val="28"/>
        </w:rPr>
        <w:t>Les contraintes :</w:t>
      </w:r>
    </w:p>
    <w:p w:rsidR="00DA5652" w:rsidRDefault="00DA5652">
      <w:pPr>
        <w:rPr>
          <w:rFonts w:cs="Arial"/>
          <w:sz w:val="24"/>
          <w:szCs w:val="24"/>
          <w:shd w:val="clear" w:color="auto" w:fill="FFFFFF"/>
        </w:rPr>
      </w:pPr>
      <w:r w:rsidRPr="00DA5652">
        <w:rPr>
          <w:rFonts w:cs="Arial"/>
          <w:sz w:val="24"/>
          <w:szCs w:val="24"/>
          <w:shd w:val="clear" w:color="auto" w:fill="FFFFFF"/>
        </w:rPr>
        <w:t>Nous divisons l'horizon de planification </w:t>
      </w:r>
      <w:r w:rsidRPr="00DA5652">
        <w:rPr>
          <w:rStyle w:val="ac"/>
          <w:rFonts w:cs="Arial"/>
          <w:sz w:val="24"/>
          <w:szCs w:val="24"/>
        </w:rPr>
        <w:t>à des périodes</w:t>
      </w:r>
      <w:r w:rsidRPr="00DA5652">
        <w:rPr>
          <w:rFonts w:cs="Arial"/>
          <w:sz w:val="24"/>
          <w:szCs w:val="24"/>
          <w:shd w:val="clear" w:color="auto" w:fill="FFFFFF"/>
        </w:rPr>
        <w:t> nous supposons que le nombre de </w:t>
      </w:r>
      <w:r w:rsidRPr="00DA5652">
        <w:rPr>
          <w:rStyle w:val="ac"/>
          <w:rFonts w:cs="Arial"/>
          <w:sz w:val="24"/>
          <w:szCs w:val="24"/>
        </w:rPr>
        <w:t>périodes</w:t>
      </w:r>
      <w:r w:rsidRPr="00DA5652">
        <w:rPr>
          <w:rFonts w:cs="Arial"/>
          <w:sz w:val="24"/>
          <w:szCs w:val="24"/>
          <w:shd w:val="clear" w:color="auto" w:fill="FFFFFF"/>
        </w:rPr>
        <w:t> est </w:t>
      </w:r>
      <w:r w:rsidRPr="00DA5652">
        <w:rPr>
          <w:rStyle w:val="ac"/>
          <w:rFonts w:cs="Arial"/>
          <w:sz w:val="24"/>
          <w:szCs w:val="24"/>
        </w:rPr>
        <w:t>donné</w:t>
      </w:r>
      <w:r w:rsidRPr="00DA5652">
        <w:rPr>
          <w:rFonts w:cs="Arial"/>
          <w:sz w:val="24"/>
          <w:szCs w:val="24"/>
          <w:shd w:val="clear" w:color="auto" w:fill="FFFFFF"/>
        </w:rPr>
        <w:t> par l'utilisateur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142A84" w:rsidRDefault="00142A84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Set </w:t>
      </w:r>
    </w:p>
    <w:p w:rsidR="00142A84" w:rsidRDefault="00142A84" w:rsidP="00142A84">
      <w:pPr>
        <w:rPr>
          <w:rFonts w:cs="Arial"/>
          <w:sz w:val="24"/>
          <w:szCs w:val="24"/>
          <w:shd w:val="clear" w:color="auto" w:fill="FFFFFF"/>
        </w:rPr>
      </w:pPr>
      <w:r>
        <w:t> :</w:t>
      </w:r>
      <w:r>
        <w:rPr>
          <w:rFonts w:cs="Arial"/>
          <w:sz w:val="24"/>
          <w:szCs w:val="24"/>
          <w:shd w:val="clear" w:color="auto" w:fill="FFFFFF"/>
        </w:rPr>
        <w:t xml:space="preserve">       </w:t>
      </w:r>
    </w:p>
    <w:tbl>
      <w:tblPr>
        <w:tblStyle w:val="Grilledutableau"/>
        <w:tblW w:w="0" w:type="auto"/>
        <w:tblLook w:val="04A0"/>
      </w:tblPr>
      <w:tblGrid>
        <w:gridCol w:w="2376"/>
        <w:gridCol w:w="6836"/>
      </w:tblGrid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12"/>
              </w:rPr>
              <w:object w:dxaOrig="1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75pt;height:18.15pt" o:ole="">
                  <v:imagedata r:id="rId5" o:title=""/>
                </v:shape>
                <o:OLEObject Type="Embed" ProgID="Equation.3" ShapeID="_x0000_i1025" DrawAspect="Content" ObjectID="_1594498217" r:id="rId6"/>
              </w:object>
            </w:r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Ensemble  de nombre de  période  avec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tmax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représente nombre maximale des périodes </w:t>
            </w:r>
          </w:p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12"/>
              </w:rPr>
              <w:object w:dxaOrig="940" w:dyaOrig="360">
                <v:shape id="_x0000_i1026" type="#_x0000_t75" style="width:47.2pt;height:18.15pt" o:ole="">
                  <v:imagedata r:id="rId7" o:title=""/>
                </v:shape>
                <o:OLEObject Type="Embed" ProgID="Equation.3" ShapeID="_x0000_i1026" DrawAspect="Content" ObjectID="_1594498218" r:id="rId8"/>
              </w:object>
            </w:r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Ensemble des  dépôts  avec </w:t>
            </w:r>
            <w:r w:rsidRPr="0037554D">
              <w:rPr>
                <w:position w:val="-12"/>
              </w:rPr>
              <w:object w:dxaOrig="380" w:dyaOrig="360">
                <v:shape id="_x0000_i1027" type="#_x0000_t75" style="width:18.75pt;height:18.15pt" o:ole="">
                  <v:imagedata r:id="rId9" o:title=""/>
                </v:shape>
                <o:OLEObject Type="Embed" ProgID="Equation.3" ShapeID="_x0000_i1027" DrawAspect="Content" ObjectID="_1594498219" r:id="rId10"/>
              </w:object>
            </w:r>
            <w:r>
              <w:t xml:space="preserve"> représente nombre maximale de dépôts </w:t>
            </w: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4"/>
              </w:rPr>
              <w:object w:dxaOrig="240" w:dyaOrig="260">
                <v:shape id="_x0000_i1028" type="#_x0000_t75" style="width:12.1pt;height:12.7pt" o:ole="">
                  <v:imagedata r:id="rId11" o:title=""/>
                </v:shape>
                <o:OLEObject Type="Embed" ProgID="Equation.3" ShapeID="_x0000_i1028" DrawAspect="Content" ObjectID="_1594498220" r:id="rId12"/>
              </w:object>
            </w:r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Ensemble de produit  pur</w:t>
            </w: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J</m:t>
                </m:r>
              </m:oMath>
            </m:oMathPara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Ensemble de produit contaminer</w:t>
            </w: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TP</m:t>
                </m:r>
              </m:oMath>
            </m:oMathPara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Ensemble des réservoirs  </w:t>
            </w:r>
            <w:r w:rsidR="004575CA">
              <w:rPr>
                <w:rFonts w:cs="Arial"/>
                <w:sz w:val="24"/>
                <w:szCs w:val="24"/>
                <w:shd w:val="clear" w:color="auto" w:fill="FFFFFF"/>
              </w:rPr>
              <w:t xml:space="preserve">des différents  types </w:t>
            </w:r>
            <w:proofErr w:type="gramStart"/>
            <w:r w:rsidR="004575CA">
              <w:rPr>
                <w:rFonts w:cs="Arial"/>
                <w:sz w:val="24"/>
                <w:szCs w:val="24"/>
                <w:shd w:val="clear" w:color="auto" w:fill="FFFFFF"/>
              </w:rPr>
              <w:t>des  produits  pure</w:t>
            </w:r>
            <w:proofErr w:type="gramEnd"/>
          </w:p>
        </w:tc>
      </w:tr>
      <w:tr w:rsidR="00142A84" w:rsidTr="00142A84">
        <w:tc>
          <w:tcPr>
            <w:tcW w:w="2376" w:type="dxa"/>
          </w:tcPr>
          <w:p w:rsidR="00142A84" w:rsidRDefault="006608B2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4B7408">
              <w:rPr>
                <w:position w:val="-6"/>
              </w:rPr>
              <w:object w:dxaOrig="639" w:dyaOrig="279">
                <v:shape id="_x0000_i1029" type="#_x0000_t75" style="width:32.05pt;height:13.9pt" o:ole="">
                  <v:imagedata r:id="rId13" o:title=""/>
                </v:shape>
                <o:OLEObject Type="Embed" ProgID="Equation.3" ShapeID="_x0000_i1029" DrawAspect="Content" ObjectID="_1594498221" r:id="rId14"/>
              </w:object>
            </w:r>
          </w:p>
        </w:tc>
        <w:tc>
          <w:tcPr>
            <w:tcW w:w="6836" w:type="dxa"/>
          </w:tcPr>
          <w:p w:rsidR="00142A84" w:rsidRDefault="00155A65" w:rsidP="00155A65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6608B2">
              <w:rPr>
                <w:rFonts w:cs="Arial"/>
                <w:sz w:val="24"/>
                <w:szCs w:val="24"/>
                <w:shd w:val="clear" w:color="auto" w:fill="FFFFFF"/>
              </w:rPr>
              <w:t xml:space="preserve">Ensemble </w:t>
            </w:r>
            <w:r w:rsidR="006608B2" w:rsidRPr="006608B2">
              <w:rPr>
                <w:rFonts w:cs="Arial"/>
                <w:sz w:val="24"/>
                <w:szCs w:val="24"/>
                <w:shd w:val="clear" w:color="auto" w:fill="FFFFFF"/>
              </w:rPr>
              <w:t xml:space="preserve">des nombres de période  au cours de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produit  </w:t>
            </w:r>
            <w:r w:rsidR="006608B2" w:rsidRPr="006608B2">
              <w:rPr>
                <w:rFonts w:cs="Arial"/>
                <w:sz w:val="24"/>
                <w:szCs w:val="24"/>
                <w:shd w:val="clear" w:color="auto" w:fill="FFFFFF"/>
              </w:rPr>
              <w:t xml:space="preserve"> contaminée </w:t>
            </w:r>
            <w:proofErr w:type="gramStart"/>
            <w:r w:rsidRPr="006608B2">
              <w:rPr>
                <w:rFonts w:cs="Arial"/>
                <w:sz w:val="24"/>
                <w:szCs w:val="24"/>
                <w:shd w:val="clear" w:color="auto" w:fill="FFFFFF"/>
              </w:rPr>
              <w:t>trave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r</w:t>
            </w:r>
            <w:r w:rsidRPr="006608B2">
              <w:rPr>
                <w:rFonts w:cs="Arial"/>
                <w:sz w:val="24"/>
                <w:szCs w:val="24"/>
                <w:shd w:val="clear" w:color="auto" w:fill="FFFFFF"/>
              </w:rPr>
              <w:t>se</w:t>
            </w:r>
            <w:proofErr w:type="gramEnd"/>
            <w:r w:rsidR="006608B2" w:rsidRPr="006608B2">
              <w:rPr>
                <w:rFonts w:cs="Arial"/>
                <w:sz w:val="24"/>
                <w:szCs w:val="24"/>
                <w:shd w:val="clear" w:color="auto" w:fill="FFFFFF"/>
              </w:rPr>
              <w:t xml:space="preserve"> la  station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42A84" w:rsidTr="00142A84">
        <w:tc>
          <w:tcPr>
            <w:tcW w:w="2376" w:type="dxa"/>
          </w:tcPr>
          <w:p w:rsidR="00142A84" w:rsidRDefault="008463D8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986410">
              <w:rPr>
                <w:position w:val="-12"/>
              </w:rPr>
              <w:object w:dxaOrig="540" w:dyaOrig="360">
                <v:shape id="_x0000_i1030" type="#_x0000_t75" style="width:27.25pt;height:18.15pt" o:ole="">
                  <v:imagedata r:id="rId15" o:title=""/>
                </v:shape>
                <o:OLEObject Type="Embed" ProgID="Equation.3" ShapeID="_x0000_i1030" DrawAspect="Content" ObjectID="_1594498222" r:id="rId16"/>
              </w:object>
            </w:r>
          </w:p>
        </w:tc>
        <w:tc>
          <w:tcPr>
            <w:tcW w:w="6836" w:type="dxa"/>
          </w:tcPr>
          <w:p w:rsidR="00142A84" w:rsidRDefault="008463D8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Ensemble  de période </w:t>
            </w:r>
            <w:proofErr w:type="gramStart"/>
            <w:r>
              <w:rPr>
                <w:rFonts w:cs="Arial"/>
                <w:sz w:val="24"/>
                <w:szCs w:val="24"/>
                <w:shd w:val="clear" w:color="auto" w:fill="FFFFFF"/>
              </w:rPr>
              <w:t>au</w:t>
            </w:r>
            <w:proofErr w:type="gramEnd"/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station  i fait la livraison aux clients </w:t>
            </w:r>
          </w:p>
        </w:tc>
      </w:tr>
      <w:tr w:rsidR="00142A84" w:rsidTr="00142A84">
        <w:tc>
          <w:tcPr>
            <w:tcW w:w="2376" w:type="dxa"/>
          </w:tcPr>
          <w:p w:rsidR="00142A84" w:rsidRDefault="004575CA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position w:val="-4"/>
              </w:rPr>
              <w:t>TC</w:t>
            </w:r>
          </w:p>
        </w:tc>
        <w:tc>
          <w:tcPr>
            <w:tcW w:w="6836" w:type="dxa"/>
          </w:tcPr>
          <w:p w:rsidR="00142A84" w:rsidRDefault="004575CA" w:rsidP="004575CA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Ensemble des réservoirs  des différents  types des  produits  </w:t>
            </w:r>
            <w:proofErr w:type="gramStart"/>
            <w:r>
              <w:rPr>
                <w:rFonts w:cs="Arial"/>
                <w:sz w:val="24"/>
                <w:szCs w:val="24"/>
                <w:shd w:val="clear" w:color="auto" w:fill="FFFFFF"/>
              </w:rPr>
              <w:t>contaminer</w:t>
            </w:r>
            <w:proofErr w:type="gramEnd"/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142A84" w:rsidTr="00142A84">
        <w:tc>
          <w:tcPr>
            <w:tcW w:w="237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36" w:type="dxa"/>
          </w:tcPr>
          <w:p w:rsidR="00142A84" w:rsidRDefault="00142A84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</w:tbl>
    <w:p w:rsidR="004D6E5F" w:rsidRDefault="004D6E5F" w:rsidP="00142A84">
      <w:pPr>
        <w:rPr>
          <w:rFonts w:cs="Arial"/>
          <w:sz w:val="24"/>
          <w:szCs w:val="24"/>
          <w:shd w:val="clear" w:color="auto" w:fill="FFFFFF"/>
        </w:rPr>
      </w:pPr>
    </w:p>
    <w:p w:rsidR="00142A84" w:rsidRDefault="004D6E5F" w:rsidP="00142A84">
      <w:pPr>
        <w:rPr>
          <w:rFonts w:cs="Arial"/>
          <w:b/>
          <w:bCs/>
          <w:sz w:val="24"/>
          <w:szCs w:val="24"/>
          <w:shd w:val="clear" w:color="auto" w:fill="FFFFFF"/>
        </w:rPr>
      </w:pPr>
      <w:r w:rsidRPr="004D6E5F">
        <w:rPr>
          <w:rFonts w:cs="Arial"/>
          <w:b/>
          <w:bCs/>
          <w:sz w:val="24"/>
          <w:szCs w:val="24"/>
          <w:shd w:val="clear" w:color="auto" w:fill="FFFFFF"/>
        </w:rPr>
        <w:t xml:space="preserve">Les Paramètre binaire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D6E5F" w:rsidTr="004D6E5F">
        <w:tc>
          <w:tcPr>
            <w:tcW w:w="4606" w:type="dxa"/>
          </w:tcPr>
          <w:p w:rsidR="004D6E5F" w:rsidRPr="008463D8" w:rsidRDefault="004D6E5F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8463D8">
              <w:rPr>
                <w:rFonts w:cs="Arial"/>
                <w:sz w:val="24"/>
                <w:szCs w:val="24"/>
                <w:shd w:val="clear" w:color="auto" w:fill="FFFFFF"/>
              </w:rPr>
              <w:object w:dxaOrig="540" w:dyaOrig="380">
                <v:shape id="_x0000_i1031" type="#_x0000_t75" style="width:27.25pt;height:18.75pt" o:ole="">
                  <v:imagedata r:id="rId17" o:title=""/>
                </v:shape>
                <o:OLEObject Type="Embed" ProgID="Equation.3" ShapeID="_x0000_i1031" DrawAspect="Content" ObjectID="_1594498223" r:id="rId18"/>
              </w:object>
            </w:r>
          </w:p>
        </w:tc>
        <w:tc>
          <w:tcPr>
            <w:tcW w:w="4606" w:type="dxa"/>
          </w:tcPr>
          <w:p w:rsidR="004D6E5F" w:rsidRPr="008463D8" w:rsidRDefault="008463D8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="Arial"/>
                <w:sz w:val="24"/>
                <w:szCs w:val="24"/>
                <w:shd w:val="clear" w:color="auto" w:fill="FFFFFF"/>
              </w:rPr>
              <w:t>Paramétre</w:t>
            </w:r>
            <w:proofErr w:type="spellEnd"/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binaire </w:t>
            </w:r>
            <w:r w:rsidRPr="008463D8">
              <w:rPr>
                <w:rFonts w:cs="Arial"/>
                <w:sz w:val="24"/>
                <w:szCs w:val="24"/>
                <w:shd w:val="clear" w:color="auto" w:fill="FFFFFF"/>
              </w:rPr>
              <w:t xml:space="preserve">Indique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si la station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i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fait livrer  le produit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p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dans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</m:t>
              </m:r>
            </m:oMath>
          </w:p>
        </w:tc>
      </w:tr>
      <w:tr w:rsidR="004D6E5F" w:rsidTr="004D6E5F">
        <w:tc>
          <w:tcPr>
            <w:tcW w:w="4606" w:type="dxa"/>
          </w:tcPr>
          <w:p w:rsidR="004D6E5F" w:rsidRDefault="00536A5B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4E556A">
              <w:rPr>
                <w:position w:val="-14"/>
              </w:rPr>
              <w:object w:dxaOrig="560" w:dyaOrig="380">
                <v:shape id="_x0000_i1032" type="#_x0000_t75" style="width:27.85pt;height:18.75pt" o:ole="">
                  <v:imagedata r:id="rId19" o:title=""/>
                </v:shape>
                <o:OLEObject Type="Embed" ProgID="Equation.3" ShapeID="_x0000_i1032" DrawAspect="Content" ObjectID="_1594498224" r:id="rId20"/>
              </w:object>
            </w: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4D6E5F" w:rsidTr="004D6E5F">
        <w:tc>
          <w:tcPr>
            <w:tcW w:w="4606" w:type="dxa"/>
          </w:tcPr>
          <w:p w:rsidR="004D6E5F" w:rsidRDefault="00536A5B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14"/>
              </w:rPr>
              <w:object w:dxaOrig="560" w:dyaOrig="380">
                <v:shape id="_x0000_i1033" type="#_x0000_t75" style="width:27.85pt;height:18.75pt" o:ole="">
                  <v:imagedata r:id="rId21" o:title=""/>
                </v:shape>
                <o:OLEObject Type="Embed" ProgID="Equation.3" ShapeID="_x0000_i1033" DrawAspect="Content" ObjectID="_1594498225" r:id="rId22"/>
              </w:object>
            </w: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4D6E5F" w:rsidTr="004D6E5F"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4D6E5F" w:rsidTr="004D6E5F"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4D6E5F" w:rsidTr="004D6E5F"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4D6E5F" w:rsidTr="004D6E5F"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06" w:type="dxa"/>
          </w:tcPr>
          <w:p w:rsidR="004D6E5F" w:rsidRDefault="004D6E5F" w:rsidP="00142A84">
            <w:pPr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</w:tbl>
    <w:p w:rsidR="004D6E5F" w:rsidRPr="004D6E5F" w:rsidRDefault="004D6E5F" w:rsidP="00142A84">
      <w:pPr>
        <w:rPr>
          <w:rFonts w:cs="Arial"/>
          <w:b/>
          <w:bCs/>
          <w:sz w:val="24"/>
          <w:szCs w:val="24"/>
          <w:shd w:val="clear" w:color="auto" w:fill="FFFFFF"/>
        </w:rPr>
      </w:pPr>
    </w:p>
    <w:p w:rsidR="004D6E5F" w:rsidRDefault="004D6E5F" w:rsidP="00142A84">
      <w:pPr>
        <w:rPr>
          <w:rFonts w:cs="Arial"/>
          <w:sz w:val="24"/>
          <w:szCs w:val="24"/>
          <w:shd w:val="clear" w:color="auto" w:fill="FFFFFF"/>
        </w:rPr>
      </w:pPr>
    </w:p>
    <w:p w:rsidR="008558C1" w:rsidRDefault="008558C1" w:rsidP="00142A84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Les variables continus</w:t>
      </w: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14"/>
              </w:rPr>
              <w:object w:dxaOrig="960" w:dyaOrig="400">
                <v:shape id="_x0000_i1034" type="#_x0000_t75" style="width:47.8pt;height:19.95pt" o:ole="">
                  <v:imagedata r:id="rId23" o:title=""/>
                </v:shape>
                <o:OLEObject Type="Embed" ProgID="Equation.3" ShapeID="_x0000_i1034" DrawAspect="Content" ObjectID="_1594498226" r:id="rId24"/>
              </w:object>
            </w: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Volume de produit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p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réceptions   par réservoir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tp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dans  le dépôt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i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durant période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t</m:t>
              </m:r>
            </m:oMath>
          </w:p>
        </w:tc>
      </w:tr>
      <w:tr w:rsidR="008558C1" w:rsidTr="008558C1">
        <w:tc>
          <w:tcPr>
            <w:tcW w:w="2518" w:type="dxa"/>
          </w:tcPr>
          <w:p w:rsidR="008558C1" w:rsidRDefault="004E556A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37554D">
              <w:rPr>
                <w:position w:val="-14"/>
              </w:rPr>
              <w:object w:dxaOrig="920" w:dyaOrig="400">
                <v:shape id="_x0000_i1035" type="#_x0000_t75" style="width:46pt;height:19.95pt" o:ole="">
                  <v:imagedata r:id="rId25" o:title=""/>
                </v:shape>
                <o:OLEObject Type="Embed" ProgID="Equation.3" ShapeID="_x0000_i1035" DrawAspect="Content" ObjectID="_1594498227" r:id="rId26"/>
              </w:object>
            </w:r>
          </w:p>
        </w:tc>
        <w:tc>
          <w:tcPr>
            <w:tcW w:w="6694" w:type="dxa"/>
          </w:tcPr>
          <w:p w:rsidR="008558C1" w:rsidRDefault="004E556A" w:rsidP="004E556A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Volume de produit contaminer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j  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réceptions   par réservoir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tc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dans  le dépôt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i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durant période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t</m:t>
              </m:r>
            </m:oMath>
          </w:p>
        </w:tc>
      </w:tr>
      <w:tr w:rsidR="008558C1" w:rsidTr="008558C1">
        <w:tc>
          <w:tcPr>
            <w:tcW w:w="2518" w:type="dxa"/>
          </w:tcPr>
          <w:p w:rsidR="008558C1" w:rsidRDefault="008463D8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986410">
              <w:rPr>
                <w:position w:val="-14"/>
              </w:rPr>
              <w:object w:dxaOrig="980" w:dyaOrig="400">
                <v:shape id="_x0000_i1036" type="#_x0000_t75" style="width:49pt;height:19.95pt" o:ole="">
                  <v:imagedata r:id="rId27" o:title=""/>
                </v:shape>
                <o:OLEObject Type="Embed" ProgID="Equation.3" ShapeID="_x0000_i1036" DrawAspect="Content" ObjectID="_1594498228" r:id="rId28"/>
              </w:object>
            </w:r>
          </w:p>
        </w:tc>
        <w:tc>
          <w:tcPr>
            <w:tcW w:w="6694" w:type="dxa"/>
          </w:tcPr>
          <w:p w:rsidR="008558C1" w:rsidRDefault="008463D8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Volume de produit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p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  <w:shd w:val="clear" w:color="auto" w:fill="FFFFFF"/>
              </w:rPr>
              <w:t>livrer</w:t>
            </w:r>
            <w:proofErr w:type="gramEnd"/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au client a partir de réservoir 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>tp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de 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lastRenderedPageBreak/>
              <w:t>station</w:t>
            </w:r>
            <m:oMath>
              <m:r>
                <w:rPr>
                  <w:rFonts w:ascii="Cambria Math" w:hAnsi="Cambria Math" w:cs="Arial"/>
                  <w:sz w:val="24"/>
                  <w:szCs w:val="24"/>
                  <w:shd w:val="clear" w:color="auto" w:fill="FFFFFF"/>
                </w:rPr>
                <m:t xml:space="preserve"> i</m:t>
              </m:r>
            </m:oMath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  <w:tr w:rsidR="008558C1" w:rsidTr="008558C1">
        <w:tc>
          <w:tcPr>
            <w:tcW w:w="2518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94" w:type="dxa"/>
          </w:tcPr>
          <w:p w:rsidR="008558C1" w:rsidRDefault="008558C1" w:rsidP="00142A84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</w:p>
        </w:tc>
      </w:tr>
    </w:tbl>
    <w:p w:rsidR="008558C1" w:rsidRDefault="008558C1" w:rsidP="00142A84">
      <w:pPr>
        <w:rPr>
          <w:rFonts w:cs="Arial"/>
          <w:sz w:val="24"/>
          <w:szCs w:val="24"/>
          <w:shd w:val="clear" w:color="auto" w:fill="FFFFFF"/>
        </w:rPr>
      </w:pPr>
    </w:p>
    <w:p w:rsidR="00142A84" w:rsidRDefault="00142A84" w:rsidP="00142A84">
      <w:pPr>
        <w:rPr>
          <w:sz w:val="24"/>
          <w:szCs w:val="24"/>
        </w:rPr>
      </w:pPr>
    </w:p>
    <w:p w:rsidR="008558C1" w:rsidRDefault="008558C1" w:rsidP="00142A84">
      <w:pPr>
        <w:rPr>
          <w:sz w:val="24"/>
          <w:szCs w:val="24"/>
        </w:rPr>
      </w:pPr>
      <w:r>
        <w:rPr>
          <w:sz w:val="24"/>
          <w:szCs w:val="24"/>
        </w:rPr>
        <w:t>Variable binaires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8558C1" w:rsidTr="008558C1">
        <w:tc>
          <w:tcPr>
            <w:tcW w:w="4606" w:type="dxa"/>
          </w:tcPr>
          <w:p w:rsidR="008558C1" w:rsidRDefault="008558C1" w:rsidP="00142A84">
            <w:pPr>
              <w:rPr>
                <w:sz w:val="24"/>
                <w:szCs w:val="24"/>
              </w:rPr>
            </w:pPr>
            <w:r w:rsidRPr="0037554D">
              <w:rPr>
                <w:position w:val="-14"/>
              </w:rPr>
              <w:object w:dxaOrig="840" w:dyaOrig="400">
                <v:shape id="_x0000_i1037" type="#_x0000_t75" style="width:41.75pt;height:19.95pt" o:ole="">
                  <v:imagedata r:id="rId29" o:title=""/>
                </v:shape>
                <o:OLEObject Type="Embed" ProgID="Equation.3" ShapeID="_x0000_i1037" DrawAspect="Content" ObjectID="_1594498229" r:id="rId30"/>
              </w:object>
            </w:r>
          </w:p>
        </w:tc>
        <w:tc>
          <w:tcPr>
            <w:tcW w:w="4606" w:type="dxa"/>
          </w:tcPr>
          <w:p w:rsidR="008558C1" w:rsidRDefault="00A04229" w:rsidP="008558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Egale </w:t>
            </w:r>
            <w:r w:rsidR="008558C1" w:rsidRPr="008558C1">
              <w:rPr>
                <w:sz w:val="24"/>
                <w:szCs w:val="24"/>
              </w:rPr>
              <w:t xml:space="preserve">à 1 si le réservoir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tp</m:t>
              </m:r>
            </m:oMath>
            <w:r w:rsidR="008558C1" w:rsidRPr="008558C1">
              <w:rPr>
                <w:sz w:val="24"/>
                <w:szCs w:val="24"/>
              </w:rPr>
              <w:t xml:space="preserve"> qu'est donnée station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oMath>
            <w:r w:rsidR="008558C1" w:rsidRPr="008558C1">
              <w:rPr>
                <w:sz w:val="24"/>
                <w:szCs w:val="24"/>
              </w:rPr>
              <w:t xml:space="preserve"> reçoit un volume de produit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p </m:t>
              </m:r>
            </m:oMath>
            <w:r w:rsidR="008558C1" w:rsidRPr="008558C1">
              <w:rPr>
                <w:sz w:val="24"/>
                <w:szCs w:val="24"/>
              </w:rPr>
              <w:t>durant période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</m:oMath>
            <w:r w:rsidR="004D6E5F">
              <w:rPr>
                <w:sz w:val="24"/>
                <w:szCs w:val="24"/>
              </w:rPr>
              <w:t xml:space="preserve"> si nom 0</w:t>
            </w: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  <w:r w:rsidRPr="0037554D">
              <w:rPr>
                <w:position w:val="-14"/>
              </w:rPr>
              <w:object w:dxaOrig="840" w:dyaOrig="400">
                <v:shape id="_x0000_i1038" type="#_x0000_t75" style="width:41.75pt;height:19.95pt" o:ole="">
                  <v:imagedata r:id="rId31" o:title=""/>
                </v:shape>
                <o:OLEObject Type="Embed" ProgID="Equation.3" ShapeID="_x0000_i1038" DrawAspect="Content" ObjectID="_1594498230" r:id="rId32"/>
              </w:object>
            </w:r>
          </w:p>
        </w:tc>
        <w:tc>
          <w:tcPr>
            <w:tcW w:w="4606" w:type="dxa"/>
          </w:tcPr>
          <w:p w:rsidR="004E556A" w:rsidRDefault="00A04229" w:rsidP="004E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Egale </w:t>
            </w:r>
            <w:r w:rsidR="004E556A" w:rsidRPr="008558C1">
              <w:rPr>
                <w:sz w:val="24"/>
                <w:szCs w:val="24"/>
              </w:rPr>
              <w:t xml:space="preserve">à 1 si le réservoir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tc</m:t>
              </m:r>
            </m:oMath>
            <w:r w:rsidR="004E556A" w:rsidRPr="008558C1">
              <w:rPr>
                <w:sz w:val="24"/>
                <w:szCs w:val="24"/>
              </w:rPr>
              <w:t xml:space="preserve"> qu'est donnée station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i</m:t>
              </m:r>
            </m:oMath>
            <w:r w:rsidR="004E556A" w:rsidRPr="008558C1">
              <w:rPr>
                <w:sz w:val="24"/>
                <w:szCs w:val="24"/>
              </w:rPr>
              <w:t xml:space="preserve"> reçoit un volume de produit </w:t>
            </w:r>
            <w:r w:rsidR="004E556A">
              <w:rPr>
                <w:sz w:val="24"/>
                <w:szCs w:val="24"/>
              </w:rPr>
              <w:t xml:space="preserve">contaminer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  <w:r w:rsidR="004E556A" w:rsidRPr="008558C1">
              <w:rPr>
                <w:sz w:val="24"/>
                <w:szCs w:val="24"/>
              </w:rPr>
              <w:t>durant période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</m:oMath>
            <w:r w:rsidR="004D6E5F">
              <w:rPr>
                <w:sz w:val="24"/>
                <w:szCs w:val="24"/>
              </w:rPr>
              <w:t xml:space="preserve"> si nom 0</w:t>
            </w:r>
          </w:p>
        </w:tc>
      </w:tr>
      <w:tr w:rsidR="004E556A" w:rsidTr="008558C1">
        <w:tc>
          <w:tcPr>
            <w:tcW w:w="4606" w:type="dxa"/>
          </w:tcPr>
          <w:p w:rsidR="004E556A" w:rsidRDefault="00A04229" w:rsidP="00142A84">
            <w:pPr>
              <w:rPr>
                <w:sz w:val="24"/>
                <w:szCs w:val="24"/>
              </w:rPr>
            </w:pPr>
            <w:r w:rsidRPr="004E7BC1">
              <w:rPr>
                <w:position w:val="-14"/>
              </w:rPr>
              <w:object w:dxaOrig="900" w:dyaOrig="400">
                <v:shape id="_x0000_i1039" type="#_x0000_t75" style="width:44.75pt;height:19.95pt" o:ole="">
                  <v:imagedata r:id="rId33" o:title=""/>
                </v:shape>
                <o:OLEObject Type="Embed" ProgID="Equation.3" ShapeID="_x0000_i1039" DrawAspect="Content" ObjectID="_1594498231" r:id="rId34"/>
              </w:object>
            </w:r>
          </w:p>
        </w:tc>
        <w:tc>
          <w:tcPr>
            <w:tcW w:w="4606" w:type="dxa"/>
          </w:tcPr>
          <w:p w:rsidR="004E556A" w:rsidRDefault="00A04229" w:rsidP="00142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Egala  à 1  si </w:t>
            </w:r>
            <w:r w:rsidRPr="00A04229">
              <w:rPr>
                <w:sz w:val="24"/>
                <w:szCs w:val="24"/>
              </w:rPr>
              <w:t xml:space="preserve">l'huile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c </m:t>
              </m:r>
            </m:oMath>
            <w:r w:rsidRPr="00A04229">
              <w:rPr>
                <w:sz w:val="24"/>
                <w:szCs w:val="24"/>
              </w:rPr>
              <w:t xml:space="preserve">est livrée dans le réservoir </w:t>
            </w:r>
            <w:proofErr w:type="gramStart"/>
            <w:r w:rsidRPr="00A04229">
              <w:rPr>
                <w:sz w:val="24"/>
                <w:szCs w:val="24"/>
              </w:rPr>
              <w:t>d'huile</w:t>
            </w:r>
            <w:r>
              <w:rPr>
                <w:sz w:val="24"/>
                <w:szCs w:val="24"/>
              </w:rPr>
              <w:t xml:space="preserve">  </w:t>
            </w:r>
            <w:r w:rsidRPr="00A04229">
              <w:rPr>
                <w:sz w:val="24"/>
                <w:szCs w:val="24"/>
              </w:rPr>
              <w:t>,</w:t>
            </w:r>
            <w:proofErr w:type="gramEnd"/>
            <w:r w:rsidRPr="00A04229">
              <w:rPr>
                <w:sz w:val="24"/>
                <w:szCs w:val="24"/>
              </w:rPr>
              <w:t xml:space="preserve"> aller à la station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i </m:t>
              </m:r>
            </m:oMath>
            <w:r w:rsidRPr="00A04229">
              <w:rPr>
                <w:sz w:val="24"/>
                <w:szCs w:val="24"/>
              </w:rPr>
              <w:t xml:space="preserve">au nœud temporel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  <w:r w:rsidR="004D6E5F">
              <w:rPr>
                <w:sz w:val="24"/>
                <w:szCs w:val="24"/>
              </w:rPr>
              <w:t xml:space="preserve"> si nom 0</w:t>
            </w:r>
          </w:p>
        </w:tc>
      </w:tr>
      <w:tr w:rsidR="004E556A" w:rsidTr="008558C1">
        <w:tc>
          <w:tcPr>
            <w:tcW w:w="4606" w:type="dxa"/>
          </w:tcPr>
          <w:p w:rsidR="004E556A" w:rsidRDefault="004D6E5F" w:rsidP="00142A84">
            <w:pPr>
              <w:rPr>
                <w:sz w:val="24"/>
                <w:szCs w:val="24"/>
              </w:rPr>
            </w:pPr>
            <w:r w:rsidRPr="00986410">
              <w:rPr>
                <w:position w:val="-14"/>
              </w:rPr>
              <w:object w:dxaOrig="859" w:dyaOrig="400">
                <v:shape id="_x0000_i1040" type="#_x0000_t75" style="width:42.95pt;height:19.95pt" o:ole="">
                  <v:imagedata r:id="rId35" o:title=""/>
                </v:shape>
                <o:OLEObject Type="Embed" ProgID="Equation.3" ShapeID="_x0000_i1040" DrawAspect="Content" ObjectID="_1594498232" r:id="rId36"/>
              </w:object>
            </w:r>
          </w:p>
        </w:tc>
        <w:tc>
          <w:tcPr>
            <w:tcW w:w="4606" w:type="dxa"/>
          </w:tcPr>
          <w:p w:rsidR="004D6E5F" w:rsidRDefault="004D6E5F" w:rsidP="004D6E5F">
            <w:r>
              <w:rPr>
                <w:sz w:val="24"/>
                <w:szCs w:val="24"/>
              </w:rPr>
              <w:t xml:space="preserve">Egala  à 1 </w:t>
            </w:r>
            <w:r w:rsidRPr="00153FA7">
              <w:t>si la station</w:t>
            </w:r>
            <m:oMath>
              <m:r>
                <w:rPr>
                  <w:rFonts w:ascii="Cambria Math" w:hAnsi="Cambria Math"/>
                </w:rPr>
                <m:t xml:space="preserve"> i</m:t>
              </m:r>
            </m:oMath>
            <w:r w:rsidRPr="00153FA7">
              <w:t xml:space="preserve"> fait livrer le </w:t>
            </w:r>
            <w:proofErr w:type="spellStart"/>
            <w:r w:rsidRPr="00153FA7">
              <w:t>produilt</w:t>
            </w:r>
            <w:proofErr w:type="spellEnd"/>
            <w:r w:rsidRPr="00153FA7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153FA7">
              <w:t xml:space="preserve"> a partir de</w:t>
            </w:r>
            <w:r>
              <w:t xml:space="preserve"> </w:t>
            </w:r>
            <w:r w:rsidRPr="00153FA7">
              <w:t xml:space="preserve">réservoir </w:t>
            </w:r>
            <m:oMath>
              <m:r>
                <w:rPr>
                  <w:rFonts w:ascii="Cambria Math" w:hAnsi="Cambria Math"/>
                </w:rPr>
                <m:t>tp</m:t>
              </m:r>
            </m:oMath>
            <w:r w:rsidRPr="00153FA7">
              <w:t xml:space="preserve"> dans la période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</w:t>
            </w:r>
            <w:r>
              <w:rPr>
                <w:sz w:val="24"/>
                <w:szCs w:val="24"/>
              </w:rPr>
              <w:t>si nom 0</w:t>
            </w:r>
          </w:p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582BA6" w:rsidP="00142A84">
            <w:pPr>
              <w:rPr>
                <w:sz w:val="24"/>
                <w:szCs w:val="24"/>
              </w:rPr>
            </w:pPr>
            <w:r w:rsidRPr="00B51E03">
              <w:rPr>
                <w:position w:val="-14"/>
              </w:rPr>
              <w:object w:dxaOrig="1120" w:dyaOrig="400">
                <v:shape id="_x0000_i1041" type="#_x0000_t75" style="width:56.25pt;height:19.95pt" o:ole="">
                  <v:imagedata r:id="rId37" o:title=""/>
                </v:shape>
                <o:OLEObject Type="Embed" ProgID="Equation.3" ShapeID="_x0000_i1041" DrawAspect="Content" ObjectID="_1594498233" r:id="rId38"/>
              </w:object>
            </w:r>
          </w:p>
        </w:tc>
        <w:tc>
          <w:tcPr>
            <w:tcW w:w="4606" w:type="dxa"/>
          </w:tcPr>
          <w:p w:rsidR="004E556A" w:rsidRDefault="00582BA6" w:rsidP="00582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Egale à 1 si </w:t>
            </w:r>
            <w:r w:rsidRPr="00582B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le </w:t>
            </w:r>
            <w:proofErr w:type="gramStart"/>
            <w:r>
              <w:rPr>
                <w:sz w:val="24"/>
                <w:szCs w:val="24"/>
              </w:rPr>
              <w:t>produit  contaminée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j</m:t>
              </m:r>
              <w:proofErr w:type="gramEnd"/>
            </m:oMath>
            <w:r>
              <w:rPr>
                <w:sz w:val="24"/>
                <w:szCs w:val="24"/>
              </w:rPr>
              <w:t xml:space="preserve"> du réservoir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tc</m:t>
              </m:r>
            </m:oMath>
            <w:r>
              <w:rPr>
                <w:sz w:val="24"/>
                <w:szCs w:val="24"/>
              </w:rPr>
              <w:t xml:space="preserve"> </w:t>
            </w:r>
            <w:r w:rsidRPr="00582BA6">
              <w:rPr>
                <w:sz w:val="24"/>
                <w:szCs w:val="24"/>
              </w:rPr>
              <w:t>à l'instant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t</m:t>
              </m:r>
            </m:oMath>
            <w:r w:rsidRPr="00582BA6">
              <w:rPr>
                <w:sz w:val="24"/>
                <w:szCs w:val="24"/>
              </w:rPr>
              <w:t xml:space="preserve"> se mélange à </w:t>
            </w:r>
            <w:r>
              <w:rPr>
                <w:sz w:val="24"/>
                <w:szCs w:val="24"/>
              </w:rPr>
              <w:t xml:space="preserve">produit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  <w:r w:rsidRPr="00582BA6">
              <w:rPr>
                <w:sz w:val="24"/>
                <w:szCs w:val="24"/>
              </w:rPr>
              <w:t xml:space="preserve"> du réservoir</w:t>
            </w:r>
            <w:r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tp</m:t>
              </m:r>
            </m:oMath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  <w:tr w:rsidR="004E556A" w:rsidTr="008558C1"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  <w:tc>
          <w:tcPr>
            <w:tcW w:w="4606" w:type="dxa"/>
          </w:tcPr>
          <w:p w:rsidR="004E556A" w:rsidRDefault="004E556A" w:rsidP="00142A84">
            <w:pPr>
              <w:rPr>
                <w:sz w:val="24"/>
                <w:szCs w:val="24"/>
              </w:rPr>
            </w:pPr>
          </w:p>
        </w:tc>
      </w:tr>
    </w:tbl>
    <w:p w:rsidR="008558C1" w:rsidRPr="00DA5652" w:rsidRDefault="008558C1" w:rsidP="00142A84">
      <w:pPr>
        <w:rPr>
          <w:sz w:val="24"/>
          <w:szCs w:val="24"/>
        </w:rPr>
      </w:pPr>
    </w:p>
    <w:p w:rsidR="00DA5652" w:rsidRDefault="00DA5652" w:rsidP="00DA565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DA5652">
        <w:rPr>
          <w:b/>
          <w:bCs/>
          <w:sz w:val="24"/>
          <w:szCs w:val="24"/>
        </w:rPr>
        <w:t>les contraintes  de réception des dépôts</w:t>
      </w:r>
    </w:p>
    <w:p w:rsidR="00DA5652" w:rsidRDefault="00DA5652" w:rsidP="00DA5652">
      <w:pPr>
        <w:rPr>
          <w:rFonts w:cs="Arial"/>
          <w:sz w:val="24"/>
          <w:szCs w:val="24"/>
          <w:shd w:val="clear" w:color="auto" w:fill="FFFFFF"/>
        </w:rPr>
      </w:pPr>
      <w:r w:rsidRPr="00DA5652">
        <w:rPr>
          <w:sz w:val="24"/>
          <w:szCs w:val="24"/>
          <w:shd w:val="clear" w:color="auto" w:fill="FFFFFF"/>
        </w:rPr>
        <w:lastRenderedPageBreak/>
        <w:t>À</w:t>
      </w:r>
      <w:r w:rsidRPr="00DA5652">
        <w:rPr>
          <w:rFonts w:cs="Arial"/>
          <w:sz w:val="24"/>
          <w:szCs w:val="24"/>
          <w:shd w:val="clear" w:color="auto" w:fill="FFFFFF"/>
        </w:rPr>
        <w:t> chaque période le </w:t>
      </w:r>
      <w:r w:rsidRPr="00DA5652">
        <w:rPr>
          <w:sz w:val="24"/>
          <w:szCs w:val="24"/>
          <w:shd w:val="clear" w:color="auto" w:fill="FFFFFF"/>
        </w:rPr>
        <w:t>modèle</w:t>
      </w:r>
      <w:r w:rsidRPr="00DA5652">
        <w:rPr>
          <w:rFonts w:cs="Arial"/>
          <w:sz w:val="24"/>
          <w:szCs w:val="24"/>
          <w:shd w:val="clear" w:color="auto" w:fill="FFFFFF"/>
        </w:rPr>
        <w:t> déterminer le volume réceptionné par chaque réservoir pour le produit </w:t>
      </w:r>
      <w:r w:rsidRPr="00DA5652">
        <w:rPr>
          <w:sz w:val="24"/>
          <w:szCs w:val="24"/>
          <w:shd w:val="clear" w:color="auto" w:fill="FFFFFF"/>
        </w:rPr>
        <w:t>pur</w:t>
      </w:r>
      <w:r w:rsidRPr="00DA5652">
        <w:rPr>
          <w:rFonts w:cs="Arial"/>
          <w:sz w:val="24"/>
          <w:szCs w:val="24"/>
          <w:shd w:val="clear" w:color="auto" w:fill="FFFFFF"/>
        </w:rPr>
        <w:t> </w:t>
      </w:r>
      <w:r w:rsidR="00142A84">
        <w:rPr>
          <w:rFonts w:cs="Arial"/>
          <w:sz w:val="24"/>
          <w:szCs w:val="24"/>
          <w:shd w:val="clear" w:color="auto" w:fill="FFFFFF"/>
        </w:rPr>
        <w:t xml:space="preserve"> (1) </w:t>
      </w:r>
      <w:r w:rsidRPr="00DA5652">
        <w:rPr>
          <w:rFonts w:cs="Arial"/>
          <w:sz w:val="24"/>
          <w:szCs w:val="24"/>
          <w:shd w:val="clear" w:color="auto" w:fill="FFFFFF"/>
        </w:rPr>
        <w:t>et le produit contaminer</w:t>
      </w:r>
      <w:r w:rsidR="00142A84">
        <w:rPr>
          <w:rFonts w:cs="Arial"/>
          <w:sz w:val="24"/>
          <w:szCs w:val="24"/>
          <w:shd w:val="clear" w:color="auto" w:fill="FFFFFF"/>
        </w:rPr>
        <w:t xml:space="preserve"> (2)</w:t>
      </w:r>
      <w:r>
        <w:rPr>
          <w:rFonts w:cs="Arial"/>
          <w:sz w:val="24"/>
          <w:szCs w:val="24"/>
          <w:shd w:val="clear" w:color="auto" w:fill="FFFFFF"/>
        </w:rPr>
        <w:t xml:space="preserve"> à </w:t>
      </w:r>
      <w:r w:rsidR="00142A84">
        <w:rPr>
          <w:rFonts w:cs="Arial"/>
          <w:sz w:val="24"/>
          <w:szCs w:val="24"/>
          <w:shd w:val="clear" w:color="auto" w:fill="FFFFFF"/>
        </w:rPr>
        <w:t>chaque</w:t>
      </w:r>
      <w:r w:rsidR="00142A84" w:rsidRPr="00DA5652">
        <w:rPr>
          <w:rFonts w:cs="Arial"/>
          <w:sz w:val="24"/>
          <w:szCs w:val="24"/>
          <w:shd w:val="clear" w:color="auto" w:fill="FFFFFF"/>
        </w:rPr>
        <w:t xml:space="preserve"> dépôt</w:t>
      </w:r>
    </w:p>
    <w:p w:rsidR="008558C1" w:rsidRDefault="00142A84" w:rsidP="008558C1">
      <w:r w:rsidRPr="0037554D">
        <w:rPr>
          <w:position w:val="-32"/>
        </w:rPr>
        <w:object w:dxaOrig="3100" w:dyaOrig="760">
          <v:shape id="_x0000_i1042" type="#_x0000_t75" style="width:207.55pt;height:38.1pt" o:ole="">
            <v:imagedata r:id="rId39" o:title=""/>
          </v:shape>
          <o:OLEObject Type="Embed" ProgID="Equation.3" ShapeID="_x0000_i1042" DrawAspect="Content" ObjectID="_1594498234" r:id="rId40"/>
        </w:object>
      </w:r>
      <w:r>
        <w:t xml:space="preserve">                                                            </w:t>
      </w:r>
      <w:r w:rsidR="008558C1">
        <w:t xml:space="preserve"> (1</w:t>
      </w:r>
      <w:r w:rsidR="004E556A">
        <w:t>)</w:t>
      </w:r>
    </w:p>
    <w:p w:rsidR="00DA5652" w:rsidRDefault="008558C1" w:rsidP="008558C1">
      <w:r>
        <w:t xml:space="preserve"> </w:t>
      </w:r>
      <w:r w:rsidRPr="008558C1">
        <w:rPr>
          <w:sz w:val="24"/>
          <w:szCs w:val="24"/>
        </w:rPr>
        <w:t>Si le variable de décision binaire</w:t>
      </w:r>
      <w:r w:rsidRPr="0037554D">
        <w:rPr>
          <w:position w:val="-14"/>
        </w:rPr>
        <w:object w:dxaOrig="840" w:dyaOrig="400">
          <v:shape id="_x0000_i1043" type="#_x0000_t75" style="width:41.75pt;height:19.95pt" o:ole="">
            <v:imagedata r:id="rId41" o:title=""/>
          </v:shape>
          <o:OLEObject Type="Embed" ProgID="Equation.3" ShapeID="_x0000_i1043" DrawAspect="Content" ObjectID="_1594498235" r:id="rId42"/>
        </w:object>
      </w:r>
      <w:r w:rsidRPr="008558C1">
        <w:t xml:space="preserve"> indiquant l'état de</w:t>
      </w:r>
      <w:r>
        <w:t xml:space="preserve"> réception </w:t>
      </w:r>
      <w:r w:rsidRPr="008558C1">
        <w:t xml:space="preserve"> d'un réservoir</w:t>
      </w:r>
      <w:r>
        <w:t xml:space="preserve"> (</w:t>
      </w:r>
      <m:oMath>
        <m:r>
          <w:rPr>
            <w:rFonts w:ascii="Cambria Math" w:hAnsi="Cambria Math"/>
          </w:rPr>
          <m:t>tp</m:t>
        </m:r>
      </m:oMath>
      <w:r>
        <w:t>)</w:t>
      </w:r>
      <w:r w:rsidRPr="008558C1">
        <w:t xml:space="preserve"> d</w:t>
      </w:r>
      <w:r>
        <w:t xml:space="preserve">e produit </w:t>
      </w:r>
      <w:r w:rsidR="004E556A">
        <w:t xml:space="preserve"> pur </w:t>
      </w:r>
      <w:r>
        <w:t>(</w:t>
      </w:r>
      <m:oMath>
        <m:r>
          <w:rPr>
            <w:rFonts w:ascii="Cambria Math" w:hAnsi="Cambria Math"/>
          </w:rPr>
          <m:t>p</m:t>
        </m:r>
      </m:oMath>
      <w:r>
        <w:t>)</w:t>
      </w:r>
      <w:r w:rsidRPr="008558C1">
        <w:t xml:space="preserve"> est 0, le volume de</w:t>
      </w:r>
      <w:r>
        <w:t xml:space="preserve"> réception</w:t>
      </w:r>
      <w:r w:rsidR="004E556A">
        <w:t xml:space="preserve"> de produit pur</w:t>
      </w:r>
      <w:r>
        <w:t xml:space="preserve"> </w:t>
      </w:r>
      <w:r w:rsidRPr="008558C1">
        <w:t>est 0</w:t>
      </w:r>
      <w:r>
        <w:t>(</w:t>
      </w:r>
      <w:r w:rsidRPr="0037554D">
        <w:rPr>
          <w:position w:val="-14"/>
        </w:rPr>
        <w:object w:dxaOrig="960" w:dyaOrig="400">
          <v:shape id="_x0000_i1044" type="#_x0000_t75" style="width:47.8pt;height:19.95pt" o:ole="">
            <v:imagedata r:id="rId43" o:title=""/>
          </v:shape>
          <o:OLEObject Type="Embed" ProgID="Equation.3" ShapeID="_x0000_i1044" DrawAspect="Content" ObjectID="_1594498236" r:id="rId44"/>
        </w:object>
      </w:r>
      <w:r>
        <w:t>=0)</w:t>
      </w:r>
      <w:r w:rsidRPr="008558C1">
        <w:t>.</w:t>
      </w:r>
    </w:p>
    <w:p w:rsidR="008558C1" w:rsidRDefault="008558C1" w:rsidP="004E556A">
      <w:r w:rsidRPr="0037554D">
        <w:rPr>
          <w:position w:val="-14"/>
        </w:rPr>
        <w:object w:dxaOrig="560" w:dyaOrig="380">
          <v:shape id="_x0000_i1045" type="#_x0000_t75" style="width:27.85pt;height:18.75pt" o:ole="">
            <v:imagedata r:id="rId21" o:title=""/>
          </v:shape>
          <o:OLEObject Type="Embed" ProgID="Equation.3" ShapeID="_x0000_i1045" DrawAspect="Content" ObjectID="_1594498237" r:id="rId45"/>
        </w:object>
      </w:r>
      <w:r>
        <w:t xml:space="preserve"> : Paramètre binaire pour affecter </w:t>
      </w:r>
      <w:r w:rsidR="004E556A">
        <w:t>les réservoirs</w:t>
      </w:r>
      <w:r>
        <w:t xml:space="preserve"> </w:t>
      </w:r>
      <w:r w:rsidR="004E556A">
        <w:t xml:space="preserve"> des  produits pur </w:t>
      </w:r>
      <w:r>
        <w:t xml:space="preserve">aux dépôts </w:t>
      </w:r>
    </w:p>
    <w:p w:rsidR="008558C1" w:rsidRDefault="004E556A" w:rsidP="008558C1">
      <w:r w:rsidRPr="0037554D">
        <w:rPr>
          <w:position w:val="-36"/>
        </w:rPr>
        <w:object w:dxaOrig="3379" w:dyaOrig="840">
          <v:shape id="_x0000_i1046" type="#_x0000_t75" style="width:168.8pt;height:41.75pt" o:ole="">
            <v:imagedata r:id="rId46" o:title=""/>
          </v:shape>
          <o:OLEObject Type="Embed" ProgID="Equation.3" ShapeID="_x0000_i1046" DrawAspect="Content" ObjectID="_1594498238" r:id="rId47"/>
        </w:object>
      </w:r>
      <w:r>
        <w:t xml:space="preserve">                                                                          (2)</w:t>
      </w:r>
    </w:p>
    <w:p w:rsidR="004E556A" w:rsidRDefault="004E556A" w:rsidP="004E556A">
      <w:r w:rsidRPr="004E556A">
        <w:rPr>
          <w:position w:val="-14"/>
        </w:rPr>
        <w:object w:dxaOrig="560" w:dyaOrig="380">
          <v:shape id="_x0000_i1047" type="#_x0000_t75" style="width:27.85pt;height:18.75pt" o:ole="">
            <v:imagedata r:id="rId19" o:title=""/>
          </v:shape>
          <o:OLEObject Type="Embed" ProgID="Equation.3" ShapeID="_x0000_i1047" DrawAspect="Content" ObjectID="_1594498239" r:id="rId48"/>
        </w:object>
      </w:r>
      <w:r>
        <w:t xml:space="preserve"> : Paramètre binaire pour affecter les réservoirs  des  produits </w:t>
      </w:r>
      <w:proofErr w:type="gramStart"/>
      <w:r>
        <w:t>contaminer</w:t>
      </w:r>
      <w:proofErr w:type="gramEnd"/>
      <w:r>
        <w:t xml:space="preserve">  aux dépôts </w:t>
      </w:r>
    </w:p>
    <w:p w:rsidR="008558C1" w:rsidRDefault="008558C1" w:rsidP="008558C1"/>
    <w:p w:rsidR="008558C1" w:rsidRDefault="008558C1" w:rsidP="008558C1"/>
    <w:p w:rsidR="008558C1" w:rsidRDefault="008558C1" w:rsidP="008558C1"/>
    <w:p w:rsidR="00FF07F5" w:rsidRDefault="00562EAF" w:rsidP="00FF07F5">
      <w:pPr>
        <w:rPr>
          <w:rFonts w:cs="Arial"/>
          <w:sz w:val="24"/>
          <w:szCs w:val="24"/>
          <w:shd w:val="clear" w:color="auto" w:fill="FFFFFF"/>
        </w:rPr>
      </w:pPr>
      <w:proofErr w:type="gramStart"/>
      <w:r w:rsidRPr="00562EAF">
        <w:rPr>
          <w:rFonts w:cs="Arial"/>
          <w:sz w:val="24"/>
          <w:szCs w:val="24"/>
          <w:shd w:val="clear" w:color="auto" w:fill="FFFFFF"/>
        </w:rPr>
        <w:t>dans</w:t>
      </w:r>
      <w:proofErr w:type="gramEnd"/>
      <w:r w:rsidRPr="00562EAF">
        <w:rPr>
          <w:rFonts w:cs="Arial"/>
          <w:sz w:val="24"/>
          <w:szCs w:val="24"/>
          <w:shd w:val="clear" w:color="auto" w:fill="FFFFFF"/>
        </w:rPr>
        <w:t xml:space="preserve"> notre cas d'étude seul la dernière dépôt fait la  réception des produit contaminer (contaminât) et ces le cas générale au dans la plus part des transport multi-produit par pipeline le  contaminât récolter à la dernière dépôt</w:t>
      </w:r>
      <w:r w:rsidR="00FF07F5">
        <w:rPr>
          <w:rFonts w:cs="Arial"/>
          <w:sz w:val="24"/>
          <w:szCs w:val="24"/>
          <w:shd w:val="clear" w:color="auto" w:fill="FFFFFF"/>
        </w:rPr>
        <w:t xml:space="preserve"> donc les dépôts intermédiaires ne fait pas la réception de produit contaminer    </w:t>
      </w:r>
      <w:r w:rsidRPr="00562EAF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8558C1" w:rsidRDefault="00FF07F5" w:rsidP="00FF07F5">
      <w:pPr>
        <w:rPr>
          <w:rFonts w:cs="Arial"/>
          <w:sz w:val="24"/>
          <w:szCs w:val="24"/>
          <w:shd w:val="clear" w:color="auto" w:fill="FFFFFF"/>
        </w:rPr>
      </w:pPr>
      <w:proofErr w:type="gramStart"/>
      <w:r>
        <w:rPr>
          <w:rFonts w:cs="Arial"/>
          <w:sz w:val="24"/>
          <w:szCs w:val="24"/>
          <w:shd w:val="clear" w:color="auto" w:fill="FFFFFF"/>
        </w:rPr>
        <w:t>alors</w:t>
      </w:r>
      <w:proofErr w:type="gramEnd"/>
      <w:r>
        <w:rPr>
          <w:rFonts w:cs="Arial"/>
          <w:sz w:val="24"/>
          <w:szCs w:val="24"/>
          <w:shd w:val="clear" w:color="auto" w:fill="FFFFFF"/>
        </w:rPr>
        <w:t xml:space="preserve"> le dépôt final fait </w:t>
      </w:r>
      <w:r w:rsidRPr="00562EAF">
        <w:rPr>
          <w:rFonts w:cs="Arial"/>
          <w:sz w:val="24"/>
          <w:szCs w:val="24"/>
          <w:shd w:val="clear" w:color="auto" w:fill="FFFFFF"/>
        </w:rPr>
        <w:t>réceptionner</w:t>
      </w:r>
      <w:r>
        <w:rPr>
          <w:rFonts w:cs="Arial"/>
          <w:sz w:val="24"/>
          <w:szCs w:val="24"/>
          <w:shd w:val="clear" w:color="auto" w:fill="FFFFFF"/>
        </w:rPr>
        <w:t xml:space="preserve"> des b</w:t>
      </w:r>
      <w:r w:rsidR="00562EAF" w:rsidRPr="00562EAF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562EAF" w:rsidRPr="00562EAF">
        <w:rPr>
          <w:rFonts w:cs="Arial"/>
          <w:sz w:val="24"/>
          <w:szCs w:val="24"/>
          <w:shd w:val="clear" w:color="auto" w:fill="FFFFFF"/>
        </w:rPr>
        <w:t>batch</w:t>
      </w:r>
      <w:r>
        <w:rPr>
          <w:rFonts w:cs="Arial"/>
          <w:sz w:val="24"/>
          <w:szCs w:val="24"/>
          <w:shd w:val="clear" w:color="auto" w:fill="FFFFFF"/>
        </w:rPr>
        <w:t>s</w:t>
      </w:r>
      <w:proofErr w:type="spellEnd"/>
      <w:r w:rsidR="00562EAF" w:rsidRPr="00562EAF">
        <w:rPr>
          <w:rFonts w:cs="Arial"/>
          <w:sz w:val="24"/>
          <w:szCs w:val="24"/>
          <w:shd w:val="clear" w:color="auto" w:fill="FFFFFF"/>
        </w:rPr>
        <w:t xml:space="preserve"> contien</w:t>
      </w:r>
      <w:r w:rsidR="00562EAF">
        <w:rPr>
          <w:rFonts w:cs="Arial"/>
          <w:sz w:val="24"/>
          <w:szCs w:val="24"/>
          <w:shd w:val="clear" w:color="auto" w:fill="FFFFFF"/>
        </w:rPr>
        <w:t>t</w:t>
      </w:r>
      <w:r w:rsidR="00562EAF" w:rsidRPr="00562EAF">
        <w:rPr>
          <w:rFonts w:cs="Arial"/>
          <w:sz w:val="24"/>
          <w:szCs w:val="24"/>
          <w:shd w:val="clear" w:color="auto" w:fill="FFFFFF"/>
        </w:rPr>
        <w:t xml:space="preserve"> une partie produit pur et autre partie de contaminât</w:t>
      </w:r>
      <w:r w:rsidR="00562EAF">
        <w:rPr>
          <w:rFonts w:cs="Arial"/>
          <w:sz w:val="24"/>
          <w:szCs w:val="24"/>
          <w:shd w:val="clear" w:color="auto" w:fill="FFFFFF"/>
        </w:rPr>
        <w:t>.</w:t>
      </w:r>
    </w:p>
    <w:p w:rsidR="00BC2A78" w:rsidRDefault="00BC2A78" w:rsidP="00562EAF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Nous supposons on connaître le type et le volume    du surface </w:t>
      </w:r>
      <w:proofErr w:type="gramStart"/>
      <w:r>
        <w:rPr>
          <w:rFonts w:cs="Arial"/>
          <w:sz w:val="24"/>
          <w:szCs w:val="24"/>
          <w:shd w:val="clear" w:color="auto" w:fill="FFFFFF"/>
        </w:rPr>
        <w:t>;Volume</w:t>
      </w:r>
      <w:proofErr w:type="gramEnd"/>
      <w:r>
        <w:rPr>
          <w:rFonts w:cs="Arial"/>
          <w:sz w:val="24"/>
          <w:szCs w:val="24"/>
          <w:shd w:val="clear" w:color="auto" w:fill="FFFFFF"/>
        </w:rPr>
        <w:t xml:space="preserve"> de contaminât est fixe et connue à l’avance</w:t>
      </w:r>
    </w:p>
    <w:p w:rsidR="006608B2" w:rsidRDefault="006608B2" w:rsidP="00562EAF">
      <w:pPr>
        <w:rPr>
          <w:rFonts w:cs="Arial"/>
          <w:sz w:val="24"/>
          <w:szCs w:val="24"/>
          <w:shd w:val="clear" w:color="auto" w:fill="FFFFFF"/>
        </w:rPr>
      </w:pPr>
    </w:p>
    <w:p w:rsidR="006608B2" w:rsidRDefault="006608B2" w:rsidP="00562EAF">
      <w:pPr>
        <w:rPr>
          <w:rFonts w:cs="Arial"/>
          <w:sz w:val="24"/>
          <w:szCs w:val="24"/>
          <w:shd w:val="clear" w:color="auto" w:fill="FFFFFF"/>
        </w:rPr>
      </w:pPr>
      <w:r w:rsidRPr="004B7408">
        <w:rPr>
          <w:position w:val="-46"/>
        </w:rPr>
        <w:object w:dxaOrig="3640" w:dyaOrig="1040">
          <v:shape id="_x0000_i1048" type="#_x0000_t75" style="width:182.1pt;height:52.05pt" o:ole="">
            <v:imagedata r:id="rId49" o:title=""/>
          </v:shape>
          <o:OLEObject Type="Embed" ProgID="Equation.3" ShapeID="_x0000_i1048" DrawAspect="Content" ObjectID="_1594498240" r:id="rId50"/>
        </w:object>
      </w:r>
      <w:r w:rsidR="00155A65">
        <w:t xml:space="preserve">                                                                                (3)</w:t>
      </w:r>
    </w:p>
    <w:p w:rsidR="00562EAF" w:rsidRDefault="006608B2" w:rsidP="006608B2">
      <w:pPr>
        <w:rPr>
          <w:rFonts w:cs="Arial"/>
          <w:sz w:val="24"/>
          <w:szCs w:val="24"/>
          <w:shd w:val="clear" w:color="auto" w:fill="FFFFFF"/>
        </w:rPr>
      </w:pPr>
      <w:r w:rsidRPr="006608B2">
        <w:rPr>
          <w:rFonts w:cs="Arial"/>
          <w:sz w:val="24"/>
          <w:szCs w:val="24"/>
          <w:shd w:val="clear" w:color="auto" w:fill="FFFFFF"/>
        </w:rPr>
        <w:t xml:space="preserve">Lorsque </w:t>
      </w:r>
      <w:r>
        <w:rPr>
          <w:rFonts w:cs="Arial"/>
          <w:sz w:val="24"/>
          <w:szCs w:val="24"/>
          <w:shd w:val="clear" w:color="auto" w:fill="FFFFFF"/>
        </w:rPr>
        <w:t xml:space="preserve">le produit </w:t>
      </w:r>
      <w:r w:rsidRPr="006608B2">
        <w:rPr>
          <w:rFonts w:cs="Arial"/>
          <w:sz w:val="24"/>
          <w:szCs w:val="24"/>
          <w:shd w:val="clear" w:color="auto" w:fill="FFFFFF"/>
        </w:rPr>
        <w:t xml:space="preserve"> contaminé arrive à la station terminale, tout doit être livré. </w:t>
      </w:r>
      <w:r>
        <w:rPr>
          <w:rFonts w:cs="Arial"/>
          <w:sz w:val="24"/>
          <w:szCs w:val="24"/>
          <w:shd w:val="clear" w:color="auto" w:fill="FFFFFF"/>
        </w:rPr>
        <w:t xml:space="preserve"> Volume de</w:t>
      </w:r>
      <w:r w:rsidRPr="00DA5652">
        <w:rPr>
          <w:rFonts w:cs="Arial"/>
          <w:sz w:val="24"/>
          <w:szCs w:val="24"/>
          <w:shd w:val="clear" w:color="auto" w:fill="FFFFFF"/>
        </w:rPr>
        <w:t xml:space="preserve"> produit contaminer</w:t>
      </w:r>
      <w:r>
        <w:rPr>
          <w:rFonts w:cs="Arial"/>
          <w:sz w:val="24"/>
          <w:szCs w:val="24"/>
          <w:shd w:val="clear" w:color="auto" w:fill="FFFFFF"/>
        </w:rPr>
        <w:t xml:space="preserve"> doit être égale  au volume  de partie contaminer de  batch réceptionner </w:t>
      </w:r>
      <w:r w:rsidR="00155A65">
        <w:rPr>
          <w:rFonts w:cs="Arial"/>
          <w:sz w:val="24"/>
          <w:szCs w:val="24"/>
          <w:shd w:val="clear" w:color="auto" w:fill="FFFFFF"/>
        </w:rPr>
        <w:t>(</w:t>
      </w:r>
      <w:r w:rsidR="00155A65" w:rsidRPr="004B7408">
        <w:rPr>
          <w:position w:val="-14"/>
        </w:rPr>
        <w:object w:dxaOrig="859" w:dyaOrig="380">
          <v:shape id="_x0000_i1049" type="#_x0000_t75" style="width:42.95pt;height:18.75pt" o:ole="">
            <v:imagedata r:id="rId51" o:title=""/>
          </v:shape>
          <o:OLEObject Type="Embed" ProgID="Equation.3" ShapeID="_x0000_i1049" DrawAspect="Content" ObjectID="_1594498241" r:id="rId52"/>
        </w:object>
      </w:r>
      <w:r w:rsidR="00155A65">
        <w:t>)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</w:p>
    <w:p w:rsidR="00384253" w:rsidRDefault="00384253" w:rsidP="006608B2">
      <w:pPr>
        <w:rPr>
          <w:rFonts w:cs="Arial"/>
          <w:sz w:val="24"/>
          <w:szCs w:val="24"/>
          <w:shd w:val="clear" w:color="auto" w:fill="FFFFFF"/>
        </w:rPr>
      </w:pPr>
      <w:r w:rsidRPr="001E64B8">
        <w:rPr>
          <w:position w:val="-54"/>
        </w:rPr>
        <w:object w:dxaOrig="2220" w:dyaOrig="1200">
          <v:shape id="_x0000_i1050" type="#_x0000_t75" style="width:110.7pt;height:59.9pt" o:ole="">
            <v:imagedata r:id="rId53" o:title=""/>
          </v:shape>
          <o:OLEObject Type="Embed" ProgID="Equation.3" ShapeID="_x0000_i1050" DrawAspect="Content" ObjectID="_1594498242" r:id="rId54"/>
        </w:object>
      </w:r>
      <w:r>
        <w:t xml:space="preserve">                                                                                                         (5)</w:t>
      </w:r>
    </w:p>
    <w:p w:rsidR="00384253" w:rsidRDefault="00384253" w:rsidP="00384253">
      <w:pPr>
        <w:rPr>
          <w:rFonts w:cs="Arial"/>
          <w:sz w:val="24"/>
          <w:szCs w:val="24"/>
        </w:rPr>
      </w:pPr>
    </w:p>
    <w:p w:rsidR="00384253" w:rsidRDefault="00384253" w:rsidP="0038425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Durant la  période de réception des </w:t>
      </w:r>
      <w:proofErr w:type="spellStart"/>
      <w:r>
        <w:rPr>
          <w:rFonts w:cs="Arial"/>
          <w:sz w:val="24"/>
          <w:szCs w:val="24"/>
        </w:rPr>
        <w:t>batches</w:t>
      </w:r>
      <w:proofErr w:type="spellEnd"/>
      <w:r>
        <w:rPr>
          <w:rFonts w:cs="Arial"/>
          <w:sz w:val="24"/>
          <w:szCs w:val="24"/>
        </w:rPr>
        <w:t xml:space="preserve">  produits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cs="Arial"/>
          <w:sz w:val="24"/>
          <w:szCs w:val="24"/>
        </w:rPr>
        <w:t xml:space="preserve"> un seul réservoir  </w:t>
      </w:r>
      <m:oMath>
        <m:r>
          <w:rPr>
            <w:rFonts w:ascii="Cambria Math" w:hAnsi="Cambria Math" w:cs="Arial"/>
            <w:sz w:val="24"/>
            <w:szCs w:val="24"/>
          </w:rPr>
          <m:t>tp</m:t>
        </m:r>
      </m:oMath>
      <w:r>
        <w:rPr>
          <w:rFonts w:cs="Arial"/>
          <w:sz w:val="24"/>
          <w:szCs w:val="24"/>
        </w:rPr>
        <w:t xml:space="preserve"> peut faire la réception   </w:t>
      </w:r>
    </w:p>
    <w:p w:rsidR="00384253" w:rsidRDefault="00384253" w:rsidP="0038425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*Est-ce que nous  ajoutons  dans </w:t>
      </w:r>
      <w:r>
        <w:t>(5)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</w:rPr>
        <w:t xml:space="preserve">La paramètre binaire indique  si la station </w:t>
      </w:r>
      <m:oMath>
        <m:r>
          <w:rPr>
            <w:rFonts w:ascii="Cambria Math" w:hAnsi="Cambria Math" w:cs="Arial"/>
            <w:sz w:val="24"/>
            <w:szCs w:val="24"/>
          </w:rPr>
          <m:t xml:space="preserve">i </m:t>
        </m:r>
      </m:oMath>
      <w:r>
        <w:rPr>
          <w:rFonts w:cs="Arial"/>
          <w:sz w:val="24"/>
          <w:szCs w:val="24"/>
        </w:rPr>
        <w:t xml:space="preserve">fait réception </w:t>
      </w:r>
      <m:oMath>
        <m:r>
          <w:rPr>
            <w:rFonts w:ascii="Cambria Math" w:hAnsi="Cambria Math" w:cs="Arial"/>
            <w:sz w:val="24"/>
            <w:szCs w:val="24"/>
          </w:rPr>
          <m:t xml:space="preserve">p </m:t>
        </m:r>
      </m:oMath>
      <w:r>
        <w:rPr>
          <w:rFonts w:cs="Arial"/>
          <w:sz w:val="24"/>
          <w:szCs w:val="24"/>
        </w:rPr>
        <w:t xml:space="preserve">durant la période </w:t>
      </w:r>
      <m:oMath>
        <m:r>
          <w:rPr>
            <w:rFonts w:ascii="Cambria Math" w:hAnsi="Cambria Math" w:cs="Arial"/>
            <w:sz w:val="24"/>
            <w:szCs w:val="24"/>
          </w:rPr>
          <m:t xml:space="preserve"> t</m:t>
        </m:r>
      </m:oMath>
      <w:r>
        <w:rPr>
          <w:rFonts w:cs="Arial"/>
          <w:sz w:val="24"/>
          <w:szCs w:val="24"/>
        </w:rPr>
        <w:t xml:space="preserve"> (</w:t>
      </w:r>
      <w:r w:rsidRPr="001E64B8">
        <w:rPr>
          <w:position w:val="-14"/>
        </w:rPr>
        <w:object w:dxaOrig="660" w:dyaOrig="380">
          <v:shape id="_x0000_i1051" type="#_x0000_t75" style="width:33.3pt;height:18.75pt" o:ole="">
            <v:imagedata r:id="rId55" o:title=""/>
          </v:shape>
          <o:OLEObject Type="Embed" ProgID="Equation.3" ShapeID="_x0000_i1051" DrawAspect="Content" ObjectID="_1594498243" r:id="rId56"/>
        </w:object>
      </w:r>
      <w:r>
        <w:rPr>
          <w:rFonts w:cs="Arial"/>
          <w:sz w:val="24"/>
          <w:szCs w:val="24"/>
        </w:rPr>
        <w:t>)</w:t>
      </w:r>
    </w:p>
    <w:p w:rsidR="00384253" w:rsidRDefault="00384253" w:rsidP="00384253">
      <w:pPr>
        <w:rPr>
          <w:rFonts w:cs="Arial"/>
          <w:sz w:val="24"/>
          <w:szCs w:val="24"/>
        </w:rPr>
      </w:pPr>
      <w:r w:rsidRPr="001E64B8">
        <w:rPr>
          <w:position w:val="-54"/>
        </w:rPr>
        <w:object w:dxaOrig="2880" w:dyaOrig="1200">
          <v:shape id="_x0000_i1052" type="#_x0000_t75" style="width:2in;height:59.9pt" o:ole="">
            <v:imagedata r:id="rId57" o:title=""/>
          </v:shape>
          <o:OLEObject Type="Embed" ProgID="Equation.3" ShapeID="_x0000_i1052" DrawAspect="Content" ObjectID="_1594498244" r:id="rId58"/>
        </w:object>
      </w:r>
      <w:r>
        <w:t xml:space="preserve">                                                                          </w:t>
      </w:r>
      <w:r w:rsidR="006D6DA2">
        <w:t xml:space="preserve">               </w:t>
      </w:r>
      <w:r>
        <w:t xml:space="preserve"> (6)</w:t>
      </w:r>
    </w:p>
    <w:p w:rsidR="00384253" w:rsidRDefault="00A04229" w:rsidP="00A04229">
      <w:pPr>
        <w:rPr>
          <w:rFonts w:cs="Arial"/>
          <w:sz w:val="24"/>
          <w:szCs w:val="24"/>
          <w:shd w:val="clear" w:color="auto" w:fill="FFFFFF"/>
        </w:rPr>
      </w:pPr>
      <w:proofErr w:type="gramStart"/>
      <w:r w:rsidRPr="00A04229">
        <w:rPr>
          <w:rFonts w:cs="Arial"/>
          <w:sz w:val="24"/>
          <w:szCs w:val="24"/>
          <w:shd w:val="clear" w:color="auto" w:fill="FFFFFF"/>
        </w:rPr>
        <w:t>en</w:t>
      </w:r>
      <w:proofErr w:type="gramEnd"/>
      <w:r w:rsidRPr="00A04229">
        <w:rPr>
          <w:rFonts w:cs="Arial"/>
          <w:sz w:val="24"/>
          <w:szCs w:val="24"/>
          <w:shd w:val="clear" w:color="auto" w:fill="FFFFFF"/>
        </w:rPr>
        <w:t xml:space="preserve"> dehors de durée de réception des </w:t>
      </w:r>
      <w:r w:rsidRPr="004E7BC1">
        <w:rPr>
          <w:position w:val="-14"/>
        </w:rPr>
        <w:object w:dxaOrig="840" w:dyaOrig="400">
          <v:shape id="_x0000_i1053" type="#_x0000_t75" style="width:41.75pt;height:19.95pt" o:ole="">
            <v:imagedata r:id="rId59" o:title=""/>
          </v:shape>
          <o:OLEObject Type="Embed" ProgID="Equation.3" ShapeID="_x0000_i1053" DrawAspect="Content" ObjectID="_1594498245" r:id="rId60"/>
        </w:object>
      </w:r>
      <w:r>
        <w:t>=0</w:t>
      </w:r>
    </w:p>
    <w:p w:rsidR="00A04229" w:rsidRDefault="00A04229" w:rsidP="00384253">
      <w:pPr>
        <w:rPr>
          <w:rFonts w:cs="Arial"/>
          <w:sz w:val="24"/>
          <w:szCs w:val="24"/>
          <w:shd w:val="clear" w:color="auto" w:fill="FFFFFF"/>
        </w:rPr>
      </w:pPr>
    </w:p>
    <w:p w:rsidR="00A04229" w:rsidRDefault="00A04229" w:rsidP="00384253">
      <w:pPr>
        <w:rPr>
          <w:rFonts w:cs="Arial"/>
          <w:sz w:val="24"/>
          <w:szCs w:val="24"/>
          <w:shd w:val="clear" w:color="auto" w:fill="FFFFFF"/>
        </w:rPr>
      </w:pPr>
    </w:p>
    <w:p w:rsidR="00A04229" w:rsidRDefault="00A04229" w:rsidP="00384253">
      <w:pPr>
        <w:rPr>
          <w:rFonts w:cs="Arial"/>
          <w:sz w:val="24"/>
          <w:szCs w:val="24"/>
          <w:shd w:val="clear" w:color="auto" w:fill="FFFFFF"/>
        </w:rPr>
      </w:pPr>
    </w:p>
    <w:p w:rsidR="005D11A4" w:rsidRDefault="005D11A4" w:rsidP="00384253">
      <w:pPr>
        <w:rPr>
          <w:rFonts w:cs="Arial"/>
          <w:sz w:val="24"/>
          <w:szCs w:val="24"/>
          <w:shd w:val="clear" w:color="auto" w:fill="FFFFFF"/>
        </w:rPr>
      </w:pPr>
      <w:r w:rsidRPr="004E7BC1">
        <w:rPr>
          <w:position w:val="-32"/>
        </w:rPr>
        <w:object w:dxaOrig="4300" w:dyaOrig="760">
          <v:shape id="_x0000_i1054" type="#_x0000_t75" style="width:214.8pt;height:38.1pt" o:ole="">
            <v:imagedata r:id="rId61" o:title=""/>
          </v:shape>
          <o:OLEObject Type="Embed" ProgID="Equation.3" ShapeID="_x0000_i1054" DrawAspect="Content" ObjectID="_1594498246" r:id="rId62"/>
        </w:object>
      </w:r>
      <w:r w:rsidR="00A04229">
        <w:t xml:space="preserve">                                                       (7)</w:t>
      </w:r>
    </w:p>
    <w:p w:rsidR="00A04229" w:rsidRDefault="005D11A4" w:rsidP="005D11A4">
      <w:r>
        <w:t xml:space="preserve">Le variable de décision binaire  </w:t>
      </w:r>
      <w:r w:rsidRPr="004E7BC1">
        <w:rPr>
          <w:position w:val="-14"/>
        </w:rPr>
        <w:object w:dxaOrig="900" w:dyaOrig="400">
          <v:shape id="_x0000_i1055" type="#_x0000_t75" style="width:44.75pt;height:19.95pt" o:ole="">
            <v:imagedata r:id="rId63" o:title=""/>
          </v:shape>
          <o:OLEObject Type="Embed" ProgID="Equation.3" ShapeID="_x0000_i1055" DrawAspect="Content" ObjectID="_1594498247" r:id="rId64"/>
        </w:object>
      </w:r>
      <w:r>
        <w:t xml:space="preserve">  prendre la valeur 1 si </w:t>
      </w:r>
      <w:r w:rsidRPr="005D11A4">
        <w:t xml:space="preserve"> l'état variable binaire du dernier moment et ce mom</w:t>
      </w:r>
      <w:r>
        <w:t>ent sont 0 et 1, respectivement .</w:t>
      </w:r>
      <w:r w:rsidRPr="005D11A4">
        <w:t>Parce que la fonction objectif est d'obtenir les coûts minimaux et est positivement corrélée avec les variables binaires d'exploitation</w:t>
      </w:r>
    </w:p>
    <w:p w:rsidR="006D6DA2" w:rsidRDefault="00153FA7" w:rsidP="005D11A4">
      <w:pPr>
        <w:rPr>
          <w:rFonts w:cs="Arial"/>
          <w:sz w:val="24"/>
          <w:szCs w:val="24"/>
        </w:rPr>
      </w:pPr>
      <w:r w:rsidRPr="004E7BC1">
        <w:rPr>
          <w:position w:val="-48"/>
        </w:rPr>
        <w:object w:dxaOrig="3280" w:dyaOrig="1080">
          <v:shape id="_x0000_i1056" type="#_x0000_t75" style="width:163.95pt;height:53.85pt" o:ole="">
            <v:imagedata r:id="rId65" o:title=""/>
          </v:shape>
          <o:OLEObject Type="Embed" ProgID="Equation.3" ShapeID="_x0000_i1056" DrawAspect="Content" ObjectID="_1594498248" r:id="rId66"/>
        </w:object>
      </w:r>
      <w:r w:rsidR="006D6DA2">
        <w:t xml:space="preserve">                                                                         (8)</w:t>
      </w:r>
    </w:p>
    <w:p w:rsidR="00153FA7" w:rsidRDefault="006D6DA2" w:rsidP="006D6DA2">
      <w:pPr>
        <w:tabs>
          <w:tab w:val="left" w:pos="1065"/>
        </w:tabs>
      </w:pPr>
      <w:r w:rsidRPr="006D6DA2">
        <w:t xml:space="preserve">À des certaines périodes nous connut le volume qui doit d'être réceptionné par la station </w:t>
      </w:r>
      <w:r w:rsidR="00153FA7" w:rsidRPr="00986410">
        <w:rPr>
          <w:position w:val="-14"/>
        </w:rPr>
        <w:object w:dxaOrig="1080" w:dyaOrig="380">
          <v:shape id="_x0000_i1057" type="#_x0000_t75" style="width:53.85pt;height:18.75pt" o:ole="">
            <v:imagedata r:id="rId67" o:title=""/>
          </v:shape>
          <o:OLEObject Type="Embed" ProgID="Equation.3" ShapeID="_x0000_i1057" DrawAspect="Content" ObjectID="_1594498249" r:id="rId68"/>
        </w:object>
      </w:r>
      <w:r w:rsidRPr="006D6DA2">
        <w:t>qui doit dépasser dans les périodes précédant</w:t>
      </w:r>
    </w:p>
    <w:p w:rsidR="006D6DA2" w:rsidRPr="00153FA7" w:rsidRDefault="00153FA7" w:rsidP="00153FA7">
      <w:pPr>
        <w:pStyle w:val="Paragraphedeliste"/>
        <w:numPr>
          <w:ilvl w:val="0"/>
          <w:numId w:val="1"/>
        </w:numPr>
      </w:pPr>
      <w:r>
        <w:rPr>
          <w:b/>
          <w:bCs/>
          <w:sz w:val="24"/>
          <w:szCs w:val="24"/>
        </w:rPr>
        <w:t>les contraintes  de liv</w:t>
      </w:r>
      <w:r w:rsidRPr="00153FA7">
        <w:rPr>
          <w:b/>
          <w:bCs/>
          <w:sz w:val="24"/>
          <w:szCs w:val="24"/>
        </w:rPr>
        <w:t>raison  des dépôts aux clients</w:t>
      </w:r>
    </w:p>
    <w:p w:rsidR="00153FA7" w:rsidRDefault="00153FA7" w:rsidP="00153FA7">
      <w:r w:rsidRPr="00153FA7">
        <w:t xml:space="preserve">Dans le but de faire un ordonnancement détaille aux niveaux des </w:t>
      </w:r>
      <w:proofErr w:type="gramStart"/>
      <w:r w:rsidRPr="00153FA7">
        <w:t>dépôt</w:t>
      </w:r>
      <w:proofErr w:type="gramEnd"/>
      <w:r w:rsidRPr="00153FA7">
        <w:t xml:space="preserve">  nous avons présenter  chaque type de produit par plusieurs réservoir  et pour connaitre  quel réservoir fait la livraison aux clients nous utilisons une variable de décision binaire</w:t>
      </w:r>
      <w:r w:rsidR="00422D5A" w:rsidRPr="00422D5A">
        <w:t xml:space="preserve"> </w:t>
      </w:r>
      <w:r w:rsidR="00422D5A" w:rsidRPr="00986410">
        <w:rPr>
          <w:position w:val="-14"/>
        </w:rPr>
        <w:object w:dxaOrig="880" w:dyaOrig="400">
          <v:shape id="_x0000_i1058" type="#_x0000_t75" style="width:44.15pt;height:19.95pt" o:ole="">
            <v:imagedata r:id="rId69" o:title=""/>
          </v:shape>
          <o:OLEObject Type="Embed" ProgID="Equation.3" ShapeID="_x0000_i1058" DrawAspect="Content" ObjectID="_1594498250" r:id="rId70"/>
        </w:object>
      </w:r>
      <w:r w:rsidRPr="00153FA7">
        <w:t xml:space="preserve"> indique si la station i fait livrer le </w:t>
      </w:r>
      <w:proofErr w:type="spellStart"/>
      <w:r w:rsidRPr="00153FA7">
        <w:t>produilt</w:t>
      </w:r>
      <w:proofErr w:type="spellEnd"/>
      <w:r w:rsidRPr="00153FA7">
        <w:t xml:space="preserve"> p a partir de</w:t>
      </w:r>
      <w:r w:rsidR="00B22AC9">
        <w:t xml:space="preserve"> </w:t>
      </w:r>
      <w:proofErr w:type="spellStart"/>
      <w:r w:rsidRPr="00153FA7">
        <w:t>reservoit</w:t>
      </w:r>
      <w:proofErr w:type="spellEnd"/>
      <w:r w:rsidRPr="00153FA7">
        <w:t xml:space="preserve"> </w:t>
      </w:r>
      <w:proofErr w:type="spellStart"/>
      <w:r w:rsidRPr="00153FA7">
        <w:t>tp</w:t>
      </w:r>
      <w:proofErr w:type="spellEnd"/>
      <w:r w:rsidRPr="00153FA7">
        <w:t xml:space="preserve"> dans la période t</w:t>
      </w:r>
    </w:p>
    <w:p w:rsidR="004D6E5F" w:rsidRDefault="00B22AC9" w:rsidP="00153FA7">
      <w:r w:rsidRPr="00986410">
        <w:rPr>
          <w:position w:val="-42"/>
        </w:rPr>
        <w:object w:dxaOrig="2480" w:dyaOrig="960">
          <v:shape id="_x0000_i1059" type="#_x0000_t75" style="width:124.05pt;height:47.8pt" o:ole="">
            <v:imagedata r:id="rId71" o:title=""/>
          </v:shape>
          <o:OLEObject Type="Embed" ProgID="Equation.3" ShapeID="_x0000_i1059" DrawAspect="Content" ObjectID="_1594498251" r:id="rId72"/>
        </w:object>
      </w:r>
      <w:r w:rsidR="004D6E5F">
        <w:t xml:space="preserve">                                                                                              (9)</w:t>
      </w:r>
    </w:p>
    <w:p w:rsidR="00422D5A" w:rsidRDefault="004D6E5F" w:rsidP="004D6E5F">
      <w:pPr>
        <w:tabs>
          <w:tab w:val="left" w:pos="8222"/>
        </w:tabs>
      </w:pPr>
      <w:r>
        <w:t xml:space="preserve"> </w:t>
      </w:r>
      <w:proofErr w:type="gramStart"/>
      <w:r w:rsidRPr="004D6E5F">
        <w:t>en</w:t>
      </w:r>
      <w:proofErr w:type="gramEnd"/>
      <w:r w:rsidRPr="004D6E5F">
        <w:t xml:space="preserve"> dehors des durées des livraisons aux clients</w:t>
      </w:r>
      <w:r>
        <w:t xml:space="preserve">   </w:t>
      </w:r>
      <w:r w:rsidRPr="00986410">
        <w:rPr>
          <w:position w:val="-14"/>
        </w:rPr>
        <w:object w:dxaOrig="880" w:dyaOrig="400">
          <v:shape id="_x0000_i1060" type="#_x0000_t75" style="width:44.15pt;height:19.95pt" o:ole="">
            <v:imagedata r:id="rId73" o:title=""/>
          </v:shape>
          <o:OLEObject Type="Embed" ProgID="Equation.3" ShapeID="_x0000_i1060" DrawAspect="Content" ObjectID="_1594498252" r:id="rId74"/>
        </w:object>
      </w:r>
      <w:r>
        <w:t>=0</w:t>
      </w:r>
    </w:p>
    <w:p w:rsidR="004D6E5F" w:rsidRDefault="005C7E63" w:rsidP="004D6E5F">
      <w:pPr>
        <w:tabs>
          <w:tab w:val="left" w:pos="8222"/>
        </w:tabs>
      </w:pPr>
      <w:r>
        <w:rPr>
          <w:noProof/>
        </w:rPr>
        <w:pict>
          <v:shape id="_x0000_s1051" type="#_x0000_t75" style="position:absolute;margin-left:0;margin-top:.35pt;width:142.8pt;height:56.85pt;z-index:251660288;mso-position-horizontal:left">
            <v:imagedata r:id="rId75" o:title=""/>
            <w10:wrap type="square" side="right"/>
          </v:shape>
          <o:OLEObject Type="Embed" ProgID="Equation.3" ShapeID="_x0000_s1051" DrawAspect="Content" ObjectID="_1594498268" r:id="rId76"/>
        </w:pict>
      </w:r>
      <w:r w:rsidR="004D6E5F">
        <w:t xml:space="preserve">                                                                                 (10)</w:t>
      </w:r>
      <w:r w:rsidR="004D6E5F">
        <w:br w:type="textWrapping" w:clear="all"/>
      </w:r>
    </w:p>
    <w:p w:rsidR="004D6E5F" w:rsidRDefault="004D6E5F" w:rsidP="004D6E5F">
      <w:pPr>
        <w:tabs>
          <w:tab w:val="left" w:pos="8222"/>
        </w:tabs>
      </w:pPr>
      <w:r>
        <w:t xml:space="preserve">La question que ce pose dans  l’équation est ce  nous mettons </w:t>
      </w:r>
      <w:r w:rsidRPr="00986410">
        <w:rPr>
          <w:position w:val="-12"/>
        </w:rPr>
        <w:object w:dxaOrig="840" w:dyaOrig="360">
          <v:shape id="_x0000_i1061" type="#_x0000_t75" style="width:41.75pt;height:18.15pt" o:ole="">
            <v:imagedata r:id="rId77" o:title=""/>
          </v:shape>
          <o:OLEObject Type="Embed" ProgID="Equation.3" ShapeID="_x0000_i1061" DrawAspect="Content" ObjectID="_1594498253" r:id="rId78"/>
        </w:object>
      </w:r>
      <w:r>
        <w:t xml:space="preserve">ou bien </w:t>
      </w:r>
      <w:r w:rsidRPr="00986410">
        <w:rPr>
          <w:position w:val="-6"/>
        </w:rPr>
        <w:object w:dxaOrig="520" w:dyaOrig="279">
          <v:shape id="_x0000_i1062" type="#_x0000_t75" style="width:26pt;height:13.9pt" o:ole="">
            <v:imagedata r:id="rId79" o:title=""/>
          </v:shape>
          <o:OLEObject Type="Embed" ProgID="Equation.3" ShapeID="_x0000_i1062" DrawAspect="Content" ObjectID="_1594498254" r:id="rId80"/>
        </w:object>
      </w:r>
      <w:r>
        <w:t xml:space="preserve">et nous ajoutons  la matrice binaire </w:t>
      </w:r>
      <w:r w:rsidRPr="00986410">
        <w:rPr>
          <w:position w:val="-14"/>
        </w:rPr>
        <w:object w:dxaOrig="540" w:dyaOrig="380">
          <v:shape id="_x0000_i1063" type="#_x0000_t75" style="width:27.25pt;height:18.75pt" o:ole="">
            <v:imagedata r:id="rId81" o:title=""/>
          </v:shape>
          <o:OLEObject Type="Embed" ProgID="Equation.3" ShapeID="_x0000_i1063" DrawAspect="Content" ObjectID="_1594498255" r:id="rId82"/>
        </w:object>
      </w:r>
    </w:p>
    <w:p w:rsidR="008463D8" w:rsidRDefault="008463D8" w:rsidP="004D6E5F">
      <w:pPr>
        <w:tabs>
          <w:tab w:val="left" w:pos="8222"/>
        </w:tabs>
      </w:pPr>
      <w:r>
        <w:t xml:space="preserve">Pour représenter le  volume transfère aux clients durant chaque  période de temps on </w:t>
      </w:r>
      <w:proofErr w:type="spellStart"/>
      <w:r>
        <w:t>utlisela</w:t>
      </w:r>
      <w:proofErr w:type="spellEnd"/>
      <w:r>
        <w:t xml:space="preserve"> contrainte suivant</w:t>
      </w:r>
      <w:r w:rsidR="00937621">
        <w:t> :</w:t>
      </w:r>
    </w:p>
    <w:p w:rsidR="008463D8" w:rsidRDefault="008463D8" w:rsidP="004D6E5F">
      <w:pPr>
        <w:tabs>
          <w:tab w:val="left" w:pos="8222"/>
        </w:tabs>
      </w:pPr>
      <w:r w:rsidRPr="00986410">
        <w:rPr>
          <w:position w:val="-32"/>
        </w:rPr>
        <w:object w:dxaOrig="3100" w:dyaOrig="760">
          <v:shape id="_x0000_i1064" type="#_x0000_t75" style="width:154.9pt;height:38.1pt" o:ole="">
            <v:imagedata r:id="rId83" o:title=""/>
          </v:shape>
          <o:OLEObject Type="Embed" ProgID="Equation.3" ShapeID="_x0000_i1064" DrawAspect="Content" ObjectID="_1594498256" r:id="rId84"/>
        </w:object>
      </w:r>
      <w:r>
        <w:t xml:space="preserve">                                                                              (11)</w:t>
      </w:r>
    </w:p>
    <w:p w:rsidR="008463D8" w:rsidRDefault="008463D8" w:rsidP="008463D8"/>
    <w:p w:rsidR="008463D8" w:rsidRDefault="008463D8" w:rsidP="008463D8">
      <w:r>
        <w:t xml:space="preserve">Il faut que le volume </w:t>
      </w:r>
      <w:r w:rsidR="00937621">
        <w:t>livré</w:t>
      </w:r>
      <w:r>
        <w:t xml:space="preserve"> aux clients dans chaque période  ne dépasse pas la quantité totale livré aux points fixe</w:t>
      </w:r>
      <w:r w:rsidR="00937621">
        <w:t> :</w:t>
      </w:r>
    </w:p>
    <w:p w:rsidR="00937621" w:rsidRDefault="00937621" w:rsidP="008463D8">
      <w:r w:rsidRPr="00986410">
        <w:rPr>
          <w:position w:val="-46"/>
        </w:rPr>
        <w:object w:dxaOrig="3360" w:dyaOrig="1480">
          <v:shape id="_x0000_i1065" type="#_x0000_t75" style="width:206.9pt;height:73.8pt" o:ole="">
            <v:imagedata r:id="rId85" o:title=""/>
          </v:shape>
          <o:OLEObject Type="Embed" ProgID="Equation.3" ShapeID="_x0000_i1065" DrawAspect="Content" ObjectID="_1594498257" r:id="rId86"/>
        </w:object>
      </w:r>
      <w:r>
        <w:t xml:space="preserve">          (12) </w:t>
      </w:r>
    </w:p>
    <w:p w:rsidR="00937621" w:rsidRDefault="00937621" w:rsidP="008463D8">
      <w:r>
        <w:t xml:space="preserve">!! </w:t>
      </w:r>
      <w:proofErr w:type="gramStart"/>
      <w:r>
        <w:t>paramètre</w:t>
      </w:r>
      <w:proofErr w:type="gramEnd"/>
      <w:r>
        <w:t xml:space="preserve"> binaire indique que le produit  </w:t>
      </w:r>
      <m:oMath>
        <m:r>
          <w:rPr>
            <w:rFonts w:ascii="Cambria Math" w:hAnsi="Cambria Math"/>
          </w:rPr>
          <m:t xml:space="preserve">p </m:t>
        </m:r>
      </m:oMath>
      <w:r>
        <w:t xml:space="preserve">livrer au nom aux clients  </w:t>
      </w:r>
      <w:proofErr w:type="spellStart"/>
      <w:r>
        <w:t>aprtir</w:t>
      </w:r>
      <w:proofErr w:type="spellEnd"/>
      <w:r>
        <w:t xml:space="preserve"> de station </w:t>
      </w:r>
      <m:oMath>
        <m:r>
          <w:rPr>
            <w:rFonts w:ascii="Cambria Math" w:hAnsi="Cambria Math"/>
          </w:rPr>
          <m:t xml:space="preserve">i </m:t>
        </m:r>
      </m:oMath>
      <w:r>
        <w:t>durant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 et donc  </w:t>
      </w:r>
      <w:r w:rsidRPr="00986410">
        <w:rPr>
          <w:position w:val="-6"/>
        </w:rPr>
        <w:object w:dxaOrig="520" w:dyaOrig="279">
          <v:shape id="_x0000_i1066" type="#_x0000_t75" style="width:26pt;height:13.9pt" o:ole="">
            <v:imagedata r:id="rId87" o:title=""/>
          </v:shape>
          <o:OLEObject Type="Embed" ProgID="Equation.3" ShapeID="_x0000_i1066" DrawAspect="Content" ObjectID="_1594498258" r:id="rId88"/>
        </w:object>
      </w:r>
    </w:p>
    <w:p w:rsidR="00937621" w:rsidRDefault="00937621" w:rsidP="008463D8">
      <w:r>
        <w:t xml:space="preserve">Si nom  </w:t>
      </w:r>
      <w:r w:rsidRPr="00986410">
        <w:rPr>
          <w:position w:val="-6"/>
        </w:rPr>
        <w:object w:dxaOrig="820" w:dyaOrig="279">
          <v:shape id="_x0000_i1067" type="#_x0000_t75" style="width:41.15pt;height:13.9pt" o:ole="">
            <v:imagedata r:id="rId89" o:title=""/>
          </v:shape>
          <o:OLEObject Type="Embed" ProgID="Equation.3" ShapeID="_x0000_i1067" DrawAspect="Content" ObjectID="_1594498259" r:id="rId90"/>
        </w:object>
      </w:r>
    </w:p>
    <w:p w:rsidR="00937621" w:rsidRDefault="00937621" w:rsidP="00937621">
      <w:r>
        <w:t xml:space="preserve">Dans le but d’éviter la sur  charge (la </w:t>
      </w:r>
      <w:proofErr w:type="gramStart"/>
      <w:r>
        <w:t>pression )</w:t>
      </w:r>
      <w:proofErr w:type="gramEnd"/>
      <w:r>
        <w:t xml:space="preserve"> sur un seul réservoirs on utilise la contraint suivante ;Leur but est de maximiser le nombre de réservoir pour diminuer le cout de stockage   </w:t>
      </w:r>
    </w:p>
    <w:p w:rsidR="00D662F7" w:rsidRDefault="00937621" w:rsidP="00937621">
      <w:r w:rsidRPr="00986410">
        <w:rPr>
          <w:position w:val="-46"/>
        </w:rPr>
        <w:object w:dxaOrig="4980" w:dyaOrig="1120">
          <v:shape id="_x0000_i1068" type="#_x0000_t75" style="width:249.3pt;height:56.25pt" o:ole="">
            <v:imagedata r:id="rId91" o:title=""/>
          </v:shape>
          <o:OLEObject Type="Embed" ProgID="Equation.3" ShapeID="_x0000_i1068" DrawAspect="Content" ObjectID="_1594498260" r:id="rId92"/>
        </w:object>
      </w:r>
      <w:r>
        <w:t xml:space="preserve">            (13)</w:t>
      </w:r>
    </w:p>
    <w:p w:rsidR="00BF4F97" w:rsidRPr="00BF4F97" w:rsidRDefault="00BF4F97" w:rsidP="00BF4F97">
      <w:pPr>
        <w:pStyle w:val="Paragraphedeliste"/>
        <w:numPr>
          <w:ilvl w:val="0"/>
          <w:numId w:val="1"/>
        </w:numPr>
      </w:pPr>
      <w:r>
        <w:rPr>
          <w:b/>
          <w:bCs/>
          <w:sz w:val="24"/>
          <w:szCs w:val="24"/>
        </w:rPr>
        <w:t>les contraintes  d’opération de mélange</w:t>
      </w:r>
    </w:p>
    <w:p w:rsidR="00BF4F97" w:rsidRDefault="00BF4F97" w:rsidP="00BF4F97">
      <w:r w:rsidRPr="00BF4F97">
        <w:lastRenderedPageBreak/>
        <w:t xml:space="preserve">Au niveau   </w:t>
      </w:r>
      <w:r>
        <w:t xml:space="preserve">de dernière dépôt nous avons des </w:t>
      </w:r>
      <w:proofErr w:type="gramStart"/>
      <w:r>
        <w:t>opération</w:t>
      </w:r>
      <w:proofErr w:type="gramEnd"/>
      <w:r>
        <w:t xml:space="preserve"> supplémentaire représente les opérations de réinjection de contaminât dans les réservoirs de certain produit pure ; dans   notre cas  la réinjection se fait dans les réservoirs de deux types  de produit </w:t>
      </w:r>
      <m:oMath>
        <m:r>
          <w:rPr>
            <w:rFonts w:ascii="Cambria Math" w:hAnsi="Cambria Math"/>
          </w:rPr>
          <m:t>p1(GO)</m:t>
        </m:r>
      </m:oMath>
      <w:r>
        <w:t xml:space="preserve"> et </w:t>
      </w:r>
      <m:oMath>
        <m:r>
          <w:rPr>
            <w:rFonts w:ascii="Cambria Math" w:hAnsi="Cambria Math"/>
          </w:rPr>
          <m:t>p2(SPA)</m:t>
        </m:r>
      </m:oMath>
    </w:p>
    <w:p w:rsidR="00BF4F97" w:rsidRDefault="00BF4F97" w:rsidP="00BF4F97">
      <w:r>
        <w:t xml:space="preserve">La loi utiliser dans l’entreprise de notre  cas d’étude est à chaque 1000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de produit pure ils injecter (1, 5,10)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de produit contaminer  qui est dans les réservoirs  de la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BF4F97" w:rsidRDefault="00BF4F97" w:rsidP="00BF4F97">
      <w:r>
        <w:t xml:space="preserve">On n’a </w:t>
      </w:r>
    </w:p>
    <w:p w:rsidR="00BF4F97" w:rsidRDefault="005C7E63" w:rsidP="00BF4F9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45.9pt;margin-top:9.6pt;width:83.5pt;height:0;z-index:251661312" o:connectortype="straight">
            <v:stroke endarrow="block"/>
          </v:shape>
        </w:pict>
      </w:r>
      <w:r w:rsidR="00BF4F97">
        <w:t xml:space="preserve">1000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F97">
        <w:t xml:space="preserve">                                       (1.5.10)</w:t>
      </w:r>
    </w:p>
    <w:p w:rsidR="00BF4F97" w:rsidRPr="00153FA7" w:rsidRDefault="005C7E63" w:rsidP="00BF4F97">
      <w:r>
        <w:rPr>
          <w:noProof/>
        </w:rPr>
        <w:pict>
          <v:shape id="_x0000_s1096" type="#_x0000_t32" style="position:absolute;margin-left:375.05pt;margin-top:9.35pt;width:53.25pt;height:1.2pt;z-index:251662336" o:connectortype="straight">
            <v:stroke endarrow="block"/>
          </v:shape>
        </w:pict>
      </w:r>
      <w:r w:rsidR="00BF4F97">
        <w:t>Volume réceptionné par réservoir</w:t>
      </w:r>
      <m:oMath>
        <m:r>
          <w:rPr>
            <w:rFonts w:ascii="Cambria Math" w:hAnsi="Cambria Math"/>
          </w:rPr>
          <m:t xml:space="preserve"> tp</m:t>
        </m:r>
      </m:oMath>
      <w:r w:rsidR="00BF4F97">
        <w:t xml:space="preserve"> de produit </w:t>
      </w:r>
      <m:oMath>
        <m:r>
          <w:rPr>
            <w:rFonts w:ascii="Cambria Math" w:hAnsi="Cambria Math"/>
          </w:rPr>
          <m:t>p</m:t>
        </m:r>
      </m:oMath>
      <w:r w:rsidR="00BF4F97">
        <w:t xml:space="preserve"> dans la station </w:t>
      </w:r>
      <m:oMath>
        <m:r>
          <w:rPr>
            <w:rFonts w:ascii="Cambria Math" w:hAnsi="Cambria Math"/>
          </w:rPr>
          <m:t xml:space="preserve">i </m:t>
        </m:r>
      </m:oMath>
      <w:r w:rsidR="00BF4F97">
        <w:t>durant période</w:t>
      </w:r>
      <m:oMath>
        <m:r>
          <w:rPr>
            <w:rFonts w:ascii="Cambria Math" w:hAnsi="Cambria Math"/>
          </w:rPr>
          <m:t xml:space="preserve"> t</m:t>
        </m:r>
      </m:oMath>
      <w:r w:rsidR="00BF4F97">
        <w:t xml:space="preserve">                              X     </w:t>
      </w:r>
    </w:p>
    <w:p w:rsidR="00937621" w:rsidRDefault="00BF4F97" w:rsidP="00BF4F97">
      <w:pPr>
        <w:tabs>
          <w:tab w:val="left" w:pos="1089"/>
        </w:tabs>
      </w:pPr>
      <w:r>
        <w:t xml:space="preserve"> X=α</w:t>
      </w:r>
      <w:r w:rsidR="00737D28">
        <w:t>*</w:t>
      </w:r>
      <w:r w:rsidR="00737D28" w:rsidRPr="00737D28">
        <w:t xml:space="preserve"> </w:t>
      </w:r>
      <w:r w:rsidR="00737D28">
        <w:t>Volume réceptionné par réservoir</w:t>
      </w:r>
      <m:oMath>
        <m:r>
          <w:rPr>
            <w:rFonts w:ascii="Cambria Math" w:hAnsi="Cambria Math"/>
          </w:rPr>
          <m:t xml:space="preserve"> tp</m:t>
        </m:r>
      </m:oMath>
      <w:r w:rsidR="00737D28">
        <w:t xml:space="preserve"> de produit </w:t>
      </w:r>
      <m:oMath>
        <m:r>
          <w:rPr>
            <w:rFonts w:ascii="Cambria Math" w:hAnsi="Cambria Math"/>
          </w:rPr>
          <m:t>p</m:t>
        </m:r>
      </m:oMath>
      <w:r w:rsidR="00737D28">
        <w:t xml:space="preserve"> dans la station </w:t>
      </w:r>
      <m:oMath>
        <m:r>
          <w:rPr>
            <w:rFonts w:ascii="Cambria Math" w:hAnsi="Cambria Math"/>
          </w:rPr>
          <m:t xml:space="preserve">i </m:t>
        </m:r>
      </m:oMath>
      <w:r w:rsidR="00737D28">
        <w:t>durant période</w:t>
      </w:r>
      <m:oMath>
        <m:r>
          <w:rPr>
            <w:rFonts w:ascii="Cambria Math" w:hAnsi="Cambria Math"/>
          </w:rPr>
          <m:t xml:space="preserve"> t</m:t>
        </m:r>
      </m:oMath>
    </w:p>
    <w:p w:rsidR="0069679E" w:rsidRDefault="0069679E" w:rsidP="00BF4F97">
      <w:pPr>
        <w:tabs>
          <w:tab w:val="left" w:pos="1089"/>
        </w:tabs>
      </w:pPr>
      <w:r w:rsidRPr="00B51E03">
        <w:rPr>
          <w:position w:val="-40"/>
        </w:rPr>
        <w:object w:dxaOrig="3860" w:dyaOrig="920">
          <v:shape id="_x0000_i1069" type="#_x0000_t75" style="width:193pt;height:46pt" o:ole="">
            <v:imagedata r:id="rId93" o:title=""/>
          </v:shape>
          <o:OLEObject Type="Embed" ProgID="Equation.3" ShapeID="_x0000_i1069" DrawAspect="Content" ObjectID="_1594498261" r:id="rId94"/>
        </w:object>
      </w:r>
      <w:r>
        <w:t xml:space="preserve">                                                          (14)</w:t>
      </w:r>
    </w:p>
    <w:p w:rsidR="0069679E" w:rsidRDefault="0069679E" w:rsidP="0069679E"/>
    <w:p w:rsidR="00EC5684" w:rsidRDefault="005C7E63" w:rsidP="00EC5684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40" type="#_x0000_t13" style="position:absolute;margin-left:359.9pt;margin-top:44.75pt;width:36.3pt;height:7.25pt;z-index:251663360"/>
        </w:pict>
      </w:r>
      <w:r w:rsidR="0069679E" w:rsidRPr="0069679E">
        <w:t xml:space="preserve">Au niveau de dernier dépôt à chaque fois qu'on  a une réception de batch de produit </w:t>
      </w:r>
      <m:oMath>
        <m:r>
          <w:rPr>
            <w:rFonts w:ascii="Cambria Math" w:hAnsi="Cambria Math"/>
          </w:rPr>
          <m:t>p</m:t>
        </m:r>
      </m:oMath>
      <w:r w:rsidR="0069679E">
        <w:t xml:space="preserve"> </w:t>
      </w:r>
      <w:r w:rsidR="0069679E" w:rsidRPr="0069679E">
        <w:t xml:space="preserve"> </w:t>
      </w:r>
      <w:r w:rsidR="00EC5684" w:rsidRPr="0069679E">
        <w:t>désiré</w:t>
      </w:r>
      <w:r w:rsidR="0069679E" w:rsidRPr="0069679E">
        <w:t xml:space="preserve"> </w:t>
      </w:r>
      <w:r w:rsidR="00EC5684">
        <w:t>(</w:t>
      </w:r>
      <w:r w:rsidR="00EC5684" w:rsidRPr="00B51E03">
        <w:rPr>
          <w:position w:val="-14"/>
        </w:rPr>
        <w:object w:dxaOrig="840" w:dyaOrig="400">
          <v:shape id="_x0000_i1070" type="#_x0000_t75" style="width:41.75pt;height:19.95pt" o:ole="">
            <v:imagedata r:id="rId95" o:title=""/>
          </v:shape>
          <o:OLEObject Type="Embed" ProgID="Equation.3" ShapeID="_x0000_i1070" DrawAspect="Content" ObjectID="_1594498262" r:id="rId96"/>
        </w:object>
      </w:r>
      <w:r w:rsidR="00EC5684" w:rsidRPr="0069679E">
        <w:t xml:space="preserve"> </w:t>
      </w:r>
      <w:r w:rsidR="00EC5684">
        <w:t xml:space="preserve">) </w:t>
      </w:r>
      <w:r w:rsidR="0069679E" w:rsidRPr="0069679E">
        <w:t xml:space="preserve">on fait une injection au réservoir </w:t>
      </w:r>
      <m:oMath>
        <m:r>
          <w:rPr>
            <w:rFonts w:ascii="Cambria Math" w:hAnsi="Cambria Math"/>
          </w:rPr>
          <m:t xml:space="preserve">tp </m:t>
        </m:r>
      </m:oMath>
      <w:r w:rsidR="0069679E" w:rsidRPr="0069679E">
        <w:t xml:space="preserve"> d'une certaine quantité de produit </w:t>
      </w:r>
      <w:r w:rsidR="00EC5684" w:rsidRPr="0069679E">
        <w:t>contaminé</w:t>
      </w:r>
      <w:r w:rsidR="0069679E" w:rsidRPr="0069679E">
        <w:t xml:space="preserve"> </w:t>
      </w:r>
      <m:oMath>
        <m:r>
          <w:rPr>
            <w:rFonts w:ascii="Cambria Math" w:hAnsi="Cambria Math"/>
          </w:rPr>
          <m:t xml:space="preserve">j </m:t>
        </m:r>
      </m:oMath>
      <w:r w:rsidR="0069679E" w:rsidRPr="0069679E">
        <w:t xml:space="preserve">qu'est dans les réservoirs tc à la station </w:t>
      </w:r>
      <m:oMath>
        <m:r>
          <w:rPr>
            <w:rFonts w:ascii="Cambria Math" w:hAnsi="Cambria Math"/>
          </w:rPr>
          <m:t>i</m:t>
        </m:r>
      </m:oMath>
      <w:r w:rsidR="00EC5684">
        <w:t>  (</w:t>
      </w:r>
      <w:r w:rsidR="00EC5684" w:rsidRPr="00B51E03">
        <w:rPr>
          <w:position w:val="-14"/>
        </w:rPr>
        <w:object w:dxaOrig="1120" w:dyaOrig="400">
          <v:shape id="_x0000_i1071" type="#_x0000_t75" style="width:56.25pt;height:19.95pt" o:ole="">
            <v:imagedata r:id="rId97" o:title=""/>
          </v:shape>
          <o:OLEObject Type="Embed" ProgID="Equation.3" ShapeID="_x0000_i1071" DrawAspect="Content" ObjectID="_1594498263" r:id="rId98"/>
        </w:object>
      </w:r>
      <w:r w:rsidR="00EC5684">
        <w:t xml:space="preserve">);Donc  si  </w:t>
      </w:r>
      <w:r w:rsidR="00EC5684" w:rsidRPr="00B51E03">
        <w:rPr>
          <w:position w:val="-14"/>
        </w:rPr>
        <w:object w:dxaOrig="840" w:dyaOrig="400">
          <v:shape id="_x0000_i1072" type="#_x0000_t75" style="width:41.75pt;height:19.95pt" o:ole="">
            <v:imagedata r:id="rId99" o:title=""/>
          </v:shape>
          <o:OLEObject Type="Embed" ProgID="Equation.3" ShapeID="_x0000_i1072" DrawAspect="Content" ObjectID="_1594498264" r:id="rId100"/>
        </w:object>
      </w:r>
      <w:r w:rsidR="00EC5684">
        <w:t xml:space="preserve">=1                   </w:t>
      </w:r>
      <w:r w:rsidR="00EC5684" w:rsidRPr="00B51E03">
        <w:rPr>
          <w:position w:val="-14"/>
        </w:rPr>
        <w:object w:dxaOrig="1120" w:dyaOrig="400">
          <v:shape id="_x0000_i1073" type="#_x0000_t75" style="width:56.25pt;height:19.95pt" o:ole="">
            <v:imagedata r:id="rId101" o:title=""/>
          </v:shape>
          <o:OLEObject Type="Embed" ProgID="Equation.3" ShapeID="_x0000_i1073" DrawAspect="Content" ObjectID="_1594498265" r:id="rId102"/>
        </w:object>
      </w:r>
      <w:r w:rsidR="00EC5684">
        <w:t>=1</w:t>
      </w:r>
    </w:p>
    <w:p w:rsidR="00EC5684" w:rsidRDefault="00EC5684" w:rsidP="00582BA6">
      <w:r>
        <w:t xml:space="preserve">Les  deux </w:t>
      </w:r>
      <w:proofErr w:type="gramStart"/>
      <w:r>
        <w:t>(</w:t>
      </w:r>
      <w:r w:rsidR="00EF147D">
        <w:t xml:space="preserve"> </w:t>
      </w:r>
      <w:r>
        <w:t>2</w:t>
      </w:r>
      <w:proofErr w:type="gramEnd"/>
      <w:r>
        <w:t xml:space="preserve"> ) sommes fai</w:t>
      </w:r>
      <w:r w:rsidR="00582BA6">
        <w:t xml:space="preserve">t pour dit que un seul réservoir </w:t>
      </w:r>
      <w:r>
        <w:t xml:space="preserve"> </w:t>
      </w:r>
      <w:r w:rsidR="00582BA6">
        <w:t xml:space="preserve">de tous le type de produit contaminer fait injecter dans un seul réservoir  de produit pure à chaque période t </w:t>
      </w:r>
    </w:p>
    <w:p w:rsidR="00EF147D" w:rsidRDefault="00EF147D" w:rsidP="00582BA6"/>
    <w:p w:rsidR="00EF147D" w:rsidRDefault="00EF147D" w:rsidP="00582BA6">
      <w:r w:rsidRPr="00B51E03">
        <w:rPr>
          <w:position w:val="-72"/>
        </w:rPr>
        <w:object w:dxaOrig="4200" w:dyaOrig="1560">
          <v:shape id="_x0000_i1074" type="#_x0000_t75" style="width:209.95pt;height:78.05pt" o:ole="">
            <v:imagedata r:id="rId103" o:title=""/>
          </v:shape>
          <o:OLEObject Type="Embed" ProgID="Equation.3" ShapeID="_x0000_i1074" DrawAspect="Content" ObjectID="_1594498266" r:id="rId104"/>
        </w:object>
      </w:r>
    </w:p>
    <w:p w:rsidR="00EF147D" w:rsidRPr="003967E2" w:rsidRDefault="003967E2" w:rsidP="003967E2">
      <w:pPr>
        <w:pStyle w:val="Paragraphedeliste"/>
        <w:numPr>
          <w:ilvl w:val="0"/>
          <w:numId w:val="1"/>
        </w:numPr>
        <w:rPr>
          <w:b/>
          <w:bCs/>
        </w:rPr>
      </w:pPr>
      <w:r w:rsidRPr="003967E2">
        <w:rPr>
          <w:b/>
          <w:bCs/>
        </w:rPr>
        <w:t xml:space="preserve">Contraintes </w:t>
      </w:r>
      <w:r w:rsidRPr="003967E2">
        <w:rPr>
          <w:b/>
          <w:bCs/>
          <w:sz w:val="24"/>
          <w:szCs w:val="24"/>
        </w:rPr>
        <w:t>de</w:t>
      </w:r>
      <w:r w:rsidRPr="003967E2">
        <w:rPr>
          <w:b/>
          <w:bCs/>
        </w:rPr>
        <w:t xml:space="preserve"> maintenance</w:t>
      </w:r>
    </w:p>
    <w:p w:rsidR="0069679E" w:rsidRDefault="003967E2" w:rsidP="002A35A4">
      <w:r w:rsidRPr="003967E2">
        <w:t>Si un réservoir est besoin d'être réparé, la quantité de produit existe dans ce réservoir doi</w:t>
      </w:r>
      <w:r w:rsidR="002A35A4">
        <w:t xml:space="preserve">t être pompée dans des </w:t>
      </w:r>
      <w:r w:rsidRPr="003967E2">
        <w:t xml:space="preserve">autres réservoirs stockant le même type </w:t>
      </w:r>
      <w:r w:rsidR="002A35A4">
        <w:t>produit</w:t>
      </w:r>
      <w:r w:rsidRPr="003967E2">
        <w:t xml:space="preserve"> c.à.d. on fait de commutation entre le réservoir entrain de maintenir et d'autre réservoirs de même type</w:t>
      </w:r>
    </w:p>
    <w:p w:rsidR="00C73B78" w:rsidRDefault="00C73B78" w:rsidP="002A35A4"/>
    <w:p w:rsidR="00C73B78" w:rsidRDefault="00C73B78" w:rsidP="002A35A4">
      <w:r w:rsidRPr="0091531A">
        <w:rPr>
          <w:position w:val="-32"/>
        </w:rPr>
        <w:object w:dxaOrig="4260" w:dyaOrig="760">
          <v:shape id="_x0000_i1075" type="#_x0000_t75" style="width:212.95pt;height:38.1pt" o:ole="">
            <v:imagedata r:id="rId105" o:title=""/>
          </v:shape>
          <o:OLEObject Type="Embed" ProgID="Equation.3" ShapeID="_x0000_i1075" DrawAspect="Content" ObjectID="_1594498267" r:id="rId106"/>
        </w:object>
      </w:r>
    </w:p>
    <w:p w:rsidR="002A35A4" w:rsidRPr="0069679E" w:rsidRDefault="002A35A4" w:rsidP="002A35A4"/>
    <w:sectPr w:rsidR="002A35A4" w:rsidRPr="0069679E" w:rsidSect="0072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A6F58"/>
    <w:multiLevelType w:val="hybridMultilevel"/>
    <w:tmpl w:val="C72A0FD0"/>
    <w:lvl w:ilvl="0" w:tplc="FB6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A5652"/>
    <w:rsid w:val="000B7B94"/>
    <w:rsid w:val="00142A84"/>
    <w:rsid w:val="00153FA7"/>
    <w:rsid w:val="00155A65"/>
    <w:rsid w:val="00180BDC"/>
    <w:rsid w:val="00186208"/>
    <w:rsid w:val="001B63D2"/>
    <w:rsid w:val="001D13C0"/>
    <w:rsid w:val="00254F59"/>
    <w:rsid w:val="002A35A4"/>
    <w:rsid w:val="00384253"/>
    <w:rsid w:val="003967E2"/>
    <w:rsid w:val="003D48E5"/>
    <w:rsid w:val="00422D5A"/>
    <w:rsid w:val="004575CA"/>
    <w:rsid w:val="00464823"/>
    <w:rsid w:val="004D6E5F"/>
    <w:rsid w:val="004E556A"/>
    <w:rsid w:val="00536A5B"/>
    <w:rsid w:val="00562EAF"/>
    <w:rsid w:val="00582BA6"/>
    <w:rsid w:val="005C7E63"/>
    <w:rsid w:val="005D11A4"/>
    <w:rsid w:val="00623C4C"/>
    <w:rsid w:val="00637200"/>
    <w:rsid w:val="006608B2"/>
    <w:rsid w:val="0069679E"/>
    <w:rsid w:val="006D6DA2"/>
    <w:rsid w:val="006E661B"/>
    <w:rsid w:val="006F4065"/>
    <w:rsid w:val="0072571C"/>
    <w:rsid w:val="00737D28"/>
    <w:rsid w:val="007A3BBB"/>
    <w:rsid w:val="008463D8"/>
    <w:rsid w:val="008558C1"/>
    <w:rsid w:val="00937621"/>
    <w:rsid w:val="00A04229"/>
    <w:rsid w:val="00B22AC9"/>
    <w:rsid w:val="00BC2A78"/>
    <w:rsid w:val="00BC5DF8"/>
    <w:rsid w:val="00BF20A0"/>
    <w:rsid w:val="00BF4F97"/>
    <w:rsid w:val="00C34C7B"/>
    <w:rsid w:val="00C73B78"/>
    <w:rsid w:val="00D662F7"/>
    <w:rsid w:val="00DA5652"/>
    <w:rsid w:val="00EC5684"/>
    <w:rsid w:val="00EF147D"/>
    <w:rsid w:val="00F1563F"/>
    <w:rsid w:val="00FF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95"/>
        <o:r id="V:Rule4" type="connector" idref="#_x0000_s10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5652"/>
    <w:pPr>
      <w:ind w:left="720"/>
      <w:contextualSpacing/>
    </w:pPr>
  </w:style>
  <w:style w:type="character" w:customStyle="1" w:styleId="ac">
    <w:name w:val="ac"/>
    <w:basedOn w:val="Policepardfaut"/>
    <w:rsid w:val="00DA5652"/>
  </w:style>
  <w:style w:type="character" w:customStyle="1" w:styleId="sac">
    <w:name w:val="sac"/>
    <w:basedOn w:val="Policepardfaut"/>
    <w:rsid w:val="00DA5652"/>
  </w:style>
  <w:style w:type="paragraph" w:styleId="Textedebulles">
    <w:name w:val="Balloon Text"/>
    <w:basedOn w:val="Normal"/>
    <w:link w:val="TextedebullesCar"/>
    <w:uiPriority w:val="99"/>
    <w:semiHidden/>
    <w:unhideWhenUsed/>
    <w:rsid w:val="0014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2A8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42A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ac">
    <w:name w:val="msac"/>
    <w:basedOn w:val="Policepardfaut"/>
    <w:rsid w:val="006D6DA2"/>
  </w:style>
  <w:style w:type="character" w:styleId="Textedelespacerserv">
    <w:name w:val="Placeholder Text"/>
    <w:basedOn w:val="Policepardfaut"/>
    <w:uiPriority w:val="99"/>
    <w:semiHidden/>
    <w:rsid w:val="00BF4F9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MSS Team</Company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 Info</dc:creator>
  <cp:keywords/>
  <dc:description/>
  <cp:lastModifiedBy>MSK Info</cp:lastModifiedBy>
  <cp:revision>18</cp:revision>
  <dcterms:created xsi:type="dcterms:W3CDTF">2018-06-30T07:14:00Z</dcterms:created>
  <dcterms:modified xsi:type="dcterms:W3CDTF">2018-07-30T21:22:00Z</dcterms:modified>
</cp:coreProperties>
</file>