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9897D9" w14:textId="77777777" w:rsidR="00FF22C2" w:rsidRDefault="00FF22C2">
      <w:pPr>
        <w:spacing w:before="600"/>
      </w:pPr>
    </w:p>
    <w:p w14:paraId="550628D0" w14:textId="77777777" w:rsidR="00FF22C2" w:rsidRDefault="00FD3580">
      <w:pPr>
        <w:spacing w:after="60"/>
        <w:jc w:val="center"/>
      </w:pPr>
      <w:r>
        <w:rPr>
          <w:color w:val="5A5A5A"/>
          <w:sz w:val="24"/>
          <w:szCs w:val="24"/>
        </w:rPr>
        <w:t>EMSI — École Marocaine des Sciences de l’Ingénieur</w:t>
      </w:r>
    </w:p>
    <w:p w14:paraId="27BCBF86" w14:textId="77777777" w:rsidR="00FF22C2" w:rsidRDefault="00FD3580">
      <w:pPr>
        <w:spacing w:after="60"/>
        <w:jc w:val="center"/>
      </w:pPr>
      <w:r>
        <w:rPr>
          <w:color w:val="5A5A5A"/>
        </w:rPr>
        <w:t>Module : Deep Learning</w:t>
      </w:r>
    </w:p>
    <w:p w14:paraId="0F0C3E57" w14:textId="67DF562C" w:rsidR="00FF22C2" w:rsidRDefault="00FD3580">
      <w:pPr>
        <w:spacing w:after="500"/>
        <w:jc w:val="center"/>
      </w:pPr>
      <w:r>
        <w:rPr>
          <w:color w:val="5A5A5A"/>
        </w:rPr>
        <w:t>Année universitaire 2025–20</w:t>
      </w:r>
      <w:r>
        <w:rPr>
          <w:color w:val="5A5A5A"/>
          <w:lang w:val="fr-FR"/>
        </w:rPr>
        <w:t>2</w:t>
      </w:r>
      <w:r>
        <w:rPr>
          <w:color w:val="5A5A5A"/>
        </w:rPr>
        <w:t>6</w:t>
      </w:r>
    </w:p>
    <w:p w14:paraId="63C04E18" w14:textId="77777777" w:rsidR="00FF22C2" w:rsidRPr="00EB4A88" w:rsidRDefault="00FF22C2">
      <w:pPr>
        <w:pBdr>
          <w:bottom w:val="single" w:sz="8" w:space="1" w:color="1A6FB5"/>
        </w:pBdr>
        <w:spacing w:after="400"/>
        <w:rPr>
          <w:sz w:val="24"/>
          <w:szCs w:val="24"/>
        </w:rPr>
      </w:pPr>
    </w:p>
    <w:p w14:paraId="6380DB4A" w14:textId="77777777" w:rsidR="00FF22C2" w:rsidRPr="00EB4A88" w:rsidRDefault="00FD3580">
      <w:pPr>
        <w:spacing w:after="20"/>
        <w:jc w:val="center"/>
        <w:rPr>
          <w:sz w:val="24"/>
          <w:szCs w:val="24"/>
        </w:rPr>
      </w:pPr>
      <w:r w:rsidRPr="00EB4A88">
        <w:rPr>
          <w:caps/>
          <w:color w:val="5A5A5A"/>
          <w:sz w:val="24"/>
          <w:szCs w:val="24"/>
        </w:rPr>
        <w:t>RAPPORT DE PROJET</w:t>
      </w:r>
    </w:p>
    <w:p w14:paraId="287800D2" w14:textId="4A15492A" w:rsidR="00FF22C2" w:rsidRPr="00EB4A88" w:rsidRDefault="00FD3580">
      <w:pPr>
        <w:spacing w:after="60"/>
        <w:jc w:val="center"/>
        <w:rPr>
          <w:sz w:val="48"/>
          <w:szCs w:val="48"/>
        </w:rPr>
      </w:pPr>
      <w:r w:rsidRPr="00EB4A88">
        <w:rPr>
          <w:b/>
          <w:bCs/>
          <w:color w:val="0D2137"/>
          <w:sz w:val="48"/>
          <w:szCs w:val="48"/>
        </w:rPr>
        <w:t>Deep Learning</w:t>
      </w:r>
    </w:p>
    <w:p w14:paraId="1EC43116" w14:textId="1C685453" w:rsidR="00FF22C2" w:rsidRDefault="00FD3580">
      <w:pPr>
        <w:spacing w:after="400"/>
        <w:jc w:val="center"/>
      </w:pPr>
      <w:r>
        <w:rPr>
          <w:color w:val="1A6FB5"/>
          <w:sz w:val="24"/>
          <w:szCs w:val="24"/>
        </w:rPr>
        <w:t xml:space="preserve">MLP • CNN • RNN • LSTM • GRU </w:t>
      </w:r>
    </w:p>
    <w:p w14:paraId="679BE6B1" w14:textId="77777777" w:rsidR="00FF22C2" w:rsidRDefault="00FF22C2">
      <w:pPr>
        <w:pBdr>
          <w:bottom w:val="single" w:sz="8" w:space="1" w:color="1A6FB5"/>
        </w:pBdr>
        <w:spacing w:after="600"/>
      </w:pPr>
    </w:p>
    <w:tbl>
      <w:tblPr>
        <w:tblpPr w:leftFromText="141" w:rightFromText="141" w:vertAnchor="text" w:horzAnchor="margin" w:tblpXSpec="center" w:tblpY="8"/>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tblGrid>
      <w:tr w:rsidR="00FD3580" w14:paraId="744BB9EB" w14:textId="77777777" w:rsidTr="00FD3580">
        <w:tc>
          <w:tcPr>
            <w:tcW w:w="2000" w:type="dxa"/>
          </w:tcPr>
          <w:p w14:paraId="55CC38E7" w14:textId="77777777" w:rsidR="00FD3580" w:rsidRDefault="00FD3580" w:rsidP="00FD3580">
            <w:r>
              <w:rPr>
                <w:color w:val="5A5A5A"/>
              </w:rPr>
              <w:t>Réalisé par :</w:t>
            </w:r>
          </w:p>
        </w:tc>
        <w:tc>
          <w:tcPr>
            <w:tcW w:w="3000" w:type="dxa"/>
          </w:tcPr>
          <w:p w14:paraId="16AFE0B2" w14:textId="11293005" w:rsidR="00FD3580" w:rsidRPr="00FD3580" w:rsidRDefault="000A3342" w:rsidP="00FD3580">
            <w:pPr>
              <w:rPr>
                <w:b/>
                <w:bCs/>
                <w:lang w:val="fr-FR"/>
              </w:rPr>
            </w:pPr>
            <w:r>
              <w:rPr>
                <w:b/>
                <w:bCs/>
                <w:lang w:val="fr-FR"/>
              </w:rPr>
              <w:t>Simali Bouchra</w:t>
            </w:r>
            <w:bookmarkStart w:id="0" w:name="_GoBack"/>
            <w:bookmarkEnd w:id="0"/>
          </w:p>
        </w:tc>
      </w:tr>
      <w:tr w:rsidR="00FD3580" w14:paraId="45B4FB58" w14:textId="77777777" w:rsidTr="00FD3580">
        <w:tc>
          <w:tcPr>
            <w:tcW w:w="2000" w:type="dxa"/>
          </w:tcPr>
          <w:p w14:paraId="1828617D" w14:textId="77777777" w:rsidR="00FD3580" w:rsidRDefault="00FD3580" w:rsidP="00FD3580">
            <w:r>
              <w:rPr>
                <w:color w:val="5A5A5A"/>
              </w:rPr>
              <w:t>Encadré par :</w:t>
            </w:r>
          </w:p>
        </w:tc>
        <w:tc>
          <w:tcPr>
            <w:tcW w:w="3000" w:type="dxa"/>
          </w:tcPr>
          <w:p w14:paraId="6030A84A" w14:textId="77777777" w:rsidR="00FD3580" w:rsidRDefault="00FD3580" w:rsidP="00FD3580">
            <w:r>
              <w:rPr>
                <w:b/>
                <w:bCs/>
                <w:color w:val="2B2B2B"/>
              </w:rPr>
              <w:t>Mme. HIDILA Zineb</w:t>
            </w:r>
          </w:p>
        </w:tc>
      </w:tr>
      <w:tr w:rsidR="00FD3580" w14:paraId="34F09650" w14:textId="77777777" w:rsidTr="00FD3580">
        <w:tc>
          <w:tcPr>
            <w:tcW w:w="2000" w:type="dxa"/>
          </w:tcPr>
          <w:p w14:paraId="4B1B3E5A" w14:textId="77777777" w:rsidR="00FD3580" w:rsidRDefault="00FD3580" w:rsidP="00FD3580">
            <w:r>
              <w:rPr>
                <w:color w:val="5A5A5A"/>
              </w:rPr>
              <w:t>Filière :</w:t>
            </w:r>
          </w:p>
        </w:tc>
        <w:tc>
          <w:tcPr>
            <w:tcW w:w="3000" w:type="dxa"/>
          </w:tcPr>
          <w:p w14:paraId="6F33E54C" w14:textId="77777777" w:rsidR="00FD3580" w:rsidRPr="00FD3580" w:rsidRDefault="00FD3580" w:rsidP="00FD3580">
            <w:pPr>
              <w:rPr>
                <w:lang w:val="fr-FR"/>
              </w:rPr>
            </w:pPr>
            <w:r>
              <w:rPr>
                <w:b/>
                <w:bCs/>
                <w:color w:val="2B2B2B"/>
                <w:lang w:val="fr-FR"/>
              </w:rPr>
              <w:t>IADATA 2026</w:t>
            </w:r>
          </w:p>
        </w:tc>
      </w:tr>
    </w:tbl>
    <w:p w14:paraId="420EFC7A" w14:textId="77777777" w:rsidR="00FF22C2" w:rsidRDefault="00FF22C2">
      <w:pPr>
        <w:sectPr w:rsidR="00FF22C2">
          <w:pgSz w:w="11906" w:h="16838"/>
          <w:pgMar w:top="1440" w:right="1440" w:bottom="1440" w:left="1440" w:header="708" w:footer="708" w:gutter="0"/>
          <w:cols w:space="720"/>
          <w:docGrid w:linePitch="360"/>
        </w:sectPr>
      </w:pPr>
    </w:p>
    <w:p w14:paraId="53F89ECC" w14:textId="77777777" w:rsidR="00FF22C2" w:rsidRDefault="00FD3580">
      <w:pPr>
        <w:pStyle w:val="Titre1"/>
      </w:pPr>
      <w:bookmarkStart w:id="1" w:name="_Toc228438390"/>
      <w:r>
        <w:lastRenderedPageBreak/>
        <w:t>Table des matières</w:t>
      </w:r>
      <w:bookmarkEnd w:id="1"/>
    </w:p>
    <w:sdt>
      <w:sdtPr>
        <w:alias w:val="Sommaire"/>
        <w:id w:val="-1714497678"/>
      </w:sdtPr>
      <w:sdtContent>
        <w:p w14:paraId="03F0E715" w14:textId="77777777" w:rsidR="006612F0" w:rsidRDefault="00FD3580">
          <w:pPr>
            <w:pStyle w:val="TM1"/>
            <w:tabs>
              <w:tab w:val="right" w:leader="dot" w:pos="9016"/>
            </w:tabs>
            <w:rPr>
              <w:noProof/>
            </w:rPr>
          </w:pPr>
          <w:r>
            <w:fldChar w:fldCharType="begin"/>
          </w:r>
          <w:r>
            <w:instrText>TOC \h \o "1-3"</w:instrText>
          </w:r>
          <w:r>
            <w:fldChar w:fldCharType="separate"/>
          </w:r>
          <w:hyperlink w:anchor="_Toc228438390" w:history="1">
            <w:r w:rsidR="006612F0" w:rsidRPr="00E817A6">
              <w:rPr>
                <w:rStyle w:val="Lienhypertexte"/>
                <w:noProof/>
              </w:rPr>
              <w:t>Table des matières</w:t>
            </w:r>
            <w:r w:rsidR="006612F0">
              <w:rPr>
                <w:noProof/>
              </w:rPr>
              <w:tab/>
            </w:r>
            <w:r w:rsidR="006612F0">
              <w:rPr>
                <w:noProof/>
              </w:rPr>
              <w:fldChar w:fldCharType="begin"/>
            </w:r>
            <w:r w:rsidR="006612F0">
              <w:rPr>
                <w:noProof/>
              </w:rPr>
              <w:instrText xml:space="preserve"> PAGEREF _Toc228438390 \h </w:instrText>
            </w:r>
            <w:r w:rsidR="006612F0">
              <w:rPr>
                <w:noProof/>
              </w:rPr>
            </w:r>
            <w:r w:rsidR="006612F0">
              <w:rPr>
                <w:noProof/>
              </w:rPr>
              <w:fldChar w:fldCharType="separate"/>
            </w:r>
            <w:r w:rsidR="006612F0">
              <w:rPr>
                <w:noProof/>
              </w:rPr>
              <w:t>2</w:t>
            </w:r>
            <w:r w:rsidR="006612F0">
              <w:rPr>
                <w:noProof/>
              </w:rPr>
              <w:fldChar w:fldCharType="end"/>
            </w:r>
          </w:hyperlink>
        </w:p>
        <w:p w14:paraId="4BDDC47B" w14:textId="77777777" w:rsidR="006612F0" w:rsidRDefault="00FD3580">
          <w:pPr>
            <w:pStyle w:val="TM1"/>
            <w:tabs>
              <w:tab w:val="right" w:leader="dot" w:pos="9016"/>
            </w:tabs>
            <w:rPr>
              <w:noProof/>
            </w:rPr>
          </w:pPr>
          <w:hyperlink w:anchor="_Toc228438391" w:history="1">
            <w:r w:rsidR="006612F0" w:rsidRPr="00E817A6">
              <w:rPr>
                <w:rStyle w:val="Lienhypertexte"/>
                <w:noProof/>
              </w:rPr>
              <w:t>1. Introduction</w:t>
            </w:r>
            <w:r w:rsidR="006612F0">
              <w:rPr>
                <w:noProof/>
              </w:rPr>
              <w:tab/>
            </w:r>
            <w:r w:rsidR="006612F0">
              <w:rPr>
                <w:noProof/>
              </w:rPr>
              <w:fldChar w:fldCharType="begin"/>
            </w:r>
            <w:r w:rsidR="006612F0">
              <w:rPr>
                <w:noProof/>
              </w:rPr>
              <w:instrText xml:space="preserve"> PAGEREF _Toc228438391 \h </w:instrText>
            </w:r>
            <w:r w:rsidR="006612F0">
              <w:rPr>
                <w:noProof/>
              </w:rPr>
            </w:r>
            <w:r w:rsidR="006612F0">
              <w:rPr>
                <w:noProof/>
              </w:rPr>
              <w:fldChar w:fldCharType="separate"/>
            </w:r>
            <w:r w:rsidR="006612F0">
              <w:rPr>
                <w:noProof/>
              </w:rPr>
              <w:t>4</w:t>
            </w:r>
            <w:r w:rsidR="006612F0">
              <w:rPr>
                <w:noProof/>
              </w:rPr>
              <w:fldChar w:fldCharType="end"/>
            </w:r>
          </w:hyperlink>
        </w:p>
        <w:p w14:paraId="15C770D6" w14:textId="77777777" w:rsidR="006612F0" w:rsidRDefault="00FD3580">
          <w:pPr>
            <w:pStyle w:val="TM2"/>
            <w:tabs>
              <w:tab w:val="right" w:leader="dot" w:pos="9016"/>
            </w:tabs>
            <w:rPr>
              <w:noProof/>
            </w:rPr>
          </w:pPr>
          <w:hyperlink w:anchor="_Toc228438392" w:history="1">
            <w:r w:rsidR="006612F0" w:rsidRPr="00E817A6">
              <w:rPr>
                <w:rStyle w:val="Lienhypertexte"/>
                <w:noProof/>
              </w:rPr>
              <w:t>1.1 Vue d’ensemble des architectures</w:t>
            </w:r>
            <w:r w:rsidR="006612F0">
              <w:rPr>
                <w:noProof/>
              </w:rPr>
              <w:tab/>
            </w:r>
            <w:r w:rsidR="006612F0">
              <w:rPr>
                <w:noProof/>
              </w:rPr>
              <w:fldChar w:fldCharType="begin"/>
            </w:r>
            <w:r w:rsidR="006612F0">
              <w:rPr>
                <w:noProof/>
              </w:rPr>
              <w:instrText xml:space="preserve"> PAGEREF _Toc228438392 \h </w:instrText>
            </w:r>
            <w:r w:rsidR="006612F0">
              <w:rPr>
                <w:noProof/>
              </w:rPr>
            </w:r>
            <w:r w:rsidR="006612F0">
              <w:rPr>
                <w:noProof/>
              </w:rPr>
              <w:fldChar w:fldCharType="separate"/>
            </w:r>
            <w:r w:rsidR="006612F0">
              <w:rPr>
                <w:noProof/>
              </w:rPr>
              <w:t>4</w:t>
            </w:r>
            <w:r w:rsidR="006612F0">
              <w:rPr>
                <w:noProof/>
              </w:rPr>
              <w:fldChar w:fldCharType="end"/>
            </w:r>
          </w:hyperlink>
        </w:p>
        <w:p w14:paraId="1F408687" w14:textId="77777777" w:rsidR="006612F0" w:rsidRDefault="00FD3580">
          <w:pPr>
            <w:pStyle w:val="TM1"/>
            <w:tabs>
              <w:tab w:val="right" w:leader="dot" w:pos="9016"/>
            </w:tabs>
            <w:rPr>
              <w:noProof/>
            </w:rPr>
          </w:pPr>
          <w:hyperlink w:anchor="_Toc228438393" w:history="1">
            <w:r w:rsidR="006612F0" w:rsidRPr="00E817A6">
              <w:rPr>
                <w:rStyle w:val="Lienhypertexte"/>
                <w:noProof/>
              </w:rPr>
              <w:t>2. Préparation des données</w:t>
            </w:r>
            <w:r w:rsidR="006612F0">
              <w:rPr>
                <w:noProof/>
              </w:rPr>
              <w:tab/>
            </w:r>
            <w:r w:rsidR="006612F0">
              <w:rPr>
                <w:noProof/>
              </w:rPr>
              <w:fldChar w:fldCharType="begin"/>
            </w:r>
            <w:r w:rsidR="006612F0">
              <w:rPr>
                <w:noProof/>
              </w:rPr>
              <w:instrText xml:space="preserve"> PAGEREF _Toc228438393 \h </w:instrText>
            </w:r>
            <w:r w:rsidR="006612F0">
              <w:rPr>
                <w:noProof/>
              </w:rPr>
            </w:r>
            <w:r w:rsidR="006612F0">
              <w:rPr>
                <w:noProof/>
              </w:rPr>
              <w:fldChar w:fldCharType="separate"/>
            </w:r>
            <w:r w:rsidR="006612F0">
              <w:rPr>
                <w:noProof/>
              </w:rPr>
              <w:t>5</w:t>
            </w:r>
            <w:r w:rsidR="006612F0">
              <w:rPr>
                <w:noProof/>
              </w:rPr>
              <w:fldChar w:fldCharType="end"/>
            </w:r>
          </w:hyperlink>
        </w:p>
        <w:p w14:paraId="0975B925" w14:textId="77777777" w:rsidR="006612F0" w:rsidRDefault="00FD3580">
          <w:pPr>
            <w:pStyle w:val="TM2"/>
            <w:tabs>
              <w:tab w:val="right" w:leader="dot" w:pos="9016"/>
            </w:tabs>
            <w:rPr>
              <w:noProof/>
            </w:rPr>
          </w:pPr>
          <w:hyperlink w:anchor="_Toc228438394" w:history="1">
            <w:r w:rsidR="006612F0" w:rsidRPr="00E817A6">
              <w:rPr>
                <w:rStyle w:val="Lienhypertexte"/>
                <w:noProof/>
              </w:rPr>
              <w:t>2.1 Exploration et compréhension du dataset</w:t>
            </w:r>
            <w:r w:rsidR="006612F0">
              <w:rPr>
                <w:noProof/>
              </w:rPr>
              <w:tab/>
            </w:r>
            <w:r w:rsidR="006612F0">
              <w:rPr>
                <w:noProof/>
              </w:rPr>
              <w:fldChar w:fldCharType="begin"/>
            </w:r>
            <w:r w:rsidR="006612F0">
              <w:rPr>
                <w:noProof/>
              </w:rPr>
              <w:instrText xml:space="preserve"> PAGEREF _Toc228438394 \h </w:instrText>
            </w:r>
            <w:r w:rsidR="006612F0">
              <w:rPr>
                <w:noProof/>
              </w:rPr>
            </w:r>
            <w:r w:rsidR="006612F0">
              <w:rPr>
                <w:noProof/>
              </w:rPr>
              <w:fldChar w:fldCharType="separate"/>
            </w:r>
            <w:r w:rsidR="006612F0">
              <w:rPr>
                <w:noProof/>
              </w:rPr>
              <w:t>5</w:t>
            </w:r>
            <w:r w:rsidR="006612F0">
              <w:rPr>
                <w:noProof/>
              </w:rPr>
              <w:fldChar w:fldCharType="end"/>
            </w:r>
          </w:hyperlink>
        </w:p>
        <w:p w14:paraId="044C7A97" w14:textId="77777777" w:rsidR="006612F0" w:rsidRDefault="00FD3580">
          <w:pPr>
            <w:pStyle w:val="TM2"/>
            <w:tabs>
              <w:tab w:val="right" w:leader="dot" w:pos="9016"/>
            </w:tabs>
            <w:rPr>
              <w:noProof/>
            </w:rPr>
          </w:pPr>
          <w:hyperlink w:anchor="_Toc228438395" w:history="1">
            <w:r w:rsidR="006612F0" w:rsidRPr="00E817A6">
              <w:rPr>
                <w:rStyle w:val="Lienhypertexte"/>
                <w:noProof/>
              </w:rPr>
              <w:t>2.2 Prétraitement</w:t>
            </w:r>
            <w:r w:rsidR="006612F0">
              <w:rPr>
                <w:noProof/>
              </w:rPr>
              <w:tab/>
            </w:r>
            <w:r w:rsidR="006612F0">
              <w:rPr>
                <w:noProof/>
              </w:rPr>
              <w:fldChar w:fldCharType="begin"/>
            </w:r>
            <w:r w:rsidR="006612F0">
              <w:rPr>
                <w:noProof/>
              </w:rPr>
              <w:instrText xml:space="preserve"> PAGEREF _Toc228438395 \h </w:instrText>
            </w:r>
            <w:r w:rsidR="006612F0">
              <w:rPr>
                <w:noProof/>
              </w:rPr>
            </w:r>
            <w:r w:rsidR="006612F0">
              <w:rPr>
                <w:noProof/>
              </w:rPr>
              <w:fldChar w:fldCharType="separate"/>
            </w:r>
            <w:r w:rsidR="006612F0">
              <w:rPr>
                <w:noProof/>
              </w:rPr>
              <w:t>5</w:t>
            </w:r>
            <w:r w:rsidR="006612F0">
              <w:rPr>
                <w:noProof/>
              </w:rPr>
              <w:fldChar w:fldCharType="end"/>
            </w:r>
          </w:hyperlink>
        </w:p>
        <w:p w14:paraId="0507A489" w14:textId="77777777" w:rsidR="006612F0" w:rsidRDefault="00FD3580">
          <w:pPr>
            <w:pStyle w:val="TM3"/>
            <w:tabs>
              <w:tab w:val="right" w:leader="dot" w:pos="9016"/>
            </w:tabs>
            <w:rPr>
              <w:noProof/>
            </w:rPr>
          </w:pPr>
          <w:hyperlink w:anchor="_Toc228438396" w:history="1">
            <w:r w:rsidR="006612F0" w:rsidRPr="00E817A6">
              <w:rPr>
                <w:rStyle w:val="Lienhypertexte"/>
                <w:noProof/>
              </w:rPr>
              <w:t>2.2.1 Données tabulaires (MLP)</w:t>
            </w:r>
            <w:r w:rsidR="006612F0">
              <w:rPr>
                <w:noProof/>
              </w:rPr>
              <w:tab/>
            </w:r>
            <w:r w:rsidR="006612F0">
              <w:rPr>
                <w:noProof/>
              </w:rPr>
              <w:fldChar w:fldCharType="begin"/>
            </w:r>
            <w:r w:rsidR="006612F0">
              <w:rPr>
                <w:noProof/>
              </w:rPr>
              <w:instrText xml:space="preserve"> PAGEREF _Toc228438396 \h </w:instrText>
            </w:r>
            <w:r w:rsidR="006612F0">
              <w:rPr>
                <w:noProof/>
              </w:rPr>
            </w:r>
            <w:r w:rsidR="006612F0">
              <w:rPr>
                <w:noProof/>
              </w:rPr>
              <w:fldChar w:fldCharType="separate"/>
            </w:r>
            <w:r w:rsidR="006612F0">
              <w:rPr>
                <w:noProof/>
              </w:rPr>
              <w:t>5</w:t>
            </w:r>
            <w:r w:rsidR="006612F0">
              <w:rPr>
                <w:noProof/>
              </w:rPr>
              <w:fldChar w:fldCharType="end"/>
            </w:r>
          </w:hyperlink>
        </w:p>
        <w:p w14:paraId="113FDFA8" w14:textId="77777777" w:rsidR="006612F0" w:rsidRDefault="00FD3580">
          <w:pPr>
            <w:pStyle w:val="TM3"/>
            <w:tabs>
              <w:tab w:val="right" w:leader="dot" w:pos="9016"/>
            </w:tabs>
            <w:rPr>
              <w:noProof/>
            </w:rPr>
          </w:pPr>
          <w:hyperlink w:anchor="_Toc228438397" w:history="1">
            <w:r w:rsidR="006612F0" w:rsidRPr="00E817A6">
              <w:rPr>
                <w:rStyle w:val="Lienhypertexte"/>
                <w:noProof/>
              </w:rPr>
              <w:t>2.2.2 Images (CNN)</w:t>
            </w:r>
            <w:r w:rsidR="006612F0">
              <w:rPr>
                <w:noProof/>
              </w:rPr>
              <w:tab/>
            </w:r>
            <w:r w:rsidR="006612F0">
              <w:rPr>
                <w:noProof/>
              </w:rPr>
              <w:fldChar w:fldCharType="begin"/>
            </w:r>
            <w:r w:rsidR="006612F0">
              <w:rPr>
                <w:noProof/>
              </w:rPr>
              <w:instrText xml:space="preserve"> PAGEREF _Toc228438397 \h </w:instrText>
            </w:r>
            <w:r w:rsidR="006612F0">
              <w:rPr>
                <w:noProof/>
              </w:rPr>
            </w:r>
            <w:r w:rsidR="006612F0">
              <w:rPr>
                <w:noProof/>
              </w:rPr>
              <w:fldChar w:fldCharType="separate"/>
            </w:r>
            <w:r w:rsidR="006612F0">
              <w:rPr>
                <w:noProof/>
              </w:rPr>
              <w:t>5</w:t>
            </w:r>
            <w:r w:rsidR="006612F0">
              <w:rPr>
                <w:noProof/>
              </w:rPr>
              <w:fldChar w:fldCharType="end"/>
            </w:r>
          </w:hyperlink>
        </w:p>
        <w:p w14:paraId="5A73F93C" w14:textId="77777777" w:rsidR="006612F0" w:rsidRDefault="00FD3580">
          <w:pPr>
            <w:pStyle w:val="TM3"/>
            <w:tabs>
              <w:tab w:val="right" w:leader="dot" w:pos="9016"/>
            </w:tabs>
            <w:rPr>
              <w:noProof/>
            </w:rPr>
          </w:pPr>
          <w:hyperlink w:anchor="_Toc228438398" w:history="1">
            <w:r w:rsidR="006612F0" w:rsidRPr="00E817A6">
              <w:rPr>
                <w:rStyle w:val="Lienhypertexte"/>
                <w:noProof/>
              </w:rPr>
              <w:t>2.2.3 Séquences/Signaux (RNN/LSTM/GRU)</w:t>
            </w:r>
            <w:r w:rsidR="006612F0">
              <w:rPr>
                <w:noProof/>
              </w:rPr>
              <w:tab/>
            </w:r>
            <w:r w:rsidR="006612F0">
              <w:rPr>
                <w:noProof/>
              </w:rPr>
              <w:fldChar w:fldCharType="begin"/>
            </w:r>
            <w:r w:rsidR="006612F0">
              <w:rPr>
                <w:noProof/>
              </w:rPr>
              <w:instrText xml:space="preserve"> PAGEREF _Toc228438398 \h </w:instrText>
            </w:r>
            <w:r w:rsidR="006612F0">
              <w:rPr>
                <w:noProof/>
              </w:rPr>
            </w:r>
            <w:r w:rsidR="006612F0">
              <w:rPr>
                <w:noProof/>
              </w:rPr>
              <w:fldChar w:fldCharType="separate"/>
            </w:r>
            <w:r w:rsidR="006612F0">
              <w:rPr>
                <w:noProof/>
              </w:rPr>
              <w:t>6</w:t>
            </w:r>
            <w:r w:rsidR="006612F0">
              <w:rPr>
                <w:noProof/>
              </w:rPr>
              <w:fldChar w:fldCharType="end"/>
            </w:r>
          </w:hyperlink>
        </w:p>
        <w:p w14:paraId="2E2D5E65" w14:textId="77777777" w:rsidR="006612F0" w:rsidRDefault="00FD3580">
          <w:pPr>
            <w:pStyle w:val="TM2"/>
            <w:tabs>
              <w:tab w:val="right" w:leader="dot" w:pos="9016"/>
            </w:tabs>
            <w:rPr>
              <w:noProof/>
            </w:rPr>
          </w:pPr>
          <w:hyperlink w:anchor="_Toc228438399" w:history="1">
            <w:r w:rsidR="006612F0" w:rsidRPr="00E817A6">
              <w:rPr>
                <w:rStyle w:val="Lienhypertexte"/>
                <w:noProof/>
              </w:rPr>
              <w:t>2.3 Séparation des données</w:t>
            </w:r>
            <w:r w:rsidR="006612F0">
              <w:rPr>
                <w:noProof/>
              </w:rPr>
              <w:tab/>
            </w:r>
            <w:r w:rsidR="006612F0">
              <w:rPr>
                <w:noProof/>
              </w:rPr>
              <w:fldChar w:fldCharType="begin"/>
            </w:r>
            <w:r w:rsidR="006612F0">
              <w:rPr>
                <w:noProof/>
              </w:rPr>
              <w:instrText xml:space="preserve"> PAGEREF _Toc228438399 \h </w:instrText>
            </w:r>
            <w:r w:rsidR="006612F0">
              <w:rPr>
                <w:noProof/>
              </w:rPr>
            </w:r>
            <w:r w:rsidR="006612F0">
              <w:rPr>
                <w:noProof/>
              </w:rPr>
              <w:fldChar w:fldCharType="separate"/>
            </w:r>
            <w:r w:rsidR="006612F0">
              <w:rPr>
                <w:noProof/>
              </w:rPr>
              <w:t>6</w:t>
            </w:r>
            <w:r w:rsidR="006612F0">
              <w:rPr>
                <w:noProof/>
              </w:rPr>
              <w:fldChar w:fldCharType="end"/>
            </w:r>
          </w:hyperlink>
        </w:p>
        <w:p w14:paraId="1D8B1C3D" w14:textId="77777777" w:rsidR="006612F0" w:rsidRDefault="00FD3580">
          <w:pPr>
            <w:pStyle w:val="TM1"/>
            <w:tabs>
              <w:tab w:val="right" w:leader="dot" w:pos="9016"/>
            </w:tabs>
            <w:rPr>
              <w:noProof/>
            </w:rPr>
          </w:pPr>
          <w:hyperlink w:anchor="_Toc228438400" w:history="1">
            <w:r w:rsidR="006612F0" w:rsidRPr="00E817A6">
              <w:rPr>
                <w:rStyle w:val="Lienhypertexte"/>
                <w:noProof/>
              </w:rPr>
              <w:t>3. Architectures en détail</w:t>
            </w:r>
            <w:r w:rsidR="006612F0">
              <w:rPr>
                <w:noProof/>
              </w:rPr>
              <w:tab/>
            </w:r>
            <w:r w:rsidR="006612F0">
              <w:rPr>
                <w:noProof/>
              </w:rPr>
              <w:fldChar w:fldCharType="begin"/>
            </w:r>
            <w:r w:rsidR="006612F0">
              <w:rPr>
                <w:noProof/>
              </w:rPr>
              <w:instrText xml:space="preserve"> PAGEREF _Toc228438400 \h </w:instrText>
            </w:r>
            <w:r w:rsidR="006612F0">
              <w:rPr>
                <w:noProof/>
              </w:rPr>
            </w:r>
            <w:r w:rsidR="006612F0">
              <w:rPr>
                <w:noProof/>
              </w:rPr>
              <w:fldChar w:fldCharType="separate"/>
            </w:r>
            <w:r w:rsidR="006612F0">
              <w:rPr>
                <w:noProof/>
              </w:rPr>
              <w:t>7</w:t>
            </w:r>
            <w:r w:rsidR="006612F0">
              <w:rPr>
                <w:noProof/>
              </w:rPr>
              <w:fldChar w:fldCharType="end"/>
            </w:r>
          </w:hyperlink>
        </w:p>
        <w:p w14:paraId="7CC717F0" w14:textId="77777777" w:rsidR="006612F0" w:rsidRDefault="00FD3580">
          <w:pPr>
            <w:pStyle w:val="TM2"/>
            <w:tabs>
              <w:tab w:val="right" w:leader="dot" w:pos="9016"/>
            </w:tabs>
            <w:rPr>
              <w:noProof/>
            </w:rPr>
          </w:pPr>
          <w:hyperlink w:anchor="_Toc228438401" w:history="1">
            <w:r w:rsidR="006612F0" w:rsidRPr="00E817A6">
              <w:rPr>
                <w:rStyle w:val="Lienhypertexte"/>
                <w:noProof/>
              </w:rPr>
              <w:t>3.1 Perceptron Multicouche (MLP)</w:t>
            </w:r>
            <w:r w:rsidR="006612F0">
              <w:rPr>
                <w:noProof/>
              </w:rPr>
              <w:tab/>
            </w:r>
            <w:r w:rsidR="006612F0">
              <w:rPr>
                <w:noProof/>
              </w:rPr>
              <w:fldChar w:fldCharType="begin"/>
            </w:r>
            <w:r w:rsidR="006612F0">
              <w:rPr>
                <w:noProof/>
              </w:rPr>
              <w:instrText xml:space="preserve"> PAGEREF _Toc228438401 \h </w:instrText>
            </w:r>
            <w:r w:rsidR="006612F0">
              <w:rPr>
                <w:noProof/>
              </w:rPr>
            </w:r>
            <w:r w:rsidR="006612F0">
              <w:rPr>
                <w:noProof/>
              </w:rPr>
              <w:fldChar w:fldCharType="separate"/>
            </w:r>
            <w:r w:rsidR="006612F0">
              <w:rPr>
                <w:noProof/>
              </w:rPr>
              <w:t>7</w:t>
            </w:r>
            <w:r w:rsidR="006612F0">
              <w:rPr>
                <w:noProof/>
              </w:rPr>
              <w:fldChar w:fldCharType="end"/>
            </w:r>
          </w:hyperlink>
        </w:p>
        <w:p w14:paraId="7CEE52D6" w14:textId="77777777" w:rsidR="006612F0" w:rsidRDefault="00FD3580">
          <w:pPr>
            <w:pStyle w:val="TM3"/>
            <w:tabs>
              <w:tab w:val="right" w:leader="dot" w:pos="9016"/>
            </w:tabs>
            <w:rPr>
              <w:noProof/>
            </w:rPr>
          </w:pPr>
          <w:hyperlink w:anchor="_Toc228438402" w:history="1">
            <w:r w:rsidR="006612F0" w:rsidRPr="00E817A6">
              <w:rPr>
                <w:rStyle w:val="Lienhypertexte"/>
                <w:noProof/>
              </w:rPr>
              <w:t>3.1.1 Structure type</w:t>
            </w:r>
            <w:r w:rsidR="006612F0">
              <w:rPr>
                <w:noProof/>
              </w:rPr>
              <w:tab/>
            </w:r>
            <w:r w:rsidR="006612F0">
              <w:rPr>
                <w:noProof/>
              </w:rPr>
              <w:fldChar w:fldCharType="begin"/>
            </w:r>
            <w:r w:rsidR="006612F0">
              <w:rPr>
                <w:noProof/>
              </w:rPr>
              <w:instrText xml:space="preserve"> PAGEREF _Toc228438402 \h </w:instrText>
            </w:r>
            <w:r w:rsidR="006612F0">
              <w:rPr>
                <w:noProof/>
              </w:rPr>
            </w:r>
            <w:r w:rsidR="006612F0">
              <w:rPr>
                <w:noProof/>
              </w:rPr>
              <w:fldChar w:fldCharType="separate"/>
            </w:r>
            <w:r w:rsidR="006612F0">
              <w:rPr>
                <w:noProof/>
              </w:rPr>
              <w:t>7</w:t>
            </w:r>
            <w:r w:rsidR="006612F0">
              <w:rPr>
                <w:noProof/>
              </w:rPr>
              <w:fldChar w:fldCharType="end"/>
            </w:r>
          </w:hyperlink>
        </w:p>
        <w:p w14:paraId="5DECD74C" w14:textId="77777777" w:rsidR="006612F0" w:rsidRDefault="00FD3580">
          <w:pPr>
            <w:pStyle w:val="TM3"/>
            <w:tabs>
              <w:tab w:val="right" w:leader="dot" w:pos="9016"/>
            </w:tabs>
            <w:rPr>
              <w:noProof/>
            </w:rPr>
          </w:pPr>
          <w:hyperlink w:anchor="_Toc228438403" w:history="1">
            <w:r w:rsidR="006612F0" w:rsidRPr="00E817A6">
              <w:rPr>
                <w:rStyle w:val="Lienhypertexte"/>
                <w:noProof/>
              </w:rPr>
              <w:t>3.1.2 Points d’attention</w:t>
            </w:r>
            <w:r w:rsidR="006612F0">
              <w:rPr>
                <w:noProof/>
              </w:rPr>
              <w:tab/>
            </w:r>
            <w:r w:rsidR="006612F0">
              <w:rPr>
                <w:noProof/>
              </w:rPr>
              <w:fldChar w:fldCharType="begin"/>
            </w:r>
            <w:r w:rsidR="006612F0">
              <w:rPr>
                <w:noProof/>
              </w:rPr>
              <w:instrText xml:space="preserve"> PAGEREF _Toc228438403 \h </w:instrText>
            </w:r>
            <w:r w:rsidR="006612F0">
              <w:rPr>
                <w:noProof/>
              </w:rPr>
            </w:r>
            <w:r w:rsidR="006612F0">
              <w:rPr>
                <w:noProof/>
              </w:rPr>
              <w:fldChar w:fldCharType="separate"/>
            </w:r>
            <w:r w:rsidR="006612F0">
              <w:rPr>
                <w:noProof/>
              </w:rPr>
              <w:t>7</w:t>
            </w:r>
            <w:r w:rsidR="006612F0">
              <w:rPr>
                <w:noProof/>
              </w:rPr>
              <w:fldChar w:fldCharType="end"/>
            </w:r>
          </w:hyperlink>
        </w:p>
        <w:p w14:paraId="620C6CAD" w14:textId="77777777" w:rsidR="006612F0" w:rsidRDefault="00FD3580">
          <w:pPr>
            <w:pStyle w:val="TM2"/>
            <w:tabs>
              <w:tab w:val="right" w:leader="dot" w:pos="9016"/>
            </w:tabs>
            <w:rPr>
              <w:noProof/>
            </w:rPr>
          </w:pPr>
          <w:hyperlink w:anchor="_Toc228438404" w:history="1">
            <w:r w:rsidR="006612F0" w:rsidRPr="00E817A6">
              <w:rPr>
                <w:rStyle w:val="Lienhypertexte"/>
                <w:noProof/>
              </w:rPr>
              <w:t>3.2 Réseaux de Neurones Convolutifs (CNN)</w:t>
            </w:r>
            <w:r w:rsidR="006612F0">
              <w:rPr>
                <w:noProof/>
              </w:rPr>
              <w:tab/>
            </w:r>
            <w:r w:rsidR="006612F0">
              <w:rPr>
                <w:noProof/>
              </w:rPr>
              <w:fldChar w:fldCharType="begin"/>
            </w:r>
            <w:r w:rsidR="006612F0">
              <w:rPr>
                <w:noProof/>
              </w:rPr>
              <w:instrText xml:space="preserve"> PAGEREF _Toc228438404 \h </w:instrText>
            </w:r>
            <w:r w:rsidR="006612F0">
              <w:rPr>
                <w:noProof/>
              </w:rPr>
            </w:r>
            <w:r w:rsidR="006612F0">
              <w:rPr>
                <w:noProof/>
              </w:rPr>
              <w:fldChar w:fldCharType="separate"/>
            </w:r>
            <w:r w:rsidR="006612F0">
              <w:rPr>
                <w:noProof/>
              </w:rPr>
              <w:t>8</w:t>
            </w:r>
            <w:r w:rsidR="006612F0">
              <w:rPr>
                <w:noProof/>
              </w:rPr>
              <w:fldChar w:fldCharType="end"/>
            </w:r>
          </w:hyperlink>
        </w:p>
        <w:p w14:paraId="11B22289" w14:textId="77777777" w:rsidR="006612F0" w:rsidRDefault="00FD3580">
          <w:pPr>
            <w:pStyle w:val="TM3"/>
            <w:tabs>
              <w:tab w:val="right" w:leader="dot" w:pos="9016"/>
            </w:tabs>
            <w:rPr>
              <w:noProof/>
            </w:rPr>
          </w:pPr>
          <w:hyperlink w:anchor="_Toc228438405" w:history="1">
            <w:r w:rsidR="006612F0" w:rsidRPr="00E817A6">
              <w:rPr>
                <w:rStyle w:val="Lienhypertexte"/>
                <w:noProof/>
              </w:rPr>
              <w:t>3.2.1 Structure type (CNN personnalisé)</w:t>
            </w:r>
            <w:r w:rsidR="006612F0">
              <w:rPr>
                <w:noProof/>
              </w:rPr>
              <w:tab/>
            </w:r>
            <w:r w:rsidR="006612F0">
              <w:rPr>
                <w:noProof/>
              </w:rPr>
              <w:fldChar w:fldCharType="begin"/>
            </w:r>
            <w:r w:rsidR="006612F0">
              <w:rPr>
                <w:noProof/>
              </w:rPr>
              <w:instrText xml:space="preserve"> PAGEREF _Toc228438405 \h </w:instrText>
            </w:r>
            <w:r w:rsidR="006612F0">
              <w:rPr>
                <w:noProof/>
              </w:rPr>
            </w:r>
            <w:r w:rsidR="006612F0">
              <w:rPr>
                <w:noProof/>
              </w:rPr>
              <w:fldChar w:fldCharType="separate"/>
            </w:r>
            <w:r w:rsidR="006612F0">
              <w:rPr>
                <w:noProof/>
              </w:rPr>
              <w:t>8</w:t>
            </w:r>
            <w:r w:rsidR="006612F0">
              <w:rPr>
                <w:noProof/>
              </w:rPr>
              <w:fldChar w:fldCharType="end"/>
            </w:r>
          </w:hyperlink>
        </w:p>
        <w:p w14:paraId="79E394A5" w14:textId="77777777" w:rsidR="006612F0" w:rsidRDefault="00FD3580">
          <w:pPr>
            <w:pStyle w:val="TM3"/>
            <w:tabs>
              <w:tab w:val="right" w:leader="dot" w:pos="9016"/>
            </w:tabs>
            <w:rPr>
              <w:noProof/>
            </w:rPr>
          </w:pPr>
          <w:hyperlink w:anchor="_Toc228438406" w:history="1">
            <w:r w:rsidR="006612F0" w:rsidRPr="00E817A6">
              <w:rPr>
                <w:rStyle w:val="Lienhypertexte"/>
                <w:noProof/>
              </w:rPr>
              <w:t>3.2.2 Transfert d’apprentissage</w:t>
            </w:r>
            <w:r w:rsidR="006612F0">
              <w:rPr>
                <w:noProof/>
              </w:rPr>
              <w:tab/>
            </w:r>
            <w:r w:rsidR="006612F0">
              <w:rPr>
                <w:noProof/>
              </w:rPr>
              <w:fldChar w:fldCharType="begin"/>
            </w:r>
            <w:r w:rsidR="006612F0">
              <w:rPr>
                <w:noProof/>
              </w:rPr>
              <w:instrText xml:space="preserve"> PAGEREF _Toc228438406 \h </w:instrText>
            </w:r>
            <w:r w:rsidR="006612F0">
              <w:rPr>
                <w:noProof/>
              </w:rPr>
            </w:r>
            <w:r w:rsidR="006612F0">
              <w:rPr>
                <w:noProof/>
              </w:rPr>
              <w:fldChar w:fldCharType="separate"/>
            </w:r>
            <w:r w:rsidR="006612F0">
              <w:rPr>
                <w:noProof/>
              </w:rPr>
              <w:t>8</w:t>
            </w:r>
            <w:r w:rsidR="006612F0">
              <w:rPr>
                <w:noProof/>
              </w:rPr>
              <w:fldChar w:fldCharType="end"/>
            </w:r>
          </w:hyperlink>
        </w:p>
        <w:p w14:paraId="2ACA6498" w14:textId="77777777" w:rsidR="006612F0" w:rsidRDefault="00FD3580">
          <w:pPr>
            <w:pStyle w:val="TM3"/>
            <w:tabs>
              <w:tab w:val="right" w:leader="dot" w:pos="9016"/>
            </w:tabs>
            <w:rPr>
              <w:noProof/>
            </w:rPr>
          </w:pPr>
          <w:hyperlink w:anchor="_Toc228438407" w:history="1">
            <w:r w:rsidR="006612F0" w:rsidRPr="00E817A6">
              <w:rPr>
                <w:rStyle w:val="Lienhypertexte"/>
                <w:noProof/>
              </w:rPr>
              <w:t>3.2.3 Augmentation de données</w:t>
            </w:r>
            <w:r w:rsidR="006612F0">
              <w:rPr>
                <w:noProof/>
              </w:rPr>
              <w:tab/>
            </w:r>
            <w:r w:rsidR="006612F0">
              <w:rPr>
                <w:noProof/>
              </w:rPr>
              <w:fldChar w:fldCharType="begin"/>
            </w:r>
            <w:r w:rsidR="006612F0">
              <w:rPr>
                <w:noProof/>
              </w:rPr>
              <w:instrText xml:space="preserve"> PAGEREF _Toc228438407 \h </w:instrText>
            </w:r>
            <w:r w:rsidR="006612F0">
              <w:rPr>
                <w:noProof/>
              </w:rPr>
            </w:r>
            <w:r w:rsidR="006612F0">
              <w:rPr>
                <w:noProof/>
              </w:rPr>
              <w:fldChar w:fldCharType="separate"/>
            </w:r>
            <w:r w:rsidR="006612F0">
              <w:rPr>
                <w:noProof/>
              </w:rPr>
              <w:t>8</w:t>
            </w:r>
            <w:r w:rsidR="006612F0">
              <w:rPr>
                <w:noProof/>
              </w:rPr>
              <w:fldChar w:fldCharType="end"/>
            </w:r>
          </w:hyperlink>
        </w:p>
        <w:p w14:paraId="3181EF37" w14:textId="77777777" w:rsidR="006612F0" w:rsidRDefault="00FD3580">
          <w:pPr>
            <w:pStyle w:val="TM2"/>
            <w:tabs>
              <w:tab w:val="right" w:leader="dot" w:pos="9016"/>
            </w:tabs>
            <w:rPr>
              <w:noProof/>
            </w:rPr>
          </w:pPr>
          <w:hyperlink w:anchor="_Toc228438408" w:history="1">
            <w:r w:rsidR="006612F0" w:rsidRPr="00E817A6">
              <w:rPr>
                <w:rStyle w:val="Lienhypertexte"/>
                <w:noProof/>
              </w:rPr>
              <w:t>3.3 Réseaux Récurrents (RNN, LSTM, GRU)</w:t>
            </w:r>
            <w:r w:rsidR="006612F0">
              <w:rPr>
                <w:noProof/>
              </w:rPr>
              <w:tab/>
            </w:r>
            <w:r w:rsidR="006612F0">
              <w:rPr>
                <w:noProof/>
              </w:rPr>
              <w:fldChar w:fldCharType="begin"/>
            </w:r>
            <w:r w:rsidR="006612F0">
              <w:rPr>
                <w:noProof/>
              </w:rPr>
              <w:instrText xml:space="preserve"> PAGEREF _Toc228438408 \h </w:instrText>
            </w:r>
            <w:r w:rsidR="006612F0">
              <w:rPr>
                <w:noProof/>
              </w:rPr>
            </w:r>
            <w:r w:rsidR="006612F0">
              <w:rPr>
                <w:noProof/>
              </w:rPr>
              <w:fldChar w:fldCharType="separate"/>
            </w:r>
            <w:r w:rsidR="006612F0">
              <w:rPr>
                <w:noProof/>
              </w:rPr>
              <w:t>9</w:t>
            </w:r>
            <w:r w:rsidR="006612F0">
              <w:rPr>
                <w:noProof/>
              </w:rPr>
              <w:fldChar w:fldCharType="end"/>
            </w:r>
          </w:hyperlink>
        </w:p>
        <w:p w14:paraId="60C2DC35" w14:textId="77777777" w:rsidR="006612F0" w:rsidRDefault="00FD3580">
          <w:pPr>
            <w:pStyle w:val="TM3"/>
            <w:tabs>
              <w:tab w:val="right" w:leader="dot" w:pos="9016"/>
            </w:tabs>
            <w:rPr>
              <w:noProof/>
            </w:rPr>
          </w:pPr>
          <w:hyperlink w:anchor="_Toc228438409" w:history="1">
            <w:r w:rsidR="006612F0" w:rsidRPr="00E817A6">
              <w:rPr>
                <w:rStyle w:val="Lienhypertexte"/>
                <w:noProof/>
              </w:rPr>
              <w:t>3.3.1 Comparaison des variantes</w:t>
            </w:r>
            <w:r w:rsidR="006612F0">
              <w:rPr>
                <w:noProof/>
              </w:rPr>
              <w:tab/>
            </w:r>
            <w:r w:rsidR="006612F0">
              <w:rPr>
                <w:noProof/>
              </w:rPr>
              <w:fldChar w:fldCharType="begin"/>
            </w:r>
            <w:r w:rsidR="006612F0">
              <w:rPr>
                <w:noProof/>
              </w:rPr>
              <w:instrText xml:space="preserve"> PAGEREF _Toc228438409 \h </w:instrText>
            </w:r>
            <w:r w:rsidR="006612F0">
              <w:rPr>
                <w:noProof/>
              </w:rPr>
            </w:r>
            <w:r w:rsidR="006612F0">
              <w:rPr>
                <w:noProof/>
              </w:rPr>
              <w:fldChar w:fldCharType="separate"/>
            </w:r>
            <w:r w:rsidR="006612F0">
              <w:rPr>
                <w:noProof/>
              </w:rPr>
              <w:t>9</w:t>
            </w:r>
            <w:r w:rsidR="006612F0">
              <w:rPr>
                <w:noProof/>
              </w:rPr>
              <w:fldChar w:fldCharType="end"/>
            </w:r>
          </w:hyperlink>
        </w:p>
        <w:p w14:paraId="2E86C52E" w14:textId="77777777" w:rsidR="006612F0" w:rsidRDefault="00FD3580">
          <w:pPr>
            <w:pStyle w:val="TM3"/>
            <w:tabs>
              <w:tab w:val="right" w:leader="dot" w:pos="9016"/>
            </w:tabs>
            <w:rPr>
              <w:noProof/>
            </w:rPr>
          </w:pPr>
          <w:hyperlink w:anchor="_Toc228438410" w:history="1">
            <w:r w:rsidR="006612F0" w:rsidRPr="00E817A6">
              <w:rPr>
                <w:rStyle w:val="Lienhypertexte"/>
                <w:noProof/>
              </w:rPr>
              <w:t>3.3.2 Configuration type (LSTM)</w:t>
            </w:r>
            <w:r w:rsidR="006612F0">
              <w:rPr>
                <w:noProof/>
              </w:rPr>
              <w:tab/>
            </w:r>
            <w:r w:rsidR="006612F0">
              <w:rPr>
                <w:noProof/>
              </w:rPr>
              <w:fldChar w:fldCharType="begin"/>
            </w:r>
            <w:r w:rsidR="006612F0">
              <w:rPr>
                <w:noProof/>
              </w:rPr>
              <w:instrText xml:space="preserve"> PAGEREF _Toc228438410 \h </w:instrText>
            </w:r>
            <w:r w:rsidR="006612F0">
              <w:rPr>
                <w:noProof/>
              </w:rPr>
            </w:r>
            <w:r w:rsidR="006612F0">
              <w:rPr>
                <w:noProof/>
              </w:rPr>
              <w:fldChar w:fldCharType="separate"/>
            </w:r>
            <w:r w:rsidR="006612F0">
              <w:rPr>
                <w:noProof/>
              </w:rPr>
              <w:t>9</w:t>
            </w:r>
            <w:r w:rsidR="006612F0">
              <w:rPr>
                <w:noProof/>
              </w:rPr>
              <w:fldChar w:fldCharType="end"/>
            </w:r>
          </w:hyperlink>
        </w:p>
        <w:p w14:paraId="03474D15" w14:textId="77777777" w:rsidR="006612F0" w:rsidRDefault="00FD3580">
          <w:pPr>
            <w:pStyle w:val="TM2"/>
            <w:tabs>
              <w:tab w:val="right" w:leader="dot" w:pos="9016"/>
            </w:tabs>
            <w:rPr>
              <w:noProof/>
            </w:rPr>
          </w:pPr>
          <w:hyperlink w:anchor="_Toc228438411" w:history="1">
            <w:r w:rsidR="006612F0" w:rsidRPr="00E817A6">
              <w:rPr>
                <w:rStyle w:val="Lienhypertexte"/>
                <w:noProof/>
              </w:rPr>
              <w:t>3.4 Architectures hybrides</w:t>
            </w:r>
            <w:r w:rsidR="006612F0">
              <w:rPr>
                <w:noProof/>
              </w:rPr>
              <w:tab/>
            </w:r>
            <w:r w:rsidR="006612F0">
              <w:rPr>
                <w:noProof/>
              </w:rPr>
              <w:fldChar w:fldCharType="begin"/>
            </w:r>
            <w:r w:rsidR="006612F0">
              <w:rPr>
                <w:noProof/>
              </w:rPr>
              <w:instrText xml:space="preserve"> PAGEREF _Toc228438411 \h </w:instrText>
            </w:r>
            <w:r w:rsidR="006612F0">
              <w:rPr>
                <w:noProof/>
              </w:rPr>
            </w:r>
            <w:r w:rsidR="006612F0">
              <w:rPr>
                <w:noProof/>
              </w:rPr>
              <w:fldChar w:fldCharType="separate"/>
            </w:r>
            <w:r w:rsidR="006612F0">
              <w:rPr>
                <w:noProof/>
              </w:rPr>
              <w:t>10</w:t>
            </w:r>
            <w:r w:rsidR="006612F0">
              <w:rPr>
                <w:noProof/>
              </w:rPr>
              <w:fldChar w:fldCharType="end"/>
            </w:r>
          </w:hyperlink>
        </w:p>
        <w:p w14:paraId="6164CA29" w14:textId="77777777" w:rsidR="006612F0" w:rsidRDefault="00FD3580">
          <w:pPr>
            <w:pStyle w:val="TM3"/>
            <w:tabs>
              <w:tab w:val="right" w:leader="dot" w:pos="9016"/>
            </w:tabs>
            <w:rPr>
              <w:noProof/>
            </w:rPr>
          </w:pPr>
          <w:hyperlink w:anchor="_Toc228438412" w:history="1">
            <w:r w:rsidR="006612F0" w:rsidRPr="00E817A6">
              <w:rPr>
                <w:rStyle w:val="Lienhypertexte"/>
                <w:noProof/>
              </w:rPr>
              <w:t>3.4.1 CNN + LSTM</w:t>
            </w:r>
            <w:r w:rsidR="006612F0">
              <w:rPr>
                <w:noProof/>
              </w:rPr>
              <w:tab/>
            </w:r>
            <w:r w:rsidR="006612F0">
              <w:rPr>
                <w:noProof/>
              </w:rPr>
              <w:fldChar w:fldCharType="begin"/>
            </w:r>
            <w:r w:rsidR="006612F0">
              <w:rPr>
                <w:noProof/>
              </w:rPr>
              <w:instrText xml:space="preserve"> PAGEREF _Toc228438412 \h </w:instrText>
            </w:r>
            <w:r w:rsidR="006612F0">
              <w:rPr>
                <w:noProof/>
              </w:rPr>
            </w:r>
            <w:r w:rsidR="006612F0">
              <w:rPr>
                <w:noProof/>
              </w:rPr>
              <w:fldChar w:fldCharType="separate"/>
            </w:r>
            <w:r w:rsidR="006612F0">
              <w:rPr>
                <w:noProof/>
              </w:rPr>
              <w:t>10</w:t>
            </w:r>
            <w:r w:rsidR="006612F0">
              <w:rPr>
                <w:noProof/>
              </w:rPr>
              <w:fldChar w:fldCharType="end"/>
            </w:r>
          </w:hyperlink>
        </w:p>
        <w:p w14:paraId="72AC7530" w14:textId="77777777" w:rsidR="006612F0" w:rsidRDefault="00FD3580">
          <w:pPr>
            <w:pStyle w:val="TM3"/>
            <w:tabs>
              <w:tab w:val="right" w:leader="dot" w:pos="9016"/>
            </w:tabs>
            <w:rPr>
              <w:noProof/>
            </w:rPr>
          </w:pPr>
          <w:hyperlink w:anchor="_Toc228438413" w:history="1">
            <w:r w:rsidR="006612F0" w:rsidRPr="00E817A6">
              <w:rPr>
                <w:rStyle w:val="Lienhypertexte"/>
                <w:noProof/>
              </w:rPr>
              <w:t>3.4.2 CNN + MLP (Fusion multimodale)</w:t>
            </w:r>
            <w:r w:rsidR="006612F0">
              <w:rPr>
                <w:noProof/>
              </w:rPr>
              <w:tab/>
            </w:r>
            <w:r w:rsidR="006612F0">
              <w:rPr>
                <w:noProof/>
              </w:rPr>
              <w:fldChar w:fldCharType="begin"/>
            </w:r>
            <w:r w:rsidR="006612F0">
              <w:rPr>
                <w:noProof/>
              </w:rPr>
              <w:instrText xml:space="preserve"> PAGEREF _Toc228438413 \h </w:instrText>
            </w:r>
            <w:r w:rsidR="006612F0">
              <w:rPr>
                <w:noProof/>
              </w:rPr>
            </w:r>
            <w:r w:rsidR="006612F0">
              <w:rPr>
                <w:noProof/>
              </w:rPr>
              <w:fldChar w:fldCharType="separate"/>
            </w:r>
            <w:r w:rsidR="006612F0">
              <w:rPr>
                <w:noProof/>
              </w:rPr>
              <w:t>10</w:t>
            </w:r>
            <w:r w:rsidR="006612F0">
              <w:rPr>
                <w:noProof/>
              </w:rPr>
              <w:fldChar w:fldCharType="end"/>
            </w:r>
          </w:hyperlink>
        </w:p>
        <w:p w14:paraId="5D18B1AA" w14:textId="77777777" w:rsidR="006612F0" w:rsidRDefault="00FD3580">
          <w:pPr>
            <w:pStyle w:val="TM3"/>
            <w:tabs>
              <w:tab w:val="right" w:leader="dot" w:pos="9016"/>
            </w:tabs>
            <w:rPr>
              <w:noProof/>
            </w:rPr>
          </w:pPr>
          <w:hyperlink w:anchor="_Toc228438414" w:history="1">
            <w:r w:rsidR="006612F0" w:rsidRPr="00E817A6">
              <w:rPr>
                <w:rStyle w:val="Lienhypertexte"/>
                <w:noProof/>
              </w:rPr>
              <w:t>3.4.3 Stratégies de fusion</w:t>
            </w:r>
            <w:r w:rsidR="006612F0">
              <w:rPr>
                <w:noProof/>
              </w:rPr>
              <w:tab/>
            </w:r>
            <w:r w:rsidR="006612F0">
              <w:rPr>
                <w:noProof/>
              </w:rPr>
              <w:fldChar w:fldCharType="begin"/>
            </w:r>
            <w:r w:rsidR="006612F0">
              <w:rPr>
                <w:noProof/>
              </w:rPr>
              <w:instrText xml:space="preserve"> PAGEREF _Toc228438414 \h </w:instrText>
            </w:r>
            <w:r w:rsidR="006612F0">
              <w:rPr>
                <w:noProof/>
              </w:rPr>
            </w:r>
            <w:r w:rsidR="006612F0">
              <w:rPr>
                <w:noProof/>
              </w:rPr>
              <w:fldChar w:fldCharType="separate"/>
            </w:r>
            <w:r w:rsidR="006612F0">
              <w:rPr>
                <w:noProof/>
              </w:rPr>
              <w:t>10</w:t>
            </w:r>
            <w:r w:rsidR="006612F0">
              <w:rPr>
                <w:noProof/>
              </w:rPr>
              <w:fldChar w:fldCharType="end"/>
            </w:r>
          </w:hyperlink>
        </w:p>
        <w:p w14:paraId="1764B0EF" w14:textId="77777777" w:rsidR="006612F0" w:rsidRDefault="00FD3580">
          <w:pPr>
            <w:pStyle w:val="TM1"/>
            <w:tabs>
              <w:tab w:val="right" w:leader="dot" w:pos="9016"/>
            </w:tabs>
            <w:rPr>
              <w:noProof/>
            </w:rPr>
          </w:pPr>
          <w:hyperlink w:anchor="_Toc228438415" w:history="1">
            <w:r w:rsidR="006612F0" w:rsidRPr="00E817A6">
              <w:rPr>
                <w:rStyle w:val="Lienhypertexte"/>
                <w:noProof/>
              </w:rPr>
              <w:t>4. Processus d’entraînement</w:t>
            </w:r>
            <w:r w:rsidR="006612F0">
              <w:rPr>
                <w:noProof/>
              </w:rPr>
              <w:tab/>
            </w:r>
            <w:r w:rsidR="006612F0">
              <w:rPr>
                <w:noProof/>
              </w:rPr>
              <w:fldChar w:fldCharType="begin"/>
            </w:r>
            <w:r w:rsidR="006612F0">
              <w:rPr>
                <w:noProof/>
              </w:rPr>
              <w:instrText xml:space="preserve"> PAGEREF _Toc228438415 \h </w:instrText>
            </w:r>
            <w:r w:rsidR="006612F0">
              <w:rPr>
                <w:noProof/>
              </w:rPr>
            </w:r>
            <w:r w:rsidR="006612F0">
              <w:rPr>
                <w:noProof/>
              </w:rPr>
              <w:fldChar w:fldCharType="separate"/>
            </w:r>
            <w:r w:rsidR="006612F0">
              <w:rPr>
                <w:noProof/>
              </w:rPr>
              <w:t>11</w:t>
            </w:r>
            <w:r w:rsidR="006612F0">
              <w:rPr>
                <w:noProof/>
              </w:rPr>
              <w:fldChar w:fldCharType="end"/>
            </w:r>
          </w:hyperlink>
        </w:p>
        <w:p w14:paraId="0CE48310" w14:textId="77777777" w:rsidR="006612F0" w:rsidRDefault="00FD3580">
          <w:pPr>
            <w:pStyle w:val="TM2"/>
            <w:tabs>
              <w:tab w:val="right" w:leader="dot" w:pos="9016"/>
            </w:tabs>
            <w:rPr>
              <w:noProof/>
            </w:rPr>
          </w:pPr>
          <w:hyperlink w:anchor="_Toc228438416" w:history="1">
            <w:r w:rsidR="006612F0" w:rsidRPr="00E817A6">
              <w:rPr>
                <w:rStyle w:val="Lienhypertexte"/>
                <w:noProof/>
              </w:rPr>
              <w:t>4.1 Fonctions de perte</w:t>
            </w:r>
            <w:r w:rsidR="006612F0">
              <w:rPr>
                <w:noProof/>
              </w:rPr>
              <w:tab/>
            </w:r>
            <w:r w:rsidR="006612F0">
              <w:rPr>
                <w:noProof/>
              </w:rPr>
              <w:fldChar w:fldCharType="begin"/>
            </w:r>
            <w:r w:rsidR="006612F0">
              <w:rPr>
                <w:noProof/>
              </w:rPr>
              <w:instrText xml:space="preserve"> PAGEREF _Toc228438416 \h </w:instrText>
            </w:r>
            <w:r w:rsidR="006612F0">
              <w:rPr>
                <w:noProof/>
              </w:rPr>
            </w:r>
            <w:r w:rsidR="006612F0">
              <w:rPr>
                <w:noProof/>
              </w:rPr>
              <w:fldChar w:fldCharType="separate"/>
            </w:r>
            <w:r w:rsidR="006612F0">
              <w:rPr>
                <w:noProof/>
              </w:rPr>
              <w:t>11</w:t>
            </w:r>
            <w:r w:rsidR="006612F0">
              <w:rPr>
                <w:noProof/>
              </w:rPr>
              <w:fldChar w:fldCharType="end"/>
            </w:r>
          </w:hyperlink>
        </w:p>
        <w:p w14:paraId="3584C62B" w14:textId="77777777" w:rsidR="006612F0" w:rsidRDefault="00FD3580">
          <w:pPr>
            <w:pStyle w:val="TM2"/>
            <w:tabs>
              <w:tab w:val="right" w:leader="dot" w:pos="9016"/>
            </w:tabs>
            <w:rPr>
              <w:noProof/>
            </w:rPr>
          </w:pPr>
          <w:hyperlink w:anchor="_Toc228438417" w:history="1">
            <w:r w:rsidR="006612F0" w:rsidRPr="00E817A6">
              <w:rPr>
                <w:rStyle w:val="Lienhypertexte"/>
                <w:noProof/>
              </w:rPr>
              <w:t>4.2 Gestion du déséquilibre des classes</w:t>
            </w:r>
            <w:r w:rsidR="006612F0">
              <w:rPr>
                <w:noProof/>
              </w:rPr>
              <w:tab/>
            </w:r>
            <w:r w:rsidR="006612F0">
              <w:rPr>
                <w:noProof/>
              </w:rPr>
              <w:fldChar w:fldCharType="begin"/>
            </w:r>
            <w:r w:rsidR="006612F0">
              <w:rPr>
                <w:noProof/>
              </w:rPr>
              <w:instrText xml:space="preserve"> PAGEREF _Toc228438417 \h </w:instrText>
            </w:r>
            <w:r w:rsidR="006612F0">
              <w:rPr>
                <w:noProof/>
              </w:rPr>
            </w:r>
            <w:r w:rsidR="006612F0">
              <w:rPr>
                <w:noProof/>
              </w:rPr>
              <w:fldChar w:fldCharType="separate"/>
            </w:r>
            <w:r w:rsidR="006612F0">
              <w:rPr>
                <w:noProof/>
              </w:rPr>
              <w:t>11</w:t>
            </w:r>
            <w:r w:rsidR="006612F0">
              <w:rPr>
                <w:noProof/>
              </w:rPr>
              <w:fldChar w:fldCharType="end"/>
            </w:r>
          </w:hyperlink>
        </w:p>
        <w:p w14:paraId="41B332CB" w14:textId="77777777" w:rsidR="006612F0" w:rsidRDefault="00FD3580">
          <w:pPr>
            <w:pStyle w:val="TM2"/>
            <w:tabs>
              <w:tab w:val="right" w:leader="dot" w:pos="9016"/>
            </w:tabs>
            <w:rPr>
              <w:noProof/>
            </w:rPr>
          </w:pPr>
          <w:hyperlink w:anchor="_Toc228438418" w:history="1">
            <w:r w:rsidR="006612F0" w:rsidRPr="00E817A6">
              <w:rPr>
                <w:rStyle w:val="Lienhypertexte"/>
                <w:noProof/>
              </w:rPr>
              <w:t>4.3 Optimiseurs</w:t>
            </w:r>
            <w:r w:rsidR="006612F0">
              <w:rPr>
                <w:noProof/>
              </w:rPr>
              <w:tab/>
            </w:r>
            <w:r w:rsidR="006612F0">
              <w:rPr>
                <w:noProof/>
              </w:rPr>
              <w:fldChar w:fldCharType="begin"/>
            </w:r>
            <w:r w:rsidR="006612F0">
              <w:rPr>
                <w:noProof/>
              </w:rPr>
              <w:instrText xml:space="preserve"> PAGEREF _Toc228438418 \h </w:instrText>
            </w:r>
            <w:r w:rsidR="006612F0">
              <w:rPr>
                <w:noProof/>
              </w:rPr>
            </w:r>
            <w:r w:rsidR="006612F0">
              <w:rPr>
                <w:noProof/>
              </w:rPr>
              <w:fldChar w:fldCharType="separate"/>
            </w:r>
            <w:r w:rsidR="006612F0">
              <w:rPr>
                <w:noProof/>
              </w:rPr>
              <w:t>11</w:t>
            </w:r>
            <w:r w:rsidR="006612F0">
              <w:rPr>
                <w:noProof/>
              </w:rPr>
              <w:fldChar w:fldCharType="end"/>
            </w:r>
          </w:hyperlink>
        </w:p>
        <w:p w14:paraId="12B0610D" w14:textId="77777777" w:rsidR="006612F0" w:rsidRDefault="00FD3580">
          <w:pPr>
            <w:pStyle w:val="TM2"/>
            <w:tabs>
              <w:tab w:val="right" w:leader="dot" w:pos="9016"/>
            </w:tabs>
            <w:rPr>
              <w:noProof/>
            </w:rPr>
          </w:pPr>
          <w:hyperlink w:anchor="_Toc228438419" w:history="1">
            <w:r w:rsidR="006612F0" w:rsidRPr="00E817A6">
              <w:rPr>
                <w:rStyle w:val="Lienhypertexte"/>
                <w:noProof/>
              </w:rPr>
              <w:t>4.4 Schedulers de learning rate</w:t>
            </w:r>
            <w:r w:rsidR="006612F0">
              <w:rPr>
                <w:noProof/>
              </w:rPr>
              <w:tab/>
            </w:r>
            <w:r w:rsidR="006612F0">
              <w:rPr>
                <w:noProof/>
              </w:rPr>
              <w:fldChar w:fldCharType="begin"/>
            </w:r>
            <w:r w:rsidR="006612F0">
              <w:rPr>
                <w:noProof/>
              </w:rPr>
              <w:instrText xml:space="preserve"> PAGEREF _Toc228438419 \h </w:instrText>
            </w:r>
            <w:r w:rsidR="006612F0">
              <w:rPr>
                <w:noProof/>
              </w:rPr>
            </w:r>
            <w:r w:rsidR="006612F0">
              <w:rPr>
                <w:noProof/>
              </w:rPr>
              <w:fldChar w:fldCharType="separate"/>
            </w:r>
            <w:r w:rsidR="006612F0">
              <w:rPr>
                <w:noProof/>
              </w:rPr>
              <w:t>11</w:t>
            </w:r>
            <w:r w:rsidR="006612F0">
              <w:rPr>
                <w:noProof/>
              </w:rPr>
              <w:fldChar w:fldCharType="end"/>
            </w:r>
          </w:hyperlink>
        </w:p>
        <w:p w14:paraId="1387F842" w14:textId="77777777" w:rsidR="006612F0" w:rsidRDefault="00FD3580">
          <w:pPr>
            <w:pStyle w:val="TM2"/>
            <w:tabs>
              <w:tab w:val="right" w:leader="dot" w:pos="9016"/>
            </w:tabs>
            <w:rPr>
              <w:noProof/>
            </w:rPr>
          </w:pPr>
          <w:hyperlink w:anchor="_Toc228438420" w:history="1">
            <w:r w:rsidR="006612F0" w:rsidRPr="00E817A6">
              <w:rPr>
                <w:rStyle w:val="Lienhypertexte"/>
                <w:noProof/>
              </w:rPr>
              <w:t>4.5 Régularisation</w:t>
            </w:r>
            <w:r w:rsidR="006612F0">
              <w:rPr>
                <w:noProof/>
              </w:rPr>
              <w:tab/>
            </w:r>
            <w:r w:rsidR="006612F0">
              <w:rPr>
                <w:noProof/>
              </w:rPr>
              <w:fldChar w:fldCharType="begin"/>
            </w:r>
            <w:r w:rsidR="006612F0">
              <w:rPr>
                <w:noProof/>
              </w:rPr>
              <w:instrText xml:space="preserve"> PAGEREF _Toc228438420 \h </w:instrText>
            </w:r>
            <w:r w:rsidR="006612F0">
              <w:rPr>
                <w:noProof/>
              </w:rPr>
            </w:r>
            <w:r w:rsidR="006612F0">
              <w:rPr>
                <w:noProof/>
              </w:rPr>
              <w:fldChar w:fldCharType="separate"/>
            </w:r>
            <w:r w:rsidR="006612F0">
              <w:rPr>
                <w:noProof/>
              </w:rPr>
              <w:t>12</w:t>
            </w:r>
            <w:r w:rsidR="006612F0">
              <w:rPr>
                <w:noProof/>
              </w:rPr>
              <w:fldChar w:fldCharType="end"/>
            </w:r>
          </w:hyperlink>
        </w:p>
        <w:p w14:paraId="624BA8DB" w14:textId="77777777" w:rsidR="006612F0" w:rsidRDefault="00FD3580">
          <w:pPr>
            <w:pStyle w:val="TM1"/>
            <w:tabs>
              <w:tab w:val="right" w:leader="dot" w:pos="9016"/>
            </w:tabs>
            <w:rPr>
              <w:noProof/>
            </w:rPr>
          </w:pPr>
          <w:hyperlink w:anchor="_Toc228438421" w:history="1">
            <w:r w:rsidR="006612F0" w:rsidRPr="00E817A6">
              <w:rPr>
                <w:rStyle w:val="Lienhypertexte"/>
                <w:noProof/>
              </w:rPr>
              <w:t>5. Guide des hyperparammètres</w:t>
            </w:r>
            <w:r w:rsidR="006612F0">
              <w:rPr>
                <w:noProof/>
              </w:rPr>
              <w:tab/>
            </w:r>
            <w:r w:rsidR="006612F0">
              <w:rPr>
                <w:noProof/>
              </w:rPr>
              <w:fldChar w:fldCharType="begin"/>
            </w:r>
            <w:r w:rsidR="006612F0">
              <w:rPr>
                <w:noProof/>
              </w:rPr>
              <w:instrText xml:space="preserve"> PAGEREF _Toc228438421 \h </w:instrText>
            </w:r>
            <w:r w:rsidR="006612F0">
              <w:rPr>
                <w:noProof/>
              </w:rPr>
            </w:r>
            <w:r w:rsidR="006612F0">
              <w:rPr>
                <w:noProof/>
              </w:rPr>
              <w:fldChar w:fldCharType="separate"/>
            </w:r>
            <w:r w:rsidR="006612F0">
              <w:rPr>
                <w:noProof/>
              </w:rPr>
              <w:t>13</w:t>
            </w:r>
            <w:r w:rsidR="006612F0">
              <w:rPr>
                <w:noProof/>
              </w:rPr>
              <w:fldChar w:fldCharType="end"/>
            </w:r>
          </w:hyperlink>
        </w:p>
        <w:p w14:paraId="0B99D232" w14:textId="77777777" w:rsidR="006612F0" w:rsidRDefault="00FD3580">
          <w:pPr>
            <w:pStyle w:val="TM2"/>
            <w:tabs>
              <w:tab w:val="right" w:leader="dot" w:pos="9016"/>
            </w:tabs>
            <w:rPr>
              <w:noProof/>
            </w:rPr>
          </w:pPr>
          <w:hyperlink w:anchor="_Toc228438422" w:history="1">
            <w:r w:rsidR="006612F0" w:rsidRPr="00E817A6">
              <w:rPr>
                <w:rStyle w:val="Lienhypertexte"/>
                <w:noProof/>
              </w:rPr>
              <w:t>5.1 Hyperparammètres clés par architecture</w:t>
            </w:r>
            <w:r w:rsidR="006612F0">
              <w:rPr>
                <w:noProof/>
              </w:rPr>
              <w:tab/>
            </w:r>
            <w:r w:rsidR="006612F0">
              <w:rPr>
                <w:noProof/>
              </w:rPr>
              <w:fldChar w:fldCharType="begin"/>
            </w:r>
            <w:r w:rsidR="006612F0">
              <w:rPr>
                <w:noProof/>
              </w:rPr>
              <w:instrText xml:space="preserve"> PAGEREF _Toc228438422 \h </w:instrText>
            </w:r>
            <w:r w:rsidR="006612F0">
              <w:rPr>
                <w:noProof/>
              </w:rPr>
            </w:r>
            <w:r w:rsidR="006612F0">
              <w:rPr>
                <w:noProof/>
              </w:rPr>
              <w:fldChar w:fldCharType="separate"/>
            </w:r>
            <w:r w:rsidR="006612F0">
              <w:rPr>
                <w:noProof/>
              </w:rPr>
              <w:t>13</w:t>
            </w:r>
            <w:r w:rsidR="006612F0">
              <w:rPr>
                <w:noProof/>
              </w:rPr>
              <w:fldChar w:fldCharType="end"/>
            </w:r>
          </w:hyperlink>
        </w:p>
        <w:p w14:paraId="27218C93" w14:textId="77777777" w:rsidR="006612F0" w:rsidRDefault="00FD3580">
          <w:pPr>
            <w:pStyle w:val="TM3"/>
            <w:tabs>
              <w:tab w:val="right" w:leader="dot" w:pos="9016"/>
            </w:tabs>
            <w:rPr>
              <w:noProof/>
            </w:rPr>
          </w:pPr>
          <w:hyperlink w:anchor="_Toc228438423" w:history="1">
            <w:r w:rsidR="006612F0" w:rsidRPr="00E817A6">
              <w:rPr>
                <w:rStyle w:val="Lienhypertexte"/>
                <w:noProof/>
              </w:rPr>
              <w:t>5.1.1 MLP</w:t>
            </w:r>
            <w:r w:rsidR="006612F0">
              <w:rPr>
                <w:noProof/>
              </w:rPr>
              <w:tab/>
            </w:r>
            <w:r w:rsidR="006612F0">
              <w:rPr>
                <w:noProof/>
              </w:rPr>
              <w:fldChar w:fldCharType="begin"/>
            </w:r>
            <w:r w:rsidR="006612F0">
              <w:rPr>
                <w:noProof/>
              </w:rPr>
              <w:instrText xml:space="preserve"> PAGEREF _Toc228438423 \h </w:instrText>
            </w:r>
            <w:r w:rsidR="006612F0">
              <w:rPr>
                <w:noProof/>
              </w:rPr>
            </w:r>
            <w:r w:rsidR="006612F0">
              <w:rPr>
                <w:noProof/>
              </w:rPr>
              <w:fldChar w:fldCharType="separate"/>
            </w:r>
            <w:r w:rsidR="006612F0">
              <w:rPr>
                <w:noProof/>
              </w:rPr>
              <w:t>13</w:t>
            </w:r>
            <w:r w:rsidR="006612F0">
              <w:rPr>
                <w:noProof/>
              </w:rPr>
              <w:fldChar w:fldCharType="end"/>
            </w:r>
          </w:hyperlink>
        </w:p>
        <w:p w14:paraId="4D1AB706" w14:textId="77777777" w:rsidR="006612F0" w:rsidRDefault="00FD3580">
          <w:pPr>
            <w:pStyle w:val="TM3"/>
            <w:tabs>
              <w:tab w:val="right" w:leader="dot" w:pos="9016"/>
            </w:tabs>
            <w:rPr>
              <w:noProof/>
            </w:rPr>
          </w:pPr>
          <w:hyperlink w:anchor="_Toc228438424" w:history="1">
            <w:r w:rsidR="006612F0" w:rsidRPr="00E817A6">
              <w:rPr>
                <w:rStyle w:val="Lienhypertexte"/>
                <w:noProof/>
              </w:rPr>
              <w:t>5.1.2 CNN</w:t>
            </w:r>
            <w:r w:rsidR="006612F0">
              <w:rPr>
                <w:noProof/>
              </w:rPr>
              <w:tab/>
            </w:r>
            <w:r w:rsidR="006612F0">
              <w:rPr>
                <w:noProof/>
              </w:rPr>
              <w:fldChar w:fldCharType="begin"/>
            </w:r>
            <w:r w:rsidR="006612F0">
              <w:rPr>
                <w:noProof/>
              </w:rPr>
              <w:instrText xml:space="preserve"> PAGEREF _Toc228438424 \h </w:instrText>
            </w:r>
            <w:r w:rsidR="006612F0">
              <w:rPr>
                <w:noProof/>
              </w:rPr>
            </w:r>
            <w:r w:rsidR="006612F0">
              <w:rPr>
                <w:noProof/>
              </w:rPr>
              <w:fldChar w:fldCharType="separate"/>
            </w:r>
            <w:r w:rsidR="006612F0">
              <w:rPr>
                <w:noProof/>
              </w:rPr>
              <w:t>13</w:t>
            </w:r>
            <w:r w:rsidR="006612F0">
              <w:rPr>
                <w:noProof/>
              </w:rPr>
              <w:fldChar w:fldCharType="end"/>
            </w:r>
          </w:hyperlink>
        </w:p>
        <w:p w14:paraId="14EC2FEF" w14:textId="77777777" w:rsidR="006612F0" w:rsidRDefault="00FD3580">
          <w:pPr>
            <w:pStyle w:val="TM3"/>
            <w:tabs>
              <w:tab w:val="right" w:leader="dot" w:pos="9016"/>
            </w:tabs>
            <w:rPr>
              <w:noProof/>
            </w:rPr>
          </w:pPr>
          <w:hyperlink w:anchor="_Toc228438425" w:history="1">
            <w:r w:rsidR="006612F0" w:rsidRPr="00E817A6">
              <w:rPr>
                <w:rStyle w:val="Lienhypertexte"/>
                <w:noProof/>
              </w:rPr>
              <w:t>5.1.3 RNN / LSTM / GRU</w:t>
            </w:r>
            <w:r w:rsidR="006612F0">
              <w:rPr>
                <w:noProof/>
              </w:rPr>
              <w:tab/>
            </w:r>
            <w:r w:rsidR="006612F0">
              <w:rPr>
                <w:noProof/>
              </w:rPr>
              <w:fldChar w:fldCharType="begin"/>
            </w:r>
            <w:r w:rsidR="006612F0">
              <w:rPr>
                <w:noProof/>
              </w:rPr>
              <w:instrText xml:space="preserve"> PAGEREF _Toc228438425 \h </w:instrText>
            </w:r>
            <w:r w:rsidR="006612F0">
              <w:rPr>
                <w:noProof/>
              </w:rPr>
            </w:r>
            <w:r w:rsidR="006612F0">
              <w:rPr>
                <w:noProof/>
              </w:rPr>
              <w:fldChar w:fldCharType="separate"/>
            </w:r>
            <w:r w:rsidR="006612F0">
              <w:rPr>
                <w:noProof/>
              </w:rPr>
              <w:t>13</w:t>
            </w:r>
            <w:r w:rsidR="006612F0">
              <w:rPr>
                <w:noProof/>
              </w:rPr>
              <w:fldChar w:fldCharType="end"/>
            </w:r>
          </w:hyperlink>
        </w:p>
        <w:p w14:paraId="43F793A1" w14:textId="77777777" w:rsidR="006612F0" w:rsidRDefault="00FD3580">
          <w:pPr>
            <w:pStyle w:val="TM2"/>
            <w:tabs>
              <w:tab w:val="right" w:leader="dot" w:pos="9016"/>
            </w:tabs>
            <w:rPr>
              <w:noProof/>
            </w:rPr>
          </w:pPr>
          <w:hyperlink w:anchor="_Toc228438426" w:history="1">
            <w:r w:rsidR="006612F0" w:rsidRPr="00E817A6">
              <w:rPr>
                <w:rStyle w:val="Lienhypertexte"/>
                <w:noProof/>
              </w:rPr>
              <w:t>5.2 Stratégies de recherche d’hyperparammètres</w:t>
            </w:r>
            <w:r w:rsidR="006612F0">
              <w:rPr>
                <w:noProof/>
              </w:rPr>
              <w:tab/>
            </w:r>
            <w:r w:rsidR="006612F0">
              <w:rPr>
                <w:noProof/>
              </w:rPr>
              <w:fldChar w:fldCharType="begin"/>
            </w:r>
            <w:r w:rsidR="006612F0">
              <w:rPr>
                <w:noProof/>
              </w:rPr>
              <w:instrText xml:space="preserve"> PAGEREF _Toc228438426 \h </w:instrText>
            </w:r>
            <w:r w:rsidR="006612F0">
              <w:rPr>
                <w:noProof/>
              </w:rPr>
            </w:r>
            <w:r w:rsidR="006612F0">
              <w:rPr>
                <w:noProof/>
              </w:rPr>
              <w:fldChar w:fldCharType="separate"/>
            </w:r>
            <w:r w:rsidR="006612F0">
              <w:rPr>
                <w:noProof/>
              </w:rPr>
              <w:t>13</w:t>
            </w:r>
            <w:r w:rsidR="006612F0">
              <w:rPr>
                <w:noProof/>
              </w:rPr>
              <w:fldChar w:fldCharType="end"/>
            </w:r>
          </w:hyperlink>
        </w:p>
        <w:p w14:paraId="0BE75CFC" w14:textId="77777777" w:rsidR="006612F0" w:rsidRDefault="00FD3580">
          <w:pPr>
            <w:pStyle w:val="TM1"/>
            <w:tabs>
              <w:tab w:val="right" w:leader="dot" w:pos="9016"/>
            </w:tabs>
            <w:rPr>
              <w:noProof/>
            </w:rPr>
          </w:pPr>
          <w:hyperlink w:anchor="_Toc228438427" w:history="1">
            <w:r w:rsidR="006612F0" w:rsidRPr="00E817A6">
              <w:rPr>
                <w:rStyle w:val="Lienhypertexte"/>
                <w:noProof/>
              </w:rPr>
              <w:t>6. Métriques d’évaluation</w:t>
            </w:r>
            <w:r w:rsidR="006612F0">
              <w:rPr>
                <w:noProof/>
              </w:rPr>
              <w:tab/>
            </w:r>
            <w:r w:rsidR="006612F0">
              <w:rPr>
                <w:noProof/>
              </w:rPr>
              <w:fldChar w:fldCharType="begin"/>
            </w:r>
            <w:r w:rsidR="006612F0">
              <w:rPr>
                <w:noProof/>
              </w:rPr>
              <w:instrText xml:space="preserve"> PAGEREF _Toc228438427 \h </w:instrText>
            </w:r>
            <w:r w:rsidR="006612F0">
              <w:rPr>
                <w:noProof/>
              </w:rPr>
            </w:r>
            <w:r w:rsidR="006612F0">
              <w:rPr>
                <w:noProof/>
              </w:rPr>
              <w:fldChar w:fldCharType="separate"/>
            </w:r>
            <w:r w:rsidR="006612F0">
              <w:rPr>
                <w:noProof/>
              </w:rPr>
              <w:t>15</w:t>
            </w:r>
            <w:r w:rsidR="006612F0">
              <w:rPr>
                <w:noProof/>
              </w:rPr>
              <w:fldChar w:fldCharType="end"/>
            </w:r>
          </w:hyperlink>
        </w:p>
        <w:p w14:paraId="45E6ECB0" w14:textId="77777777" w:rsidR="006612F0" w:rsidRDefault="00FD3580">
          <w:pPr>
            <w:pStyle w:val="TM2"/>
            <w:tabs>
              <w:tab w:val="right" w:leader="dot" w:pos="9016"/>
            </w:tabs>
            <w:rPr>
              <w:noProof/>
            </w:rPr>
          </w:pPr>
          <w:hyperlink w:anchor="_Toc228438428" w:history="1">
            <w:r w:rsidR="006612F0" w:rsidRPr="00E817A6">
              <w:rPr>
                <w:rStyle w:val="Lienhypertexte"/>
                <w:noProof/>
              </w:rPr>
              <w:t>6.1 Métriques de classification</w:t>
            </w:r>
            <w:r w:rsidR="006612F0">
              <w:rPr>
                <w:noProof/>
              </w:rPr>
              <w:tab/>
            </w:r>
            <w:r w:rsidR="006612F0">
              <w:rPr>
                <w:noProof/>
              </w:rPr>
              <w:fldChar w:fldCharType="begin"/>
            </w:r>
            <w:r w:rsidR="006612F0">
              <w:rPr>
                <w:noProof/>
              </w:rPr>
              <w:instrText xml:space="preserve"> PAGEREF _Toc228438428 \h </w:instrText>
            </w:r>
            <w:r w:rsidR="006612F0">
              <w:rPr>
                <w:noProof/>
              </w:rPr>
            </w:r>
            <w:r w:rsidR="006612F0">
              <w:rPr>
                <w:noProof/>
              </w:rPr>
              <w:fldChar w:fldCharType="separate"/>
            </w:r>
            <w:r w:rsidR="006612F0">
              <w:rPr>
                <w:noProof/>
              </w:rPr>
              <w:t>15</w:t>
            </w:r>
            <w:r w:rsidR="006612F0">
              <w:rPr>
                <w:noProof/>
              </w:rPr>
              <w:fldChar w:fldCharType="end"/>
            </w:r>
          </w:hyperlink>
        </w:p>
        <w:p w14:paraId="4712FE2B" w14:textId="77777777" w:rsidR="006612F0" w:rsidRDefault="00FD3580">
          <w:pPr>
            <w:pStyle w:val="TM2"/>
            <w:tabs>
              <w:tab w:val="right" w:leader="dot" w:pos="9016"/>
            </w:tabs>
            <w:rPr>
              <w:noProof/>
            </w:rPr>
          </w:pPr>
          <w:hyperlink w:anchor="_Toc228438429" w:history="1">
            <w:r w:rsidR="006612F0" w:rsidRPr="00E817A6">
              <w:rPr>
                <w:rStyle w:val="Lienhypertexte"/>
                <w:noProof/>
              </w:rPr>
              <w:t>6.2 Visualisations obligatoires</w:t>
            </w:r>
            <w:r w:rsidR="006612F0">
              <w:rPr>
                <w:noProof/>
              </w:rPr>
              <w:tab/>
            </w:r>
            <w:r w:rsidR="006612F0">
              <w:rPr>
                <w:noProof/>
              </w:rPr>
              <w:fldChar w:fldCharType="begin"/>
            </w:r>
            <w:r w:rsidR="006612F0">
              <w:rPr>
                <w:noProof/>
              </w:rPr>
              <w:instrText xml:space="preserve"> PAGEREF _Toc228438429 \h </w:instrText>
            </w:r>
            <w:r w:rsidR="006612F0">
              <w:rPr>
                <w:noProof/>
              </w:rPr>
            </w:r>
            <w:r w:rsidR="006612F0">
              <w:rPr>
                <w:noProof/>
              </w:rPr>
              <w:fldChar w:fldCharType="separate"/>
            </w:r>
            <w:r w:rsidR="006612F0">
              <w:rPr>
                <w:noProof/>
              </w:rPr>
              <w:t>15</w:t>
            </w:r>
            <w:r w:rsidR="006612F0">
              <w:rPr>
                <w:noProof/>
              </w:rPr>
              <w:fldChar w:fldCharType="end"/>
            </w:r>
          </w:hyperlink>
        </w:p>
        <w:p w14:paraId="3EAD967B" w14:textId="77777777" w:rsidR="006612F0" w:rsidRDefault="00FD3580">
          <w:pPr>
            <w:pStyle w:val="TM2"/>
            <w:tabs>
              <w:tab w:val="right" w:leader="dot" w:pos="9016"/>
            </w:tabs>
            <w:rPr>
              <w:noProof/>
            </w:rPr>
          </w:pPr>
          <w:hyperlink w:anchor="_Toc228438430" w:history="1">
            <w:r w:rsidR="006612F0" w:rsidRPr="00E817A6">
              <w:rPr>
                <w:rStyle w:val="Lienhypertexte"/>
                <w:noProof/>
              </w:rPr>
              <w:t>6.3 Diagnostic par les courbes d’apprentissage</w:t>
            </w:r>
            <w:r w:rsidR="006612F0">
              <w:rPr>
                <w:noProof/>
              </w:rPr>
              <w:tab/>
            </w:r>
            <w:r w:rsidR="006612F0">
              <w:rPr>
                <w:noProof/>
              </w:rPr>
              <w:fldChar w:fldCharType="begin"/>
            </w:r>
            <w:r w:rsidR="006612F0">
              <w:rPr>
                <w:noProof/>
              </w:rPr>
              <w:instrText xml:space="preserve"> PAGEREF _Toc228438430 \h </w:instrText>
            </w:r>
            <w:r w:rsidR="006612F0">
              <w:rPr>
                <w:noProof/>
              </w:rPr>
            </w:r>
            <w:r w:rsidR="006612F0">
              <w:rPr>
                <w:noProof/>
              </w:rPr>
              <w:fldChar w:fldCharType="separate"/>
            </w:r>
            <w:r w:rsidR="006612F0">
              <w:rPr>
                <w:noProof/>
              </w:rPr>
              <w:t>15</w:t>
            </w:r>
            <w:r w:rsidR="006612F0">
              <w:rPr>
                <w:noProof/>
              </w:rPr>
              <w:fldChar w:fldCharType="end"/>
            </w:r>
          </w:hyperlink>
        </w:p>
        <w:p w14:paraId="2472C4E0" w14:textId="77777777" w:rsidR="006612F0" w:rsidRDefault="00FD3580">
          <w:pPr>
            <w:pStyle w:val="TM1"/>
            <w:tabs>
              <w:tab w:val="right" w:leader="dot" w:pos="9016"/>
            </w:tabs>
            <w:rPr>
              <w:noProof/>
            </w:rPr>
          </w:pPr>
          <w:hyperlink w:anchor="_Toc228438431" w:history="1">
            <w:r w:rsidR="006612F0" w:rsidRPr="00E817A6">
              <w:rPr>
                <w:rStyle w:val="Lienhypertexte"/>
                <w:noProof/>
              </w:rPr>
              <w:t>7. Interprétabilité des modèles</w:t>
            </w:r>
            <w:r w:rsidR="006612F0">
              <w:rPr>
                <w:noProof/>
              </w:rPr>
              <w:tab/>
            </w:r>
            <w:r w:rsidR="006612F0">
              <w:rPr>
                <w:noProof/>
              </w:rPr>
              <w:fldChar w:fldCharType="begin"/>
            </w:r>
            <w:r w:rsidR="006612F0">
              <w:rPr>
                <w:noProof/>
              </w:rPr>
              <w:instrText xml:space="preserve"> PAGEREF _Toc228438431 \h </w:instrText>
            </w:r>
            <w:r w:rsidR="006612F0">
              <w:rPr>
                <w:noProof/>
              </w:rPr>
            </w:r>
            <w:r w:rsidR="006612F0">
              <w:rPr>
                <w:noProof/>
              </w:rPr>
              <w:fldChar w:fldCharType="separate"/>
            </w:r>
            <w:r w:rsidR="006612F0">
              <w:rPr>
                <w:noProof/>
              </w:rPr>
              <w:t>17</w:t>
            </w:r>
            <w:r w:rsidR="006612F0">
              <w:rPr>
                <w:noProof/>
              </w:rPr>
              <w:fldChar w:fldCharType="end"/>
            </w:r>
          </w:hyperlink>
        </w:p>
        <w:p w14:paraId="61F79732" w14:textId="77777777" w:rsidR="006612F0" w:rsidRDefault="00FD3580">
          <w:pPr>
            <w:pStyle w:val="TM1"/>
            <w:tabs>
              <w:tab w:val="right" w:leader="dot" w:pos="9016"/>
            </w:tabs>
            <w:rPr>
              <w:noProof/>
            </w:rPr>
          </w:pPr>
          <w:hyperlink w:anchor="_Toc228438432" w:history="1">
            <w:r w:rsidR="006612F0" w:rsidRPr="00E817A6">
              <w:rPr>
                <w:rStyle w:val="Lienhypertexte"/>
                <w:noProof/>
              </w:rPr>
              <w:t>8. Bonnes pratiques et erreurs fréquentes</w:t>
            </w:r>
            <w:r w:rsidR="006612F0">
              <w:rPr>
                <w:noProof/>
              </w:rPr>
              <w:tab/>
            </w:r>
            <w:r w:rsidR="006612F0">
              <w:rPr>
                <w:noProof/>
              </w:rPr>
              <w:fldChar w:fldCharType="begin"/>
            </w:r>
            <w:r w:rsidR="006612F0">
              <w:rPr>
                <w:noProof/>
              </w:rPr>
              <w:instrText xml:space="preserve"> PAGEREF _Toc228438432 \h </w:instrText>
            </w:r>
            <w:r w:rsidR="006612F0">
              <w:rPr>
                <w:noProof/>
              </w:rPr>
            </w:r>
            <w:r w:rsidR="006612F0">
              <w:rPr>
                <w:noProof/>
              </w:rPr>
              <w:fldChar w:fldCharType="separate"/>
            </w:r>
            <w:r w:rsidR="006612F0">
              <w:rPr>
                <w:noProof/>
              </w:rPr>
              <w:t>18</w:t>
            </w:r>
            <w:r w:rsidR="006612F0">
              <w:rPr>
                <w:noProof/>
              </w:rPr>
              <w:fldChar w:fldCharType="end"/>
            </w:r>
          </w:hyperlink>
        </w:p>
        <w:p w14:paraId="7270407D" w14:textId="77777777" w:rsidR="006612F0" w:rsidRDefault="00FD3580">
          <w:pPr>
            <w:pStyle w:val="TM2"/>
            <w:tabs>
              <w:tab w:val="right" w:leader="dot" w:pos="9016"/>
            </w:tabs>
            <w:rPr>
              <w:noProof/>
            </w:rPr>
          </w:pPr>
          <w:hyperlink w:anchor="_Toc228438433" w:history="1">
            <w:r w:rsidR="006612F0" w:rsidRPr="00E817A6">
              <w:rPr>
                <w:rStyle w:val="Lienhypertexte"/>
                <w:noProof/>
              </w:rPr>
              <w:t>8.1 Checklist avant entraînement</w:t>
            </w:r>
            <w:r w:rsidR="006612F0">
              <w:rPr>
                <w:noProof/>
              </w:rPr>
              <w:tab/>
            </w:r>
            <w:r w:rsidR="006612F0">
              <w:rPr>
                <w:noProof/>
              </w:rPr>
              <w:fldChar w:fldCharType="begin"/>
            </w:r>
            <w:r w:rsidR="006612F0">
              <w:rPr>
                <w:noProof/>
              </w:rPr>
              <w:instrText xml:space="preserve"> PAGEREF _Toc228438433 \h </w:instrText>
            </w:r>
            <w:r w:rsidR="006612F0">
              <w:rPr>
                <w:noProof/>
              </w:rPr>
            </w:r>
            <w:r w:rsidR="006612F0">
              <w:rPr>
                <w:noProof/>
              </w:rPr>
              <w:fldChar w:fldCharType="separate"/>
            </w:r>
            <w:r w:rsidR="006612F0">
              <w:rPr>
                <w:noProof/>
              </w:rPr>
              <w:t>18</w:t>
            </w:r>
            <w:r w:rsidR="006612F0">
              <w:rPr>
                <w:noProof/>
              </w:rPr>
              <w:fldChar w:fldCharType="end"/>
            </w:r>
          </w:hyperlink>
        </w:p>
        <w:p w14:paraId="5766E7C1" w14:textId="77777777" w:rsidR="006612F0" w:rsidRDefault="00FD3580">
          <w:pPr>
            <w:pStyle w:val="TM2"/>
            <w:tabs>
              <w:tab w:val="right" w:leader="dot" w:pos="9016"/>
            </w:tabs>
            <w:rPr>
              <w:noProof/>
            </w:rPr>
          </w:pPr>
          <w:hyperlink w:anchor="_Toc228438434" w:history="1">
            <w:r w:rsidR="006612F0" w:rsidRPr="00E817A6">
              <w:rPr>
                <w:rStyle w:val="Lienhypertexte"/>
                <w:noProof/>
              </w:rPr>
              <w:t>8.2 Erreurs fréquentes</w:t>
            </w:r>
            <w:r w:rsidR="006612F0">
              <w:rPr>
                <w:noProof/>
              </w:rPr>
              <w:tab/>
            </w:r>
            <w:r w:rsidR="006612F0">
              <w:rPr>
                <w:noProof/>
              </w:rPr>
              <w:fldChar w:fldCharType="begin"/>
            </w:r>
            <w:r w:rsidR="006612F0">
              <w:rPr>
                <w:noProof/>
              </w:rPr>
              <w:instrText xml:space="preserve"> PAGEREF _Toc228438434 \h </w:instrText>
            </w:r>
            <w:r w:rsidR="006612F0">
              <w:rPr>
                <w:noProof/>
              </w:rPr>
            </w:r>
            <w:r w:rsidR="006612F0">
              <w:rPr>
                <w:noProof/>
              </w:rPr>
              <w:fldChar w:fldCharType="separate"/>
            </w:r>
            <w:r w:rsidR="006612F0">
              <w:rPr>
                <w:noProof/>
              </w:rPr>
              <w:t>18</w:t>
            </w:r>
            <w:r w:rsidR="006612F0">
              <w:rPr>
                <w:noProof/>
              </w:rPr>
              <w:fldChar w:fldCharType="end"/>
            </w:r>
          </w:hyperlink>
        </w:p>
        <w:p w14:paraId="21D5C9FB" w14:textId="77777777" w:rsidR="006612F0" w:rsidRDefault="00FD3580">
          <w:pPr>
            <w:pStyle w:val="TM2"/>
            <w:tabs>
              <w:tab w:val="right" w:leader="dot" w:pos="9016"/>
            </w:tabs>
            <w:rPr>
              <w:noProof/>
            </w:rPr>
          </w:pPr>
          <w:hyperlink w:anchor="_Toc228438435" w:history="1">
            <w:r w:rsidR="006612F0" w:rsidRPr="00E817A6">
              <w:rPr>
                <w:rStyle w:val="Lienhypertexte"/>
                <w:noProof/>
              </w:rPr>
              <w:t>8.3 Structure type du code d’entraînement</w:t>
            </w:r>
            <w:r w:rsidR="006612F0">
              <w:rPr>
                <w:noProof/>
              </w:rPr>
              <w:tab/>
            </w:r>
            <w:r w:rsidR="006612F0">
              <w:rPr>
                <w:noProof/>
              </w:rPr>
              <w:fldChar w:fldCharType="begin"/>
            </w:r>
            <w:r w:rsidR="006612F0">
              <w:rPr>
                <w:noProof/>
              </w:rPr>
              <w:instrText xml:space="preserve"> PAGEREF _Toc228438435 \h </w:instrText>
            </w:r>
            <w:r w:rsidR="006612F0">
              <w:rPr>
                <w:noProof/>
              </w:rPr>
            </w:r>
            <w:r w:rsidR="006612F0">
              <w:rPr>
                <w:noProof/>
              </w:rPr>
              <w:fldChar w:fldCharType="separate"/>
            </w:r>
            <w:r w:rsidR="006612F0">
              <w:rPr>
                <w:noProof/>
              </w:rPr>
              <w:t>18</w:t>
            </w:r>
            <w:r w:rsidR="006612F0">
              <w:rPr>
                <w:noProof/>
              </w:rPr>
              <w:fldChar w:fldCharType="end"/>
            </w:r>
          </w:hyperlink>
        </w:p>
        <w:p w14:paraId="21B2671F" w14:textId="77777777" w:rsidR="006612F0" w:rsidRDefault="00FD3580">
          <w:pPr>
            <w:pStyle w:val="TM1"/>
            <w:tabs>
              <w:tab w:val="right" w:leader="dot" w:pos="9016"/>
            </w:tabs>
            <w:rPr>
              <w:noProof/>
            </w:rPr>
          </w:pPr>
          <w:hyperlink w:anchor="_Toc228438436" w:history="1">
            <w:r w:rsidR="006612F0" w:rsidRPr="00E817A6">
              <w:rPr>
                <w:rStyle w:val="Lienhypertexte"/>
                <w:noProof/>
              </w:rPr>
              <w:t>9. Guide de rédaction du rapport</w:t>
            </w:r>
            <w:r w:rsidR="006612F0">
              <w:rPr>
                <w:noProof/>
              </w:rPr>
              <w:tab/>
            </w:r>
            <w:r w:rsidR="006612F0">
              <w:rPr>
                <w:noProof/>
              </w:rPr>
              <w:fldChar w:fldCharType="begin"/>
            </w:r>
            <w:r w:rsidR="006612F0">
              <w:rPr>
                <w:noProof/>
              </w:rPr>
              <w:instrText xml:space="preserve"> PAGEREF _Toc228438436 \h </w:instrText>
            </w:r>
            <w:r w:rsidR="006612F0">
              <w:rPr>
                <w:noProof/>
              </w:rPr>
            </w:r>
            <w:r w:rsidR="006612F0">
              <w:rPr>
                <w:noProof/>
              </w:rPr>
              <w:fldChar w:fldCharType="separate"/>
            </w:r>
            <w:r w:rsidR="006612F0">
              <w:rPr>
                <w:noProof/>
              </w:rPr>
              <w:t>20</w:t>
            </w:r>
            <w:r w:rsidR="006612F0">
              <w:rPr>
                <w:noProof/>
              </w:rPr>
              <w:fldChar w:fldCharType="end"/>
            </w:r>
          </w:hyperlink>
        </w:p>
        <w:p w14:paraId="542AC7EF" w14:textId="77777777" w:rsidR="006612F0" w:rsidRDefault="00FD3580">
          <w:pPr>
            <w:pStyle w:val="TM2"/>
            <w:tabs>
              <w:tab w:val="right" w:leader="dot" w:pos="9016"/>
            </w:tabs>
            <w:rPr>
              <w:noProof/>
            </w:rPr>
          </w:pPr>
          <w:hyperlink w:anchor="_Toc228438437" w:history="1">
            <w:r w:rsidR="006612F0" w:rsidRPr="00E817A6">
              <w:rPr>
                <w:rStyle w:val="Lienhypertexte"/>
                <w:noProof/>
              </w:rPr>
              <w:t>9.1 Structure attendue</w:t>
            </w:r>
            <w:r w:rsidR="006612F0">
              <w:rPr>
                <w:noProof/>
              </w:rPr>
              <w:tab/>
            </w:r>
            <w:r w:rsidR="006612F0">
              <w:rPr>
                <w:noProof/>
              </w:rPr>
              <w:fldChar w:fldCharType="begin"/>
            </w:r>
            <w:r w:rsidR="006612F0">
              <w:rPr>
                <w:noProof/>
              </w:rPr>
              <w:instrText xml:space="preserve"> PAGEREF _Toc228438437 \h </w:instrText>
            </w:r>
            <w:r w:rsidR="006612F0">
              <w:rPr>
                <w:noProof/>
              </w:rPr>
            </w:r>
            <w:r w:rsidR="006612F0">
              <w:rPr>
                <w:noProof/>
              </w:rPr>
              <w:fldChar w:fldCharType="separate"/>
            </w:r>
            <w:r w:rsidR="006612F0">
              <w:rPr>
                <w:noProof/>
              </w:rPr>
              <w:t>20</w:t>
            </w:r>
            <w:r w:rsidR="006612F0">
              <w:rPr>
                <w:noProof/>
              </w:rPr>
              <w:fldChar w:fldCharType="end"/>
            </w:r>
          </w:hyperlink>
        </w:p>
        <w:p w14:paraId="0844F418" w14:textId="77777777" w:rsidR="006612F0" w:rsidRDefault="00FD3580">
          <w:pPr>
            <w:pStyle w:val="TM2"/>
            <w:tabs>
              <w:tab w:val="right" w:leader="dot" w:pos="9016"/>
            </w:tabs>
            <w:rPr>
              <w:noProof/>
            </w:rPr>
          </w:pPr>
          <w:hyperlink w:anchor="_Toc228438438" w:history="1">
            <w:r w:rsidR="006612F0" w:rsidRPr="00E817A6">
              <w:rPr>
                <w:rStyle w:val="Lienhypertexte"/>
                <w:noProof/>
              </w:rPr>
              <w:t>9.2 Critères de qualité rédactionnelle</w:t>
            </w:r>
            <w:r w:rsidR="006612F0">
              <w:rPr>
                <w:noProof/>
              </w:rPr>
              <w:tab/>
            </w:r>
            <w:r w:rsidR="006612F0">
              <w:rPr>
                <w:noProof/>
              </w:rPr>
              <w:fldChar w:fldCharType="begin"/>
            </w:r>
            <w:r w:rsidR="006612F0">
              <w:rPr>
                <w:noProof/>
              </w:rPr>
              <w:instrText xml:space="preserve"> PAGEREF _Toc228438438 \h </w:instrText>
            </w:r>
            <w:r w:rsidR="006612F0">
              <w:rPr>
                <w:noProof/>
              </w:rPr>
            </w:r>
            <w:r w:rsidR="006612F0">
              <w:rPr>
                <w:noProof/>
              </w:rPr>
              <w:fldChar w:fldCharType="separate"/>
            </w:r>
            <w:r w:rsidR="006612F0">
              <w:rPr>
                <w:noProof/>
              </w:rPr>
              <w:t>20</w:t>
            </w:r>
            <w:r w:rsidR="006612F0">
              <w:rPr>
                <w:noProof/>
              </w:rPr>
              <w:fldChar w:fldCharType="end"/>
            </w:r>
          </w:hyperlink>
        </w:p>
        <w:p w14:paraId="5854EF25" w14:textId="77777777" w:rsidR="006612F0" w:rsidRDefault="00FD3580">
          <w:pPr>
            <w:pStyle w:val="TM2"/>
            <w:tabs>
              <w:tab w:val="right" w:leader="dot" w:pos="9016"/>
            </w:tabs>
            <w:rPr>
              <w:noProof/>
            </w:rPr>
          </w:pPr>
          <w:hyperlink w:anchor="_Toc228438439" w:history="1">
            <w:r w:rsidR="006612F0" w:rsidRPr="00E817A6">
              <w:rPr>
                <w:rStyle w:val="Lienhypertexte"/>
                <w:noProof/>
              </w:rPr>
              <w:t>9.3 Ce qu’il faut éviter</w:t>
            </w:r>
            <w:r w:rsidR="006612F0">
              <w:rPr>
                <w:noProof/>
              </w:rPr>
              <w:tab/>
            </w:r>
            <w:r w:rsidR="006612F0">
              <w:rPr>
                <w:noProof/>
              </w:rPr>
              <w:fldChar w:fldCharType="begin"/>
            </w:r>
            <w:r w:rsidR="006612F0">
              <w:rPr>
                <w:noProof/>
              </w:rPr>
              <w:instrText xml:space="preserve"> PAGEREF _Toc228438439 \h </w:instrText>
            </w:r>
            <w:r w:rsidR="006612F0">
              <w:rPr>
                <w:noProof/>
              </w:rPr>
            </w:r>
            <w:r w:rsidR="006612F0">
              <w:rPr>
                <w:noProof/>
              </w:rPr>
              <w:fldChar w:fldCharType="separate"/>
            </w:r>
            <w:r w:rsidR="006612F0">
              <w:rPr>
                <w:noProof/>
              </w:rPr>
              <w:t>20</w:t>
            </w:r>
            <w:r w:rsidR="006612F0">
              <w:rPr>
                <w:noProof/>
              </w:rPr>
              <w:fldChar w:fldCharType="end"/>
            </w:r>
          </w:hyperlink>
        </w:p>
        <w:p w14:paraId="4D6741A5" w14:textId="77777777" w:rsidR="006612F0" w:rsidRDefault="00FD3580">
          <w:pPr>
            <w:pStyle w:val="TM1"/>
            <w:tabs>
              <w:tab w:val="right" w:leader="dot" w:pos="9016"/>
            </w:tabs>
            <w:rPr>
              <w:noProof/>
            </w:rPr>
          </w:pPr>
          <w:hyperlink w:anchor="_Toc228438440" w:history="1">
            <w:r w:rsidR="006612F0" w:rsidRPr="00E817A6">
              <w:rPr>
                <w:rStyle w:val="Lienhypertexte"/>
                <w:noProof/>
              </w:rPr>
              <w:t>10. Références bibliographiques recommandées</w:t>
            </w:r>
            <w:r w:rsidR="006612F0">
              <w:rPr>
                <w:noProof/>
              </w:rPr>
              <w:tab/>
            </w:r>
            <w:r w:rsidR="006612F0">
              <w:rPr>
                <w:noProof/>
              </w:rPr>
              <w:fldChar w:fldCharType="begin"/>
            </w:r>
            <w:r w:rsidR="006612F0">
              <w:rPr>
                <w:noProof/>
              </w:rPr>
              <w:instrText xml:space="preserve"> PAGEREF _Toc228438440 \h </w:instrText>
            </w:r>
            <w:r w:rsidR="006612F0">
              <w:rPr>
                <w:noProof/>
              </w:rPr>
            </w:r>
            <w:r w:rsidR="006612F0">
              <w:rPr>
                <w:noProof/>
              </w:rPr>
              <w:fldChar w:fldCharType="separate"/>
            </w:r>
            <w:r w:rsidR="006612F0">
              <w:rPr>
                <w:noProof/>
              </w:rPr>
              <w:t>22</w:t>
            </w:r>
            <w:r w:rsidR="006612F0">
              <w:rPr>
                <w:noProof/>
              </w:rPr>
              <w:fldChar w:fldCharType="end"/>
            </w:r>
          </w:hyperlink>
        </w:p>
        <w:p w14:paraId="0D4E43AA" w14:textId="77777777" w:rsidR="006612F0" w:rsidRDefault="00FD3580">
          <w:pPr>
            <w:pStyle w:val="TM2"/>
            <w:tabs>
              <w:tab w:val="right" w:leader="dot" w:pos="9016"/>
            </w:tabs>
            <w:rPr>
              <w:noProof/>
            </w:rPr>
          </w:pPr>
          <w:hyperlink w:anchor="_Toc228438441" w:history="1">
            <w:r w:rsidR="006612F0" w:rsidRPr="00E817A6">
              <w:rPr>
                <w:rStyle w:val="Lienhypertexte"/>
                <w:noProof/>
              </w:rPr>
              <w:t>10.1 Articles fondateurs</w:t>
            </w:r>
            <w:r w:rsidR="006612F0">
              <w:rPr>
                <w:noProof/>
              </w:rPr>
              <w:tab/>
            </w:r>
            <w:r w:rsidR="006612F0">
              <w:rPr>
                <w:noProof/>
              </w:rPr>
              <w:fldChar w:fldCharType="begin"/>
            </w:r>
            <w:r w:rsidR="006612F0">
              <w:rPr>
                <w:noProof/>
              </w:rPr>
              <w:instrText xml:space="preserve"> PAGEREF _Toc228438441 \h </w:instrText>
            </w:r>
            <w:r w:rsidR="006612F0">
              <w:rPr>
                <w:noProof/>
              </w:rPr>
            </w:r>
            <w:r w:rsidR="006612F0">
              <w:rPr>
                <w:noProof/>
              </w:rPr>
              <w:fldChar w:fldCharType="separate"/>
            </w:r>
            <w:r w:rsidR="006612F0">
              <w:rPr>
                <w:noProof/>
              </w:rPr>
              <w:t>22</w:t>
            </w:r>
            <w:r w:rsidR="006612F0">
              <w:rPr>
                <w:noProof/>
              </w:rPr>
              <w:fldChar w:fldCharType="end"/>
            </w:r>
          </w:hyperlink>
        </w:p>
        <w:p w14:paraId="0E8699BE" w14:textId="77777777" w:rsidR="006612F0" w:rsidRDefault="00FD3580">
          <w:pPr>
            <w:pStyle w:val="TM2"/>
            <w:tabs>
              <w:tab w:val="right" w:leader="dot" w:pos="9016"/>
            </w:tabs>
            <w:rPr>
              <w:noProof/>
            </w:rPr>
          </w:pPr>
          <w:hyperlink w:anchor="_Toc228438442" w:history="1">
            <w:r w:rsidR="006612F0" w:rsidRPr="00E817A6">
              <w:rPr>
                <w:rStyle w:val="Lienhypertexte"/>
                <w:noProof/>
              </w:rPr>
              <w:t>10.2 Ressources pédagogiques</w:t>
            </w:r>
            <w:r w:rsidR="006612F0">
              <w:rPr>
                <w:noProof/>
              </w:rPr>
              <w:tab/>
            </w:r>
            <w:r w:rsidR="006612F0">
              <w:rPr>
                <w:noProof/>
              </w:rPr>
              <w:fldChar w:fldCharType="begin"/>
            </w:r>
            <w:r w:rsidR="006612F0">
              <w:rPr>
                <w:noProof/>
              </w:rPr>
              <w:instrText xml:space="preserve"> PAGEREF _Toc228438442 \h </w:instrText>
            </w:r>
            <w:r w:rsidR="006612F0">
              <w:rPr>
                <w:noProof/>
              </w:rPr>
            </w:r>
            <w:r w:rsidR="006612F0">
              <w:rPr>
                <w:noProof/>
              </w:rPr>
              <w:fldChar w:fldCharType="separate"/>
            </w:r>
            <w:r w:rsidR="006612F0">
              <w:rPr>
                <w:noProof/>
              </w:rPr>
              <w:t>22</w:t>
            </w:r>
            <w:r w:rsidR="006612F0">
              <w:rPr>
                <w:noProof/>
              </w:rPr>
              <w:fldChar w:fldCharType="end"/>
            </w:r>
          </w:hyperlink>
        </w:p>
        <w:p w14:paraId="5CC4BE5A" w14:textId="77777777" w:rsidR="00FF22C2" w:rsidRDefault="00FD3580">
          <w:r>
            <w:fldChar w:fldCharType="end"/>
          </w:r>
        </w:p>
      </w:sdtContent>
    </w:sdt>
    <w:p w14:paraId="02C7629C" w14:textId="77777777" w:rsidR="00FF22C2" w:rsidRDefault="00FD3580">
      <w:r>
        <w:br w:type="page"/>
      </w:r>
    </w:p>
    <w:p w14:paraId="361E9AF8" w14:textId="77777777" w:rsidR="00FF22C2" w:rsidRDefault="00FF22C2">
      <w:pPr>
        <w:sectPr w:rsidR="00FF22C2">
          <w:headerReference w:type="default" r:id="rId7"/>
          <w:footerReference w:type="default" r:id="rId8"/>
          <w:pgSz w:w="11906" w:h="16838"/>
          <w:pgMar w:top="1440" w:right="1440" w:bottom="1440" w:left="1440" w:header="708" w:footer="708" w:gutter="0"/>
          <w:cols w:space="720"/>
          <w:docGrid w:linePitch="360"/>
        </w:sectPr>
      </w:pPr>
    </w:p>
    <w:p w14:paraId="4F2BDA96" w14:textId="77777777" w:rsidR="00FF22C2" w:rsidRDefault="00FD3580">
      <w:pPr>
        <w:pStyle w:val="Titre1"/>
      </w:pPr>
      <w:bookmarkStart w:id="2" w:name="_Toc228438391"/>
      <w:r>
        <w:lastRenderedPageBreak/>
        <w:t>1. Introduction</w:t>
      </w:r>
      <w:bookmarkEnd w:id="2"/>
    </w:p>
    <w:p w14:paraId="3B9A640F" w14:textId="77777777" w:rsidR="00FD3580" w:rsidRPr="00FD3580" w:rsidRDefault="00FD3580" w:rsidP="00FD3580">
      <w:pPr>
        <w:pStyle w:val="NormalWeb"/>
        <w:rPr>
          <w:sz w:val="28"/>
          <w:szCs w:val="28"/>
        </w:rPr>
      </w:pPr>
      <w:r w:rsidRPr="00FD3580">
        <w:rPr>
          <w:sz w:val="28"/>
          <w:szCs w:val="28"/>
        </w:rPr>
        <w:t xml:space="preserve">Ce rapport présente la méthodologie complète et rigoureuse appliquée pour l’entraînement, l'optimisation et l'évaluation de modèles de </w:t>
      </w:r>
      <w:proofErr w:type="spellStart"/>
      <w:r w:rsidRPr="00FD3580">
        <w:rPr>
          <w:sz w:val="28"/>
          <w:szCs w:val="28"/>
        </w:rPr>
        <w:t>Deep</w:t>
      </w:r>
      <w:proofErr w:type="spellEnd"/>
      <w:r w:rsidRPr="00FD3580">
        <w:rPr>
          <w:sz w:val="28"/>
          <w:szCs w:val="28"/>
        </w:rPr>
        <w:t xml:space="preserve"> Learning (Apprentissage Profond). Structuré autour des architectures fondamentales — du Perceptron Multicouche (MLP) aux Réseaux de Neurones Convolutifs (CNN), jusqu’aux architectures séquentielles de type Encodeur-Décodeur (Seq2Seq avec cellules RNN, LSTM et GRU) — ce travail constitue le cadre méthodologique appliqué à notre projet.</w:t>
      </w:r>
    </w:p>
    <w:p w14:paraId="2CFD5AA2" w14:textId="77777777" w:rsidR="00FD3580" w:rsidRPr="00FD3580" w:rsidRDefault="00FD3580" w:rsidP="00FD3580">
      <w:pPr>
        <w:pStyle w:val="NormalWeb"/>
        <w:rPr>
          <w:sz w:val="28"/>
          <w:szCs w:val="28"/>
        </w:rPr>
      </w:pPr>
      <w:r w:rsidRPr="00FD3580">
        <w:rPr>
          <w:sz w:val="28"/>
          <w:szCs w:val="28"/>
        </w:rPr>
        <w:t>L’objectif de ce document est de retracer une démarche scientifique structurée et reproductible. Nous détaillons ainsi chaque phase du pipeline d'ingénierie des données et des modèles : depuis la préparation et le prétraitement des données brutes (données tabulaires médicales, images matricielles et corpus textuels parallèles) jusqu’à l’analyse critique des performances. Une attention particulière est accordée aux choix d’architectures, à l’optimisation fine des hyperparamètres, à la stabilisation mathématique des processus d'apprentissage et à l'interprétation des courbes et métriques obtenues.</w:t>
      </w:r>
    </w:p>
    <w:p w14:paraId="2CCB63B2" w14:textId="0EC8153B" w:rsidR="00FF22C2" w:rsidRDefault="00FF22C2" w:rsidP="00FD3580">
      <w:pPr>
        <w:pStyle w:val="Titre2"/>
      </w:pPr>
    </w:p>
    <w:tbl>
      <w:tblPr>
        <w:tblW w:w="0" w:type="auto"/>
        <w:tblCellSpacing w:w="15" w:type="dxa"/>
        <w:tblCellMar>
          <w:left w:w="0" w:type="dxa"/>
          <w:right w:w="0" w:type="dxa"/>
        </w:tblCellMar>
        <w:tblLook w:val="04A0" w:firstRow="1" w:lastRow="0" w:firstColumn="1" w:lastColumn="0" w:noHBand="0" w:noVBand="1"/>
      </w:tblPr>
      <w:tblGrid>
        <w:gridCol w:w="2133"/>
        <w:gridCol w:w="1611"/>
        <w:gridCol w:w="1809"/>
        <w:gridCol w:w="3457"/>
      </w:tblGrid>
      <w:tr w:rsidR="00CB6872" w:rsidRPr="00CB6872" w14:paraId="718E2100" w14:textId="77777777" w:rsidTr="00CB687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405DC" w14:textId="77777777" w:rsidR="00CB6872" w:rsidRPr="00CB6872" w:rsidRDefault="00CB6872" w:rsidP="00CB6872">
            <w:pPr>
              <w:rPr>
                <w:rFonts w:ascii="Times New Roman" w:eastAsia="Times New Roman" w:hAnsi="Times New Roman" w:cs="Times New Roman"/>
                <w:color w:val="1F1F1F"/>
                <w:sz w:val="24"/>
                <w:szCs w:val="24"/>
                <w:lang w:val="fr-FR" w:eastAsia="fr-FR"/>
              </w:rPr>
            </w:pPr>
            <w:bookmarkStart w:id="3" w:name="_Toc228438393"/>
            <w:r w:rsidRPr="00CB6872">
              <w:rPr>
                <w:rFonts w:ascii="Times New Roman" w:eastAsia="Times New Roman" w:hAnsi="Times New Roman" w:cs="Times New Roman"/>
                <w:b/>
                <w:bCs/>
                <w:color w:val="1F1F1F"/>
                <w:sz w:val="24"/>
                <w:szCs w:val="24"/>
                <w:bdr w:val="none" w:sz="0" w:space="0" w:color="auto" w:frame="1"/>
                <w:lang w:val="fr-FR" w:eastAsia="fr-FR"/>
              </w:rPr>
              <w:t>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1A29D"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b/>
                <w:bCs/>
                <w:color w:val="1F1F1F"/>
                <w:sz w:val="24"/>
                <w:szCs w:val="24"/>
                <w:bdr w:val="none" w:sz="0" w:space="0" w:color="auto" w:frame="1"/>
                <w:lang w:val="fr-FR" w:eastAsia="fr-FR"/>
              </w:rPr>
              <w:t>Données cibles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824C6"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b/>
                <w:bCs/>
                <w:color w:val="1F1F1F"/>
                <w:sz w:val="24"/>
                <w:szCs w:val="24"/>
                <w:bdr w:val="none" w:sz="0" w:space="0" w:color="auto" w:frame="1"/>
                <w:lang w:val="fr-FR" w:eastAsia="fr-FR"/>
              </w:rPr>
              <w:t>Biais inductif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77B33"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b/>
                <w:bCs/>
                <w:color w:val="1F1F1F"/>
                <w:sz w:val="24"/>
                <w:szCs w:val="24"/>
                <w:bdr w:val="none" w:sz="0" w:space="0" w:color="auto" w:frame="1"/>
                <w:lang w:val="fr-FR" w:eastAsia="fr-FR"/>
              </w:rPr>
              <w:t>Cas d’usage typique</w:t>
            </w:r>
          </w:p>
        </w:tc>
      </w:tr>
      <w:tr w:rsidR="00CB6872" w:rsidRPr="00CB6872" w14:paraId="62DA978F" w14:textId="77777777" w:rsidTr="00CB68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4F628"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b/>
                <w:bCs/>
                <w:color w:val="1F1F1F"/>
                <w:sz w:val="24"/>
                <w:szCs w:val="24"/>
                <w:bdr w:val="none" w:sz="0" w:space="0" w:color="auto" w:frame="1"/>
                <w:lang w:val="fr-FR" w:eastAsia="fr-FR"/>
              </w:rPr>
              <w:t>MLP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451CC"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Tabulaires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2BCED"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Aucun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6A451"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 xml:space="preserve">Classification/régression sur </w:t>
            </w:r>
            <w:proofErr w:type="spellStart"/>
            <w:r w:rsidRPr="00CB6872">
              <w:rPr>
                <w:rFonts w:ascii="Times New Roman" w:eastAsia="Times New Roman" w:hAnsi="Times New Roman" w:cs="Times New Roman"/>
                <w:color w:val="1F1F1F"/>
                <w:sz w:val="24"/>
                <w:szCs w:val="24"/>
                <w:bdr w:val="none" w:sz="0" w:space="0" w:color="auto" w:frame="1"/>
                <w:lang w:val="fr-FR" w:eastAsia="fr-FR"/>
              </w:rPr>
              <w:t>features</w:t>
            </w:r>
            <w:proofErr w:type="spellEnd"/>
            <w:r w:rsidRPr="00CB6872">
              <w:rPr>
                <w:rFonts w:ascii="Times New Roman" w:eastAsia="Times New Roman" w:hAnsi="Times New Roman" w:cs="Times New Roman"/>
                <w:color w:val="1F1F1F"/>
                <w:sz w:val="24"/>
                <w:szCs w:val="24"/>
                <w:bdr w:val="none" w:sz="0" w:space="0" w:color="auto" w:frame="1"/>
                <w:lang w:val="fr-FR" w:eastAsia="fr-FR"/>
              </w:rPr>
              <w:t xml:space="preserve"> structurées</w:t>
            </w:r>
          </w:p>
        </w:tc>
      </w:tr>
      <w:tr w:rsidR="00CB6872" w:rsidRPr="00CB6872" w14:paraId="146EBEFE" w14:textId="77777777" w:rsidTr="00CB68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52482"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b/>
                <w:bCs/>
                <w:color w:val="1F1F1F"/>
                <w:sz w:val="24"/>
                <w:szCs w:val="24"/>
                <w:bdr w:val="none" w:sz="0" w:space="0" w:color="auto" w:frame="1"/>
                <w:lang w:val="fr-FR" w:eastAsia="fr-FR"/>
              </w:rPr>
              <w:t>CNN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68E15"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Images, grilles 2D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5830A"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Spatial (localité)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0CE15"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Classification d’images, détection d’objets</w:t>
            </w:r>
          </w:p>
        </w:tc>
      </w:tr>
      <w:tr w:rsidR="00CB6872" w:rsidRPr="00CB6872" w14:paraId="52BBB70E" w14:textId="77777777" w:rsidTr="00CB68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1D50F"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b/>
                <w:bCs/>
                <w:color w:val="1F1F1F"/>
                <w:sz w:val="24"/>
                <w:szCs w:val="24"/>
                <w:bdr w:val="none" w:sz="0" w:space="0" w:color="auto" w:frame="1"/>
                <w:lang w:val="fr-FR" w:eastAsia="fr-FR"/>
              </w:rPr>
              <w:t>RNN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7A8E6"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Séquences courtes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72A31"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Temporel (ordre)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A5AD7"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NLP simple, séries temporelles courtes</w:t>
            </w:r>
          </w:p>
        </w:tc>
      </w:tr>
      <w:tr w:rsidR="00CB6872" w:rsidRPr="00CB6872" w14:paraId="54DD2023" w14:textId="77777777" w:rsidTr="00CB68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A82D5"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b/>
                <w:bCs/>
                <w:color w:val="1F1F1F"/>
                <w:sz w:val="24"/>
                <w:szCs w:val="24"/>
                <w:bdr w:val="none" w:sz="0" w:space="0" w:color="auto" w:frame="1"/>
                <w:lang w:val="fr-FR" w:eastAsia="fr-FR"/>
              </w:rPr>
              <w:t>LSTM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9EAB0"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Séquences longues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D3C73"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Temporel (mémoire longue)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4F1CC"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Traduction automatique, analyse de signaux complexes</w:t>
            </w:r>
          </w:p>
        </w:tc>
      </w:tr>
      <w:tr w:rsidR="00CB6872" w:rsidRPr="00CB6872" w14:paraId="05D59231" w14:textId="77777777" w:rsidTr="00CB68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6B050"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b/>
                <w:bCs/>
                <w:color w:val="1F1F1F"/>
                <w:sz w:val="24"/>
                <w:szCs w:val="24"/>
                <w:bdr w:val="none" w:sz="0" w:space="0" w:color="auto" w:frame="1"/>
                <w:lang w:val="fr-FR" w:eastAsia="fr-FR"/>
              </w:rPr>
              <w:t>GRU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6BF7B"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Séquences longues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CCA64"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Temporel (simplifié)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D5012"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Alternative légère et rapide au LSTM</w:t>
            </w:r>
          </w:p>
        </w:tc>
      </w:tr>
      <w:tr w:rsidR="00CB6872" w:rsidRPr="00CB6872" w14:paraId="05D5D56D" w14:textId="77777777" w:rsidTr="00CB68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6187F"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b/>
                <w:bCs/>
                <w:color w:val="1F1F1F"/>
                <w:sz w:val="24"/>
                <w:szCs w:val="24"/>
                <w:bdr w:val="none" w:sz="0" w:space="0" w:color="auto" w:frame="1"/>
                <w:lang w:val="fr-FR" w:eastAsia="fr-FR"/>
              </w:rPr>
              <w:t>Hybride (CNN+LSTM)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6B0E8"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Spatio-temporel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D75FF"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Spatial + Temporel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47694" w14:textId="77777777" w:rsidR="00CB6872" w:rsidRPr="00CB6872" w:rsidRDefault="00CB6872" w:rsidP="00CB6872">
            <w:pPr>
              <w:rPr>
                <w:rFonts w:ascii="Times New Roman" w:eastAsia="Times New Roman" w:hAnsi="Times New Roman" w:cs="Times New Roman"/>
                <w:color w:val="1F1F1F"/>
                <w:sz w:val="24"/>
                <w:szCs w:val="24"/>
                <w:lang w:val="fr-FR" w:eastAsia="fr-FR"/>
              </w:rPr>
            </w:pPr>
            <w:r w:rsidRPr="00CB6872">
              <w:rPr>
                <w:rFonts w:ascii="Times New Roman" w:eastAsia="Times New Roman" w:hAnsi="Times New Roman" w:cs="Times New Roman"/>
                <w:color w:val="1F1F1F"/>
                <w:sz w:val="24"/>
                <w:szCs w:val="24"/>
                <w:bdr w:val="none" w:sz="0" w:space="0" w:color="auto" w:frame="1"/>
                <w:lang w:val="fr-FR" w:eastAsia="fr-FR"/>
              </w:rPr>
              <w:t>Analyse de vidéos, signaux multicanaux</w:t>
            </w:r>
          </w:p>
        </w:tc>
      </w:tr>
    </w:tbl>
    <w:p w14:paraId="64834768" w14:textId="77777777" w:rsidR="00CB6872" w:rsidRDefault="00CB6872">
      <w:pPr>
        <w:pStyle w:val="Titre1"/>
      </w:pPr>
    </w:p>
    <w:p w14:paraId="5EEFAAA5" w14:textId="491923E8" w:rsidR="00FF22C2" w:rsidRDefault="00FD3580">
      <w:pPr>
        <w:pStyle w:val="Titre1"/>
      </w:pPr>
      <w:r>
        <w:lastRenderedPageBreak/>
        <w:t>2. Préparation des données</w:t>
      </w:r>
      <w:bookmarkEnd w:id="3"/>
    </w:p>
    <w:p w14:paraId="2B72522F" w14:textId="77777777" w:rsidR="00FF22C2" w:rsidRDefault="00FD3580">
      <w:pPr>
        <w:pStyle w:val="Titre2"/>
      </w:pPr>
      <w:bookmarkStart w:id="4" w:name="_Toc228438394"/>
      <w:r>
        <w:t>2.1 Exploration et compréhension du dataset</w:t>
      </w:r>
      <w:bookmarkEnd w:id="4"/>
    </w:p>
    <w:p w14:paraId="5D20476A" w14:textId="5B91EC60" w:rsidR="008056A1" w:rsidRPr="008056A1" w:rsidRDefault="008056A1" w:rsidP="008056A1">
      <w:pPr>
        <w:pStyle w:val="NormalWeb"/>
        <w:rPr>
          <w:color w:val="3A7C22" w:themeColor="accent6" w:themeShade="BF"/>
        </w:rPr>
      </w:pPr>
      <w:bookmarkStart w:id="5" w:name="_Toc228438395"/>
      <w:r w:rsidRPr="008056A1">
        <w:rPr>
          <w:color w:val="3A7C22" w:themeColor="accent6" w:themeShade="BF"/>
          <w:sz w:val="27"/>
          <w:szCs w:val="27"/>
        </w:rPr>
        <w:t>A. Phase I : Données Tabulaires (Diagnostic du Cancer du Sein)</w:t>
      </w:r>
      <w:r w:rsidRPr="008056A1">
        <w:rPr>
          <w:color w:val="3A7C22" w:themeColor="accent6" w:themeShade="BF"/>
        </w:rPr>
        <w:t> :</w:t>
      </w:r>
    </w:p>
    <w:p w14:paraId="5B1E3D0B" w14:textId="77777777" w:rsidR="008056A1" w:rsidRPr="008056A1" w:rsidRDefault="008056A1" w:rsidP="008056A1">
      <w:pPr>
        <w:spacing w:before="100" w:beforeAutospacing="1" w:after="100" w:afterAutospacing="1"/>
        <w:rPr>
          <w:rFonts w:ascii="Times New Roman" w:eastAsia="Times New Roman" w:hAnsi="Times New Roman" w:cs="Times New Roman"/>
          <w:sz w:val="24"/>
          <w:szCs w:val="24"/>
          <w:lang w:val="fr-FR" w:eastAsia="fr-FR"/>
        </w:rPr>
      </w:pPr>
      <w:r w:rsidRPr="008056A1">
        <w:rPr>
          <w:rFonts w:ascii="Times New Roman" w:eastAsia="Times New Roman" w:hAnsi="Times New Roman" w:cs="Times New Roman"/>
          <w:sz w:val="24"/>
          <w:szCs w:val="24"/>
          <w:lang w:val="fr-FR" w:eastAsia="fr-FR"/>
        </w:rPr>
        <w:t xml:space="preserve">L’exploration initiale du fichier de données cliniques « breast_cancer_data.csv » est indispensable pour cartographier les variables prédictives avant toute modélisation par Perceptron Multicouche (MLP). Le jeu de données rassemble un effectif de 569 observations (patients). Chaque observation se caractérise par un vecteur de 30 variables indépendantes, toutes de nature quantitative continue. Ces variables décrivent les propriétés géométriques et morphologiques des noyaux cellulaires prélevés par aspiration à l’aiguille fine (AAF). Elles incluent des mesures critiques telles que le rayon moyen, la texture, le périmètre, l’aire, ainsi que la </w:t>
      </w:r>
      <w:proofErr w:type="spellStart"/>
      <w:r w:rsidRPr="008056A1">
        <w:rPr>
          <w:rFonts w:ascii="Times New Roman" w:eastAsia="Times New Roman" w:hAnsi="Times New Roman" w:cs="Times New Roman"/>
          <w:sz w:val="24"/>
          <w:szCs w:val="24"/>
          <w:lang w:val="fr-FR" w:eastAsia="fr-FR"/>
        </w:rPr>
        <w:t>lissité</w:t>
      </w:r>
      <w:proofErr w:type="spellEnd"/>
      <w:r w:rsidRPr="008056A1">
        <w:rPr>
          <w:rFonts w:ascii="Times New Roman" w:eastAsia="Times New Roman" w:hAnsi="Times New Roman" w:cs="Times New Roman"/>
          <w:sz w:val="24"/>
          <w:szCs w:val="24"/>
          <w:lang w:val="fr-FR" w:eastAsia="fr-FR"/>
        </w:rPr>
        <w:t xml:space="preserve"> des contours cellulaires.</w:t>
      </w:r>
    </w:p>
    <w:p w14:paraId="3218BCFE" w14:textId="77777777" w:rsidR="008056A1" w:rsidRPr="008056A1" w:rsidRDefault="008056A1" w:rsidP="008056A1">
      <w:pPr>
        <w:spacing w:before="100" w:beforeAutospacing="1" w:after="100" w:afterAutospacing="1"/>
        <w:rPr>
          <w:rFonts w:ascii="Times New Roman" w:eastAsia="Times New Roman" w:hAnsi="Times New Roman" w:cs="Times New Roman"/>
          <w:sz w:val="24"/>
          <w:szCs w:val="24"/>
          <w:lang w:val="fr-FR" w:eastAsia="fr-FR"/>
        </w:rPr>
      </w:pPr>
      <w:r w:rsidRPr="008056A1">
        <w:rPr>
          <w:rFonts w:ascii="Times New Roman" w:eastAsia="Times New Roman" w:hAnsi="Times New Roman" w:cs="Times New Roman"/>
          <w:sz w:val="24"/>
          <w:szCs w:val="24"/>
          <w:lang w:val="fr-FR" w:eastAsia="fr-FR"/>
        </w:rPr>
        <w:t>La variable cible (</w:t>
      </w:r>
      <w:proofErr w:type="spellStart"/>
      <w:r w:rsidRPr="008056A1">
        <w:rPr>
          <w:rFonts w:ascii="Times New Roman" w:eastAsia="Times New Roman" w:hAnsi="Times New Roman" w:cs="Times New Roman"/>
          <w:sz w:val="24"/>
          <w:szCs w:val="24"/>
          <w:lang w:val="fr-FR" w:eastAsia="fr-FR"/>
        </w:rPr>
        <w:t>target</w:t>
      </w:r>
      <w:proofErr w:type="spellEnd"/>
      <w:r w:rsidRPr="008056A1">
        <w:rPr>
          <w:rFonts w:ascii="Times New Roman" w:eastAsia="Times New Roman" w:hAnsi="Times New Roman" w:cs="Times New Roman"/>
          <w:sz w:val="24"/>
          <w:szCs w:val="24"/>
          <w:lang w:val="fr-FR" w:eastAsia="fr-FR"/>
        </w:rPr>
        <w:t>) est une étiquette binaire codée de manière stricte : 0 pour une tumeur maligne et 1 pour une tumeur bénigne. L’analyse fréquentielle révèle un léger déséquilibre de distribution au sein de la population d’étude, le jeu de données comptant 357 cas bénins (environ 62,7 %) contre 212 cas malins (environ 37,3 %). Ce ratio de déséquilibre n’étant pas extrême, il permet de conserver une fonction de perte standard de type entropie croisée binaire, tout en imposant l’usage ultérieur de métriques de sensibilité lors de la phase d’évaluation.</w:t>
      </w:r>
    </w:p>
    <w:p w14:paraId="2C9BB81B" w14:textId="3F25E910" w:rsidR="008056A1" w:rsidRDefault="008056A1" w:rsidP="0041290B">
      <w:pPr>
        <w:spacing w:before="100" w:beforeAutospacing="1" w:after="100" w:afterAutospacing="1"/>
      </w:pPr>
      <w:r w:rsidRPr="008056A1">
        <w:rPr>
          <w:rFonts w:ascii="Times New Roman" w:eastAsia="Times New Roman" w:hAnsi="Times New Roman" w:cs="Times New Roman"/>
          <w:sz w:val="24"/>
          <w:szCs w:val="24"/>
          <w:lang w:val="fr-FR" w:eastAsia="fr-FR"/>
        </w:rPr>
        <w:t xml:space="preserve">L’analyse statistique descriptive révèle des écarts d’échelle majeurs entre les variables : là où la </w:t>
      </w:r>
      <w:proofErr w:type="spellStart"/>
      <w:r w:rsidRPr="008056A1">
        <w:rPr>
          <w:rFonts w:ascii="Times New Roman" w:eastAsia="Times New Roman" w:hAnsi="Times New Roman" w:cs="Times New Roman"/>
          <w:sz w:val="24"/>
          <w:szCs w:val="24"/>
          <w:lang w:val="fr-FR" w:eastAsia="fr-FR"/>
        </w:rPr>
        <w:t>lissité</w:t>
      </w:r>
      <w:proofErr w:type="spellEnd"/>
      <w:r w:rsidRPr="008056A1">
        <w:rPr>
          <w:rFonts w:ascii="Times New Roman" w:eastAsia="Times New Roman" w:hAnsi="Times New Roman" w:cs="Times New Roman"/>
          <w:sz w:val="24"/>
          <w:szCs w:val="24"/>
          <w:lang w:val="fr-FR" w:eastAsia="fr-FR"/>
        </w:rPr>
        <w:t xml:space="preserve"> moyenne évolue dans un intervalle restreint compris entre 0,05 et 0,16, l’aire moyenne présente une forte variance avec des valeurs maximales s'élevant jusqu'à 2501 unités. La cartographie logicielle confirme l'absence totale de valeurs manquantes (taux de vacuité de 0 %), éliminant le besoin d’imputation. Enfin, l’étude des corrélations linéaires via la matrice de Pearson met en lumière des phénomènes de colinéarité extrême (coefficients supérieurs à 0,9) entre les variables liées à la dimension (rayon, périmètre et aire), validant le </w:t>
      </w:r>
    </w:p>
    <w:p w14:paraId="65E90054" w14:textId="08D22C6F" w:rsidR="008056A1" w:rsidRDefault="008056A1" w:rsidP="008056A1">
      <w:pPr>
        <w:pStyle w:val="NormalWeb"/>
        <w:rPr>
          <w:color w:val="3A7C22" w:themeColor="accent6" w:themeShade="BF"/>
          <w:sz w:val="27"/>
          <w:szCs w:val="27"/>
        </w:rPr>
      </w:pPr>
      <w:r w:rsidRPr="008056A1">
        <w:rPr>
          <w:color w:val="3A7C22" w:themeColor="accent6" w:themeShade="BF"/>
          <w:sz w:val="27"/>
          <w:szCs w:val="27"/>
        </w:rPr>
        <w:t>B. Phase II : Données Visuelles (Images de Chiffres MNIST)</w:t>
      </w:r>
      <w:r>
        <w:rPr>
          <w:color w:val="3A7C22" w:themeColor="accent6" w:themeShade="BF"/>
          <w:sz w:val="27"/>
          <w:szCs w:val="27"/>
        </w:rPr>
        <w:t> :</w:t>
      </w:r>
    </w:p>
    <w:p w14:paraId="476172F0" w14:textId="77777777" w:rsidR="008056A1" w:rsidRPr="008056A1" w:rsidRDefault="008056A1" w:rsidP="008056A1">
      <w:pPr>
        <w:spacing w:before="100" w:beforeAutospacing="1" w:after="100" w:afterAutospacing="1"/>
        <w:rPr>
          <w:rFonts w:ascii="Times New Roman" w:eastAsia="Times New Roman" w:hAnsi="Times New Roman" w:cs="Times New Roman"/>
          <w:sz w:val="24"/>
          <w:szCs w:val="24"/>
          <w:lang w:val="fr-FR" w:eastAsia="fr-FR"/>
        </w:rPr>
      </w:pPr>
      <w:r w:rsidRPr="008056A1">
        <w:rPr>
          <w:rFonts w:ascii="Times New Roman" w:eastAsia="Times New Roman" w:hAnsi="Times New Roman" w:cs="Times New Roman"/>
          <w:sz w:val="24"/>
          <w:szCs w:val="24"/>
          <w:lang w:val="fr-FR" w:eastAsia="fr-FR"/>
        </w:rPr>
        <w:t xml:space="preserve">Pour la tâche de vision par ordinateur, l’exploration porte sur le jeu de données académique de référence MNIST. Contrairement au cas d’étude précédent, l’information n’est plus structurée sous forme de colonnes de caractéristiques, mais sous forme matricielle et bidimensionnelle. Le jeu de données se divise nativement en deux ensembles indépendants : un groupe d’entraînement massif contenant 60 000 images et un groupe de validation/test contenant 10 000 images. Chaque échantillon du </w:t>
      </w:r>
      <w:proofErr w:type="spellStart"/>
      <w:r w:rsidRPr="008056A1">
        <w:rPr>
          <w:rFonts w:ascii="Times New Roman" w:eastAsia="Times New Roman" w:hAnsi="Times New Roman" w:cs="Times New Roman"/>
          <w:sz w:val="24"/>
          <w:szCs w:val="24"/>
          <w:lang w:val="fr-FR" w:eastAsia="fr-FR"/>
        </w:rPr>
        <w:t>dataset</w:t>
      </w:r>
      <w:proofErr w:type="spellEnd"/>
      <w:r w:rsidRPr="008056A1">
        <w:rPr>
          <w:rFonts w:ascii="Times New Roman" w:eastAsia="Times New Roman" w:hAnsi="Times New Roman" w:cs="Times New Roman"/>
          <w:sz w:val="24"/>
          <w:szCs w:val="24"/>
          <w:lang w:val="fr-FR" w:eastAsia="fr-FR"/>
        </w:rPr>
        <w:t xml:space="preserve"> représente un chiffre manuscrit (allant de 0 à 9) centré dans un cadre prédéfini.</w:t>
      </w:r>
    </w:p>
    <w:p w14:paraId="008329B9" w14:textId="77777777" w:rsidR="008056A1" w:rsidRPr="008056A1" w:rsidRDefault="008056A1" w:rsidP="008056A1">
      <w:pPr>
        <w:spacing w:before="100" w:beforeAutospacing="1" w:after="100" w:afterAutospacing="1"/>
        <w:rPr>
          <w:rFonts w:ascii="Times New Roman" w:eastAsia="Times New Roman" w:hAnsi="Times New Roman" w:cs="Times New Roman"/>
          <w:sz w:val="24"/>
          <w:szCs w:val="24"/>
          <w:lang w:val="fr-FR" w:eastAsia="fr-FR"/>
        </w:rPr>
      </w:pPr>
      <w:r w:rsidRPr="008056A1">
        <w:rPr>
          <w:rFonts w:ascii="Times New Roman" w:eastAsia="Times New Roman" w:hAnsi="Times New Roman" w:cs="Times New Roman"/>
          <w:sz w:val="24"/>
          <w:szCs w:val="24"/>
          <w:lang w:val="fr-FR" w:eastAsia="fr-FR"/>
        </w:rPr>
        <w:t>D’un point de vue structurel, chaque image est une matrice brute d’intensités de pixels en niveaux de gris d’une dimension spatiale fixe de 28 lignes par 28 colonnes. Cela équivaut à un espace de représentation initial de 784 fonctionnalités (pixels) par image. Chaque pixel est codé numériquement sur un octet, ses valeurs numériques évoluant de manière discrète dans un intervalle allant de 0 (représentant le noir absolu du fond de l'image) à 255 (représentant le blanc pur du tracé manuscrit du chiffre).</w:t>
      </w:r>
    </w:p>
    <w:p w14:paraId="42E44B17" w14:textId="77777777" w:rsidR="008056A1" w:rsidRPr="008056A1" w:rsidRDefault="008056A1" w:rsidP="008056A1">
      <w:pPr>
        <w:spacing w:before="100" w:beforeAutospacing="1" w:after="100" w:afterAutospacing="1"/>
        <w:rPr>
          <w:rFonts w:ascii="Times New Roman" w:eastAsia="Times New Roman" w:hAnsi="Times New Roman" w:cs="Times New Roman"/>
          <w:sz w:val="24"/>
          <w:szCs w:val="24"/>
          <w:lang w:val="fr-FR" w:eastAsia="fr-FR"/>
        </w:rPr>
      </w:pPr>
      <w:r w:rsidRPr="008056A1">
        <w:rPr>
          <w:rFonts w:ascii="Times New Roman" w:eastAsia="Times New Roman" w:hAnsi="Times New Roman" w:cs="Times New Roman"/>
          <w:sz w:val="24"/>
          <w:szCs w:val="24"/>
          <w:lang w:val="fr-FR" w:eastAsia="fr-FR"/>
        </w:rPr>
        <w:lastRenderedPageBreak/>
        <w:t>L’analyse de la distribution de la variable cible (les étiquettes de classes 0 à 9) démontre un équilibre parfait entre les catégories. Chaque chiffre est représenté de manière homogène, constituant environ 10 % du volume total de la base de données (soit approximativement 6 000 images par classe pour le jeu d'entraînement). Cet équilibre statistique parfait est idéal pour l'entraînement d'un Réseau de Neurones Convolutifs (CNN) personnalisé, car il garantit que les fonctions de coût appliquées ne subiront aucun biais algorithmique en faveur d'un chiffre majoritaire, assurant une mise à jour équitable des poids des filtres convolutifs.</w:t>
      </w:r>
    </w:p>
    <w:p w14:paraId="272D6DAC" w14:textId="77777777" w:rsidR="008056A1" w:rsidRPr="008056A1" w:rsidRDefault="008056A1" w:rsidP="008056A1">
      <w:pPr>
        <w:pStyle w:val="Titre5"/>
        <w:rPr>
          <w:color w:val="3A7C22" w:themeColor="accent6" w:themeShade="BF"/>
          <w:sz w:val="27"/>
          <w:szCs w:val="27"/>
        </w:rPr>
      </w:pPr>
      <w:r w:rsidRPr="008056A1">
        <w:rPr>
          <w:color w:val="3A7C22" w:themeColor="accent6" w:themeShade="BF"/>
          <w:sz w:val="27"/>
          <w:szCs w:val="27"/>
        </w:rPr>
        <w:t>C. Phase III : Données Séquentielles (Corpus de Texte Anglais-Français)</w:t>
      </w:r>
    </w:p>
    <w:p w14:paraId="69681239" w14:textId="77777777" w:rsidR="008056A1" w:rsidRPr="008056A1" w:rsidRDefault="008056A1" w:rsidP="008056A1">
      <w:pPr>
        <w:spacing w:before="100" w:beforeAutospacing="1" w:after="100" w:afterAutospacing="1"/>
        <w:rPr>
          <w:rFonts w:ascii="Times New Roman" w:eastAsia="Times New Roman" w:hAnsi="Times New Roman" w:cs="Times New Roman"/>
          <w:sz w:val="24"/>
          <w:szCs w:val="24"/>
          <w:lang w:val="fr-FR" w:eastAsia="fr-FR"/>
        </w:rPr>
      </w:pPr>
      <w:r w:rsidRPr="008056A1">
        <w:rPr>
          <w:rFonts w:ascii="Times New Roman" w:eastAsia="Times New Roman" w:hAnsi="Times New Roman" w:cs="Times New Roman"/>
          <w:sz w:val="24"/>
          <w:szCs w:val="24"/>
          <w:lang w:val="fr-FR" w:eastAsia="fr-FR"/>
        </w:rPr>
        <w:t xml:space="preserve">Pour la tâche de traitement automatique du langage naturel (NLP), l’exploration se déploie sur un corpus linguistique parallèle extrait des bases de données ouvertes </w:t>
      </w:r>
      <w:proofErr w:type="spellStart"/>
      <w:r w:rsidRPr="008056A1">
        <w:rPr>
          <w:rFonts w:ascii="Times New Roman" w:eastAsia="Times New Roman" w:hAnsi="Times New Roman" w:cs="Times New Roman"/>
          <w:sz w:val="24"/>
          <w:szCs w:val="24"/>
          <w:lang w:val="fr-FR" w:eastAsia="fr-FR"/>
        </w:rPr>
        <w:t>Tatoeba</w:t>
      </w:r>
      <w:proofErr w:type="spellEnd"/>
      <w:r w:rsidRPr="008056A1">
        <w:rPr>
          <w:rFonts w:ascii="Times New Roman" w:eastAsia="Times New Roman" w:hAnsi="Times New Roman" w:cs="Times New Roman"/>
          <w:sz w:val="24"/>
          <w:szCs w:val="24"/>
          <w:lang w:val="fr-FR" w:eastAsia="fr-FR"/>
        </w:rPr>
        <w:t xml:space="preserve"> et </w:t>
      </w:r>
      <w:proofErr w:type="spellStart"/>
      <w:r w:rsidRPr="008056A1">
        <w:rPr>
          <w:rFonts w:ascii="Times New Roman" w:eastAsia="Times New Roman" w:hAnsi="Times New Roman" w:cs="Times New Roman"/>
          <w:sz w:val="24"/>
          <w:szCs w:val="24"/>
          <w:lang w:val="fr-FR" w:eastAsia="fr-FR"/>
        </w:rPr>
        <w:t>Anki</w:t>
      </w:r>
      <w:proofErr w:type="spellEnd"/>
      <w:r w:rsidRPr="008056A1">
        <w:rPr>
          <w:rFonts w:ascii="Times New Roman" w:eastAsia="Times New Roman" w:hAnsi="Times New Roman" w:cs="Times New Roman"/>
          <w:sz w:val="24"/>
          <w:szCs w:val="24"/>
          <w:lang w:val="fr-FR" w:eastAsia="fr-FR"/>
        </w:rPr>
        <w:t xml:space="preserve">. La nature de ces données est séquentielle, textuelle et non structurée, ce qui implique une analyse préalable de la dynamique des structures de phrases. Le </w:t>
      </w:r>
      <w:proofErr w:type="spellStart"/>
      <w:r w:rsidRPr="008056A1">
        <w:rPr>
          <w:rFonts w:ascii="Times New Roman" w:eastAsia="Times New Roman" w:hAnsi="Times New Roman" w:cs="Times New Roman"/>
          <w:sz w:val="24"/>
          <w:szCs w:val="24"/>
          <w:lang w:val="fr-FR" w:eastAsia="fr-FR"/>
        </w:rPr>
        <w:t>dataset</w:t>
      </w:r>
      <w:proofErr w:type="spellEnd"/>
      <w:r w:rsidRPr="008056A1">
        <w:rPr>
          <w:rFonts w:ascii="Times New Roman" w:eastAsia="Times New Roman" w:hAnsi="Times New Roman" w:cs="Times New Roman"/>
          <w:sz w:val="24"/>
          <w:szCs w:val="24"/>
          <w:lang w:val="fr-FR" w:eastAsia="fr-FR"/>
        </w:rPr>
        <w:t xml:space="preserve"> brut est constitué d’un fichier plat comprenant des paires de chaînes de caractères alignées (une séquence source en langue anglaise associée à sa traduction cible en langue française), chaque paire étant délimitée par un séparateur de tabulation.</w:t>
      </w:r>
    </w:p>
    <w:p w14:paraId="588FF643" w14:textId="77777777" w:rsidR="008056A1" w:rsidRPr="008056A1" w:rsidRDefault="008056A1" w:rsidP="008056A1">
      <w:pPr>
        <w:spacing w:before="100" w:beforeAutospacing="1" w:after="100" w:afterAutospacing="1"/>
        <w:rPr>
          <w:rFonts w:ascii="Times New Roman" w:eastAsia="Times New Roman" w:hAnsi="Times New Roman" w:cs="Times New Roman"/>
          <w:sz w:val="24"/>
          <w:szCs w:val="24"/>
          <w:lang w:val="fr-FR" w:eastAsia="fr-FR"/>
        </w:rPr>
      </w:pPr>
      <w:r w:rsidRPr="008056A1">
        <w:rPr>
          <w:rFonts w:ascii="Times New Roman" w:eastAsia="Times New Roman" w:hAnsi="Times New Roman" w:cs="Times New Roman"/>
          <w:sz w:val="24"/>
          <w:szCs w:val="24"/>
          <w:lang w:val="fr-FR" w:eastAsia="fr-FR"/>
        </w:rPr>
        <w:t xml:space="preserve">L’exploration textuelle menée sur le corpus a permis de quantifier la variabilité syntaxique des deux langues. L’analyse statistique des longueurs de chaînes de caractères a mis en évidence une distribution asymétrique des phrases, la majorité des phrases du corpus étant courtes et directes. Cette observation a guidé le choix méthodologique de fixer une longueur maximale standardisée stricte à 10 </w:t>
      </w:r>
      <w:proofErr w:type="spellStart"/>
      <w:r w:rsidRPr="008056A1">
        <w:rPr>
          <w:rFonts w:ascii="Times New Roman" w:eastAsia="Times New Roman" w:hAnsi="Times New Roman" w:cs="Times New Roman"/>
          <w:sz w:val="24"/>
          <w:szCs w:val="24"/>
          <w:lang w:val="fr-FR" w:eastAsia="fr-FR"/>
        </w:rPr>
        <w:t>tokens</w:t>
      </w:r>
      <w:proofErr w:type="spellEnd"/>
      <w:r w:rsidRPr="008056A1">
        <w:rPr>
          <w:rFonts w:ascii="Times New Roman" w:eastAsia="Times New Roman" w:hAnsi="Times New Roman" w:cs="Times New Roman"/>
          <w:sz w:val="24"/>
          <w:szCs w:val="24"/>
          <w:lang w:val="fr-FR" w:eastAsia="fr-FR"/>
        </w:rPr>
        <w:t xml:space="preserve"> (mots ou ponctuations) par phrase, une étape obligatoire pour configurer uniformément la dimension temporelle de nos tenseurs </w:t>
      </w:r>
      <w:proofErr w:type="spellStart"/>
      <w:r w:rsidRPr="008056A1">
        <w:rPr>
          <w:rFonts w:ascii="Times New Roman" w:eastAsia="Times New Roman" w:hAnsi="Times New Roman" w:cs="Times New Roman"/>
          <w:sz w:val="24"/>
          <w:szCs w:val="24"/>
          <w:lang w:val="fr-FR" w:eastAsia="fr-FR"/>
        </w:rPr>
        <w:t>PyTorch</w:t>
      </w:r>
      <w:proofErr w:type="spellEnd"/>
      <w:r w:rsidRPr="008056A1">
        <w:rPr>
          <w:rFonts w:ascii="Times New Roman" w:eastAsia="Times New Roman" w:hAnsi="Times New Roman" w:cs="Times New Roman"/>
          <w:sz w:val="24"/>
          <w:szCs w:val="24"/>
          <w:lang w:val="fr-FR" w:eastAsia="fr-FR"/>
        </w:rPr>
        <w:t xml:space="preserve"> et appliquer un mécanisme de masquage (</w:t>
      </w:r>
      <w:proofErr w:type="spellStart"/>
      <w:r w:rsidRPr="008056A1">
        <w:rPr>
          <w:rFonts w:ascii="Times New Roman" w:eastAsia="Times New Roman" w:hAnsi="Times New Roman" w:cs="Times New Roman"/>
          <w:sz w:val="24"/>
          <w:szCs w:val="24"/>
          <w:lang w:val="fr-FR" w:eastAsia="fr-FR"/>
        </w:rPr>
        <w:t>padding</w:t>
      </w:r>
      <w:proofErr w:type="spellEnd"/>
      <w:r w:rsidRPr="008056A1">
        <w:rPr>
          <w:rFonts w:ascii="Times New Roman" w:eastAsia="Times New Roman" w:hAnsi="Times New Roman" w:cs="Times New Roman"/>
          <w:sz w:val="24"/>
          <w:szCs w:val="24"/>
          <w:lang w:val="fr-FR" w:eastAsia="fr-FR"/>
        </w:rPr>
        <w:t>) efficace.</w:t>
      </w:r>
    </w:p>
    <w:p w14:paraId="25E75536" w14:textId="77777777" w:rsidR="008056A1" w:rsidRPr="008056A1" w:rsidRDefault="008056A1" w:rsidP="008056A1">
      <w:pPr>
        <w:spacing w:before="100" w:beforeAutospacing="1" w:after="100" w:afterAutospacing="1"/>
        <w:rPr>
          <w:rFonts w:ascii="Times New Roman" w:eastAsia="Times New Roman" w:hAnsi="Times New Roman" w:cs="Times New Roman"/>
          <w:sz w:val="24"/>
          <w:szCs w:val="24"/>
          <w:lang w:val="fr-FR" w:eastAsia="fr-FR"/>
        </w:rPr>
      </w:pPr>
      <w:r w:rsidRPr="008056A1">
        <w:rPr>
          <w:rFonts w:ascii="Times New Roman" w:eastAsia="Times New Roman" w:hAnsi="Times New Roman" w:cs="Times New Roman"/>
          <w:sz w:val="24"/>
          <w:szCs w:val="24"/>
          <w:lang w:val="fr-FR" w:eastAsia="fr-FR"/>
        </w:rPr>
        <w:t>L’exploration a également consisté à cartographier la taille des vocabulaires uniques pour chaque espace linguistique après application des filtres de casse (mise en minuscules) et d'isolation de la ponctuation. Cette phase a permis de dimensionner précisément les futures matrices d'encodage (</w:t>
      </w:r>
      <w:proofErr w:type="spellStart"/>
      <w:r w:rsidRPr="008056A1">
        <w:rPr>
          <w:rFonts w:ascii="Times New Roman" w:eastAsia="Times New Roman" w:hAnsi="Times New Roman" w:cs="Times New Roman"/>
          <w:sz w:val="24"/>
          <w:szCs w:val="24"/>
          <w:lang w:val="fr-FR" w:eastAsia="fr-FR"/>
        </w:rPr>
        <w:t>one-hot</w:t>
      </w:r>
      <w:proofErr w:type="spellEnd"/>
      <w:r w:rsidRPr="008056A1">
        <w:rPr>
          <w:rFonts w:ascii="Times New Roman" w:eastAsia="Times New Roman" w:hAnsi="Times New Roman" w:cs="Times New Roman"/>
          <w:sz w:val="24"/>
          <w:szCs w:val="24"/>
          <w:lang w:val="fr-FR" w:eastAsia="fr-FR"/>
        </w:rPr>
        <w:t xml:space="preserve"> </w:t>
      </w:r>
      <w:proofErr w:type="spellStart"/>
      <w:r w:rsidRPr="008056A1">
        <w:rPr>
          <w:rFonts w:ascii="Times New Roman" w:eastAsia="Times New Roman" w:hAnsi="Times New Roman" w:cs="Times New Roman"/>
          <w:sz w:val="24"/>
          <w:szCs w:val="24"/>
          <w:lang w:val="fr-FR" w:eastAsia="fr-FR"/>
        </w:rPr>
        <w:t>encoding</w:t>
      </w:r>
      <w:proofErr w:type="spellEnd"/>
      <w:r w:rsidRPr="008056A1">
        <w:rPr>
          <w:rFonts w:ascii="Times New Roman" w:eastAsia="Times New Roman" w:hAnsi="Times New Roman" w:cs="Times New Roman"/>
          <w:sz w:val="24"/>
          <w:szCs w:val="24"/>
          <w:lang w:val="fr-FR" w:eastAsia="fr-FR"/>
        </w:rPr>
        <w:t>) et d'identifier la nécessité d’injecter des jetons ou balises spéciales indispensables à la modélisation séquentielle par architecture Encodeur-Décodeur (Seq2Seq) : le jeton de début de phrase (&lt;SOS&gt;), le jeton de fin de phrase (&lt;EOS&gt;) et le jeton de bourrage (&lt;PAD&gt;). La maîtrise de ces volumes lexicaux est un prérequis crucial pour évaluer correctement la perplexité du modèle lors des itérations d'entraînement.</w:t>
      </w:r>
    </w:p>
    <w:p w14:paraId="27C74329" w14:textId="1796E002" w:rsidR="008056A1" w:rsidRPr="008056A1" w:rsidRDefault="008056A1" w:rsidP="008056A1">
      <w:pPr>
        <w:pStyle w:val="NormalWeb"/>
        <w:rPr>
          <w:color w:val="3A7C22" w:themeColor="accent6" w:themeShade="BF"/>
          <w:sz w:val="27"/>
          <w:szCs w:val="27"/>
        </w:rPr>
      </w:pPr>
    </w:p>
    <w:p w14:paraId="22E377E2" w14:textId="77777777" w:rsidR="00FF22C2" w:rsidRDefault="00FD3580">
      <w:pPr>
        <w:pStyle w:val="Titre2"/>
      </w:pPr>
      <w:r>
        <w:t>2.2 Prétraitement</w:t>
      </w:r>
      <w:bookmarkEnd w:id="5"/>
    </w:p>
    <w:p w14:paraId="0B7AE47C" w14:textId="77777777" w:rsidR="00FF22C2" w:rsidRDefault="00FD3580">
      <w:pPr>
        <w:pStyle w:val="Titre3"/>
      </w:pPr>
      <w:bookmarkStart w:id="6" w:name="_Toc228438396"/>
      <w:r>
        <w:t>2.2.1 Données tabulaires (MLP)</w:t>
      </w:r>
      <w:bookmarkEnd w:id="6"/>
    </w:p>
    <w:p w14:paraId="7C34776F" w14:textId="77777777" w:rsidR="0041290B" w:rsidRPr="0041290B" w:rsidRDefault="0041290B" w:rsidP="0041290B">
      <w:pPr>
        <w:spacing w:before="100" w:beforeAutospacing="1" w:after="100" w:afterAutospacing="1"/>
        <w:rPr>
          <w:rFonts w:ascii="Times New Roman" w:eastAsia="Times New Roman" w:hAnsi="Times New Roman" w:cs="Times New Roman"/>
          <w:sz w:val="24"/>
          <w:szCs w:val="24"/>
          <w:lang w:val="fr-FR" w:eastAsia="fr-FR"/>
        </w:rPr>
      </w:pPr>
      <w:bookmarkStart w:id="7" w:name="_Toc228438397"/>
      <w:r w:rsidRPr="0041290B">
        <w:rPr>
          <w:rFonts w:ascii="Times New Roman" w:eastAsia="Times New Roman" w:hAnsi="Times New Roman" w:cs="Times New Roman"/>
          <w:sz w:val="24"/>
          <w:szCs w:val="24"/>
          <w:lang w:val="fr-FR" w:eastAsia="fr-FR"/>
        </w:rPr>
        <w:t>Le pipeline de prétraitement appliqué aux données cliniques de diagnostic du cancer du sein a été conçu pour assainir le signal d'entrée et stabiliser la convergence mathématique de notre Perceptron Multicouche (MLP).</w:t>
      </w:r>
    </w:p>
    <w:p w14:paraId="03D6CC4C" w14:textId="77777777" w:rsidR="0041290B" w:rsidRPr="0041290B" w:rsidRDefault="0041290B" w:rsidP="0041290B">
      <w:pPr>
        <w:numPr>
          <w:ilvl w:val="0"/>
          <w:numId w:val="10"/>
        </w:numPr>
        <w:spacing w:before="100" w:beforeAutospacing="1" w:after="100" w:afterAutospacing="1"/>
        <w:rPr>
          <w:rFonts w:ascii="Times New Roman" w:eastAsia="Times New Roman" w:hAnsi="Times New Roman" w:cs="Times New Roman"/>
          <w:sz w:val="24"/>
          <w:szCs w:val="24"/>
          <w:lang w:val="fr-FR" w:eastAsia="fr-FR"/>
        </w:rPr>
      </w:pPr>
      <w:r w:rsidRPr="0041290B">
        <w:rPr>
          <w:rFonts w:ascii="Times New Roman" w:eastAsia="Times New Roman" w:hAnsi="Times New Roman" w:cs="Times New Roman"/>
          <w:b/>
          <w:bCs/>
          <w:sz w:val="24"/>
          <w:szCs w:val="24"/>
          <w:lang w:val="fr-FR" w:eastAsia="fr-FR"/>
        </w:rPr>
        <w:t>Gestion des valeurs manquantes et encodage :</w:t>
      </w:r>
      <w:r w:rsidRPr="0041290B">
        <w:rPr>
          <w:rFonts w:ascii="Times New Roman" w:eastAsia="Times New Roman" w:hAnsi="Times New Roman" w:cs="Times New Roman"/>
          <w:sz w:val="24"/>
          <w:szCs w:val="24"/>
          <w:lang w:val="fr-FR" w:eastAsia="fr-FR"/>
        </w:rPr>
        <w:t xml:space="preserve"> Conformément aux conclusions de la phase d'exploration, le jeu de données présente un taux de vacuité strictement nul (0 % de valeurs manquantes), ce qui a permis de s'affranchir des algorithmes d'imputation par la médiane ou le mode. De plus, l'intégralité des 30 caractéristiques </w:t>
      </w:r>
      <w:r w:rsidRPr="0041290B">
        <w:rPr>
          <w:rFonts w:ascii="Times New Roman" w:eastAsia="Times New Roman" w:hAnsi="Times New Roman" w:cs="Times New Roman"/>
          <w:sz w:val="24"/>
          <w:szCs w:val="24"/>
          <w:lang w:val="fr-FR" w:eastAsia="fr-FR"/>
        </w:rPr>
        <w:lastRenderedPageBreak/>
        <w:t xml:space="preserve">explicatives étant nativement de nature quantitative continue, aucune opération d'encodage de type </w:t>
      </w:r>
      <w:proofErr w:type="spellStart"/>
      <w:r w:rsidRPr="0041290B">
        <w:rPr>
          <w:rFonts w:ascii="Times New Roman" w:eastAsia="Times New Roman" w:hAnsi="Times New Roman" w:cs="Times New Roman"/>
          <w:i/>
          <w:iCs/>
          <w:sz w:val="24"/>
          <w:szCs w:val="24"/>
          <w:lang w:val="fr-FR" w:eastAsia="fr-FR"/>
        </w:rPr>
        <w:t>One-Hot</w:t>
      </w:r>
      <w:proofErr w:type="spellEnd"/>
      <w:r w:rsidRPr="0041290B">
        <w:rPr>
          <w:rFonts w:ascii="Times New Roman" w:eastAsia="Times New Roman" w:hAnsi="Times New Roman" w:cs="Times New Roman"/>
          <w:i/>
          <w:iCs/>
          <w:sz w:val="24"/>
          <w:szCs w:val="24"/>
          <w:lang w:val="fr-FR" w:eastAsia="fr-FR"/>
        </w:rPr>
        <w:t xml:space="preserve"> </w:t>
      </w:r>
      <w:proofErr w:type="spellStart"/>
      <w:r w:rsidRPr="0041290B">
        <w:rPr>
          <w:rFonts w:ascii="Times New Roman" w:eastAsia="Times New Roman" w:hAnsi="Times New Roman" w:cs="Times New Roman"/>
          <w:i/>
          <w:iCs/>
          <w:sz w:val="24"/>
          <w:szCs w:val="24"/>
          <w:lang w:val="fr-FR" w:eastAsia="fr-FR"/>
        </w:rPr>
        <w:t>Encoding</w:t>
      </w:r>
      <w:proofErr w:type="spellEnd"/>
      <w:r w:rsidRPr="0041290B">
        <w:rPr>
          <w:rFonts w:ascii="Times New Roman" w:eastAsia="Times New Roman" w:hAnsi="Times New Roman" w:cs="Times New Roman"/>
          <w:sz w:val="24"/>
          <w:szCs w:val="24"/>
          <w:lang w:val="fr-FR" w:eastAsia="fr-FR"/>
        </w:rPr>
        <w:t xml:space="preserve">, </w:t>
      </w:r>
      <w:r w:rsidRPr="0041290B">
        <w:rPr>
          <w:rFonts w:ascii="Times New Roman" w:eastAsia="Times New Roman" w:hAnsi="Times New Roman" w:cs="Times New Roman"/>
          <w:i/>
          <w:iCs/>
          <w:sz w:val="24"/>
          <w:szCs w:val="24"/>
          <w:lang w:val="fr-FR" w:eastAsia="fr-FR"/>
        </w:rPr>
        <w:t xml:space="preserve">Label </w:t>
      </w:r>
      <w:proofErr w:type="spellStart"/>
      <w:r w:rsidRPr="0041290B">
        <w:rPr>
          <w:rFonts w:ascii="Times New Roman" w:eastAsia="Times New Roman" w:hAnsi="Times New Roman" w:cs="Times New Roman"/>
          <w:i/>
          <w:iCs/>
          <w:sz w:val="24"/>
          <w:szCs w:val="24"/>
          <w:lang w:val="fr-FR" w:eastAsia="fr-FR"/>
        </w:rPr>
        <w:t>Encoding</w:t>
      </w:r>
      <w:proofErr w:type="spellEnd"/>
      <w:r w:rsidRPr="0041290B">
        <w:rPr>
          <w:rFonts w:ascii="Times New Roman" w:eastAsia="Times New Roman" w:hAnsi="Times New Roman" w:cs="Times New Roman"/>
          <w:sz w:val="24"/>
          <w:szCs w:val="24"/>
          <w:lang w:val="fr-FR" w:eastAsia="fr-FR"/>
        </w:rPr>
        <w:t xml:space="preserve"> ou </w:t>
      </w:r>
      <w:r w:rsidRPr="0041290B">
        <w:rPr>
          <w:rFonts w:ascii="Times New Roman" w:eastAsia="Times New Roman" w:hAnsi="Times New Roman" w:cs="Times New Roman"/>
          <w:i/>
          <w:iCs/>
          <w:sz w:val="24"/>
          <w:szCs w:val="24"/>
          <w:lang w:val="fr-FR" w:eastAsia="fr-FR"/>
        </w:rPr>
        <w:t xml:space="preserve">Target </w:t>
      </w:r>
      <w:proofErr w:type="spellStart"/>
      <w:r w:rsidRPr="0041290B">
        <w:rPr>
          <w:rFonts w:ascii="Times New Roman" w:eastAsia="Times New Roman" w:hAnsi="Times New Roman" w:cs="Times New Roman"/>
          <w:i/>
          <w:iCs/>
          <w:sz w:val="24"/>
          <w:szCs w:val="24"/>
          <w:lang w:val="fr-FR" w:eastAsia="fr-FR"/>
        </w:rPr>
        <w:t>Encoding</w:t>
      </w:r>
      <w:proofErr w:type="spellEnd"/>
      <w:r w:rsidRPr="0041290B">
        <w:rPr>
          <w:rFonts w:ascii="Times New Roman" w:eastAsia="Times New Roman" w:hAnsi="Times New Roman" w:cs="Times New Roman"/>
          <w:sz w:val="24"/>
          <w:szCs w:val="24"/>
          <w:lang w:val="fr-FR" w:eastAsia="fr-FR"/>
        </w:rPr>
        <w:t xml:space="preserve"> n'a été nécessaire sur les variables d'entrée.</w:t>
      </w:r>
    </w:p>
    <w:p w14:paraId="286C627E" w14:textId="7EB0F9CF" w:rsidR="0041290B" w:rsidRPr="0041290B" w:rsidRDefault="0041290B" w:rsidP="0041290B">
      <w:pPr>
        <w:numPr>
          <w:ilvl w:val="0"/>
          <w:numId w:val="10"/>
        </w:numPr>
        <w:spacing w:before="100" w:beforeAutospacing="1" w:after="100" w:afterAutospacing="1"/>
        <w:rPr>
          <w:rFonts w:ascii="Times New Roman" w:eastAsia="Times New Roman" w:hAnsi="Times New Roman" w:cs="Times New Roman"/>
          <w:sz w:val="24"/>
          <w:szCs w:val="24"/>
          <w:lang w:val="fr-FR" w:eastAsia="fr-FR"/>
        </w:rPr>
      </w:pPr>
      <w:r w:rsidRPr="0041290B">
        <w:rPr>
          <w:rFonts w:ascii="Times New Roman" w:eastAsia="Times New Roman" w:hAnsi="Times New Roman" w:cs="Times New Roman"/>
          <w:b/>
          <w:bCs/>
          <w:sz w:val="24"/>
          <w:szCs w:val="24"/>
          <w:lang w:val="fr-FR" w:eastAsia="fr-FR"/>
        </w:rPr>
        <w:t>Normalisation et Standardisation :</w:t>
      </w:r>
      <w:r w:rsidRPr="0041290B">
        <w:rPr>
          <w:rFonts w:ascii="Times New Roman" w:eastAsia="Times New Roman" w:hAnsi="Times New Roman" w:cs="Times New Roman"/>
          <w:sz w:val="24"/>
          <w:szCs w:val="24"/>
          <w:lang w:val="fr-FR" w:eastAsia="fr-FR"/>
        </w:rPr>
        <w:t xml:space="preserve"> En raison des disparités d'échelles extrêmes constatées entre les attributs géométriques (par exemple, les valeurs d'aire contrastant fortement avec les mesures de </w:t>
      </w:r>
      <w:proofErr w:type="spellStart"/>
      <w:r w:rsidRPr="0041290B">
        <w:rPr>
          <w:rFonts w:ascii="Times New Roman" w:eastAsia="Times New Roman" w:hAnsi="Times New Roman" w:cs="Times New Roman"/>
          <w:sz w:val="24"/>
          <w:szCs w:val="24"/>
          <w:lang w:val="fr-FR" w:eastAsia="fr-FR"/>
        </w:rPr>
        <w:t>lissité</w:t>
      </w:r>
      <w:proofErr w:type="spellEnd"/>
      <w:r w:rsidRPr="0041290B">
        <w:rPr>
          <w:rFonts w:ascii="Times New Roman" w:eastAsia="Times New Roman" w:hAnsi="Times New Roman" w:cs="Times New Roman"/>
          <w:sz w:val="24"/>
          <w:szCs w:val="24"/>
          <w:lang w:val="fr-FR" w:eastAsia="fr-FR"/>
        </w:rPr>
        <w:t>), l'application d'une standardisation par score Z (</w:t>
      </w:r>
      <w:r w:rsidRPr="0041290B">
        <w:rPr>
          <w:rFonts w:ascii="Times New Roman" w:eastAsia="Times New Roman" w:hAnsi="Times New Roman" w:cs="Times New Roman"/>
          <w:i/>
          <w:iCs/>
          <w:sz w:val="24"/>
          <w:szCs w:val="24"/>
          <w:lang w:val="fr-FR" w:eastAsia="fr-FR"/>
        </w:rPr>
        <w:t xml:space="preserve">Z-score </w:t>
      </w:r>
      <w:proofErr w:type="spellStart"/>
      <w:r w:rsidRPr="0041290B">
        <w:rPr>
          <w:rFonts w:ascii="Times New Roman" w:eastAsia="Times New Roman" w:hAnsi="Times New Roman" w:cs="Times New Roman"/>
          <w:i/>
          <w:iCs/>
          <w:sz w:val="24"/>
          <w:szCs w:val="24"/>
          <w:lang w:val="fr-FR" w:eastAsia="fr-FR"/>
        </w:rPr>
        <w:t>normalization</w:t>
      </w:r>
      <w:proofErr w:type="spellEnd"/>
      <w:r w:rsidRPr="0041290B">
        <w:rPr>
          <w:rFonts w:ascii="Times New Roman" w:eastAsia="Times New Roman" w:hAnsi="Times New Roman" w:cs="Times New Roman"/>
          <w:sz w:val="24"/>
          <w:szCs w:val="24"/>
          <w:lang w:val="fr-FR" w:eastAsia="fr-FR"/>
        </w:rPr>
        <w:t xml:space="preserve">) s'est révélée obligatoire. </w:t>
      </w:r>
    </w:p>
    <w:p w14:paraId="610B4C3F" w14:textId="77777777" w:rsidR="0041290B" w:rsidRPr="0041290B" w:rsidRDefault="0041290B" w:rsidP="0041290B">
      <w:pPr>
        <w:numPr>
          <w:ilvl w:val="0"/>
          <w:numId w:val="10"/>
        </w:numPr>
        <w:spacing w:before="100" w:beforeAutospacing="1" w:after="100" w:afterAutospacing="1"/>
        <w:rPr>
          <w:rFonts w:ascii="Times New Roman" w:eastAsia="Times New Roman" w:hAnsi="Times New Roman" w:cs="Times New Roman"/>
          <w:sz w:val="24"/>
          <w:szCs w:val="24"/>
          <w:lang w:val="fr-FR" w:eastAsia="fr-FR"/>
        </w:rPr>
      </w:pPr>
      <w:r w:rsidRPr="0041290B">
        <w:rPr>
          <w:rFonts w:ascii="Times New Roman" w:eastAsia="Times New Roman" w:hAnsi="Times New Roman" w:cs="Times New Roman"/>
          <w:b/>
          <w:bCs/>
          <w:sz w:val="24"/>
          <w:szCs w:val="24"/>
          <w:lang w:val="fr-FR" w:eastAsia="fr-FR"/>
        </w:rPr>
        <w:t xml:space="preserve">Prévention stricte du Data </w:t>
      </w:r>
      <w:proofErr w:type="spellStart"/>
      <w:r w:rsidRPr="0041290B">
        <w:rPr>
          <w:rFonts w:ascii="Times New Roman" w:eastAsia="Times New Roman" w:hAnsi="Times New Roman" w:cs="Times New Roman"/>
          <w:b/>
          <w:bCs/>
          <w:sz w:val="24"/>
          <w:szCs w:val="24"/>
          <w:lang w:val="fr-FR" w:eastAsia="fr-FR"/>
        </w:rPr>
        <w:t>Leakage</w:t>
      </w:r>
      <w:proofErr w:type="spellEnd"/>
      <w:r w:rsidRPr="0041290B">
        <w:rPr>
          <w:rFonts w:ascii="Times New Roman" w:eastAsia="Times New Roman" w:hAnsi="Times New Roman" w:cs="Times New Roman"/>
          <w:b/>
          <w:bCs/>
          <w:sz w:val="24"/>
          <w:szCs w:val="24"/>
          <w:lang w:val="fr-FR" w:eastAsia="fr-FR"/>
        </w:rPr>
        <w:t xml:space="preserve"> :</w:t>
      </w:r>
      <w:r w:rsidRPr="0041290B">
        <w:rPr>
          <w:rFonts w:ascii="Times New Roman" w:eastAsia="Times New Roman" w:hAnsi="Times New Roman" w:cs="Times New Roman"/>
          <w:sz w:val="24"/>
          <w:szCs w:val="24"/>
          <w:lang w:val="fr-FR" w:eastAsia="fr-FR"/>
        </w:rPr>
        <w:t xml:space="preserve"> Pour respecter les principes fondamentaux de la modélisation prédictive, le module </w:t>
      </w:r>
      <w:proofErr w:type="spellStart"/>
      <w:r w:rsidRPr="0041290B">
        <w:rPr>
          <w:rFonts w:ascii="Courier New" w:eastAsia="Times New Roman" w:hAnsi="Courier New" w:cs="Courier New"/>
          <w:sz w:val="20"/>
          <w:szCs w:val="20"/>
          <w:lang w:val="fr-FR" w:eastAsia="fr-FR"/>
        </w:rPr>
        <w:t>StandardScaler</w:t>
      </w:r>
      <w:proofErr w:type="spellEnd"/>
      <w:r w:rsidRPr="0041290B">
        <w:rPr>
          <w:rFonts w:ascii="Times New Roman" w:eastAsia="Times New Roman" w:hAnsi="Times New Roman" w:cs="Times New Roman"/>
          <w:sz w:val="24"/>
          <w:szCs w:val="24"/>
          <w:lang w:val="fr-FR" w:eastAsia="fr-FR"/>
        </w:rPr>
        <w:t xml:space="preserve"> a été ajusté (</w:t>
      </w:r>
      <w:proofErr w:type="gramStart"/>
      <w:r w:rsidRPr="0041290B">
        <w:rPr>
          <w:rFonts w:ascii="Times New Roman" w:eastAsia="Times New Roman" w:hAnsi="Times New Roman" w:cs="Times New Roman"/>
          <w:sz w:val="24"/>
          <w:szCs w:val="24"/>
          <w:lang w:val="fr-FR" w:eastAsia="fr-FR"/>
        </w:rPr>
        <w:t xml:space="preserve">méthode </w:t>
      </w:r>
      <w:r w:rsidRPr="0041290B">
        <w:rPr>
          <w:rFonts w:ascii="Courier New" w:eastAsia="Times New Roman" w:hAnsi="Courier New" w:cs="Courier New"/>
          <w:sz w:val="20"/>
          <w:szCs w:val="20"/>
          <w:lang w:val="fr-FR" w:eastAsia="fr-FR"/>
        </w:rPr>
        <w:t>.fit</w:t>
      </w:r>
      <w:proofErr w:type="gramEnd"/>
      <w:r w:rsidRPr="0041290B">
        <w:rPr>
          <w:rFonts w:ascii="Courier New" w:eastAsia="Times New Roman" w:hAnsi="Courier New" w:cs="Courier New"/>
          <w:sz w:val="20"/>
          <w:szCs w:val="20"/>
          <w:lang w:val="fr-FR" w:eastAsia="fr-FR"/>
        </w:rPr>
        <w:t>()</w:t>
      </w:r>
      <w:r w:rsidRPr="0041290B">
        <w:rPr>
          <w:rFonts w:ascii="Times New Roman" w:eastAsia="Times New Roman" w:hAnsi="Times New Roman" w:cs="Times New Roman"/>
          <w:sz w:val="24"/>
          <w:szCs w:val="24"/>
          <w:lang w:val="fr-FR" w:eastAsia="fr-FR"/>
        </w:rPr>
        <w:t xml:space="preserve">) </w:t>
      </w:r>
      <w:r w:rsidRPr="0041290B">
        <w:rPr>
          <w:rFonts w:ascii="Times New Roman" w:eastAsia="Times New Roman" w:hAnsi="Times New Roman" w:cs="Times New Roman"/>
          <w:b/>
          <w:bCs/>
          <w:sz w:val="24"/>
          <w:szCs w:val="24"/>
          <w:lang w:val="fr-FR" w:eastAsia="fr-FR"/>
        </w:rPr>
        <w:t>exclusivement sur l'ensemble d'entraînement (Train Set)</w:t>
      </w:r>
      <w:r w:rsidRPr="0041290B">
        <w:rPr>
          <w:rFonts w:ascii="Times New Roman" w:eastAsia="Times New Roman" w:hAnsi="Times New Roman" w:cs="Times New Roman"/>
          <w:sz w:val="24"/>
          <w:szCs w:val="24"/>
          <w:lang w:val="fr-FR" w:eastAsia="fr-FR"/>
        </w:rPr>
        <w:t xml:space="preserve"> après la séparation des données. Les statistiques moyennes et écarts-types ainsi calculées ont ensuite été réutilisées pour transformer (</w:t>
      </w:r>
      <w:proofErr w:type="gramStart"/>
      <w:r w:rsidRPr="0041290B">
        <w:rPr>
          <w:rFonts w:ascii="Times New Roman" w:eastAsia="Times New Roman" w:hAnsi="Times New Roman" w:cs="Times New Roman"/>
          <w:sz w:val="24"/>
          <w:szCs w:val="24"/>
          <w:lang w:val="fr-FR" w:eastAsia="fr-FR"/>
        </w:rPr>
        <w:t xml:space="preserve">méthode </w:t>
      </w:r>
      <w:r w:rsidRPr="0041290B">
        <w:rPr>
          <w:rFonts w:ascii="Courier New" w:eastAsia="Times New Roman" w:hAnsi="Courier New" w:cs="Courier New"/>
          <w:sz w:val="20"/>
          <w:szCs w:val="20"/>
          <w:lang w:val="fr-FR" w:eastAsia="fr-FR"/>
        </w:rPr>
        <w:t>.</w:t>
      </w:r>
      <w:proofErr w:type="spellStart"/>
      <w:r w:rsidRPr="0041290B">
        <w:rPr>
          <w:rFonts w:ascii="Courier New" w:eastAsia="Times New Roman" w:hAnsi="Courier New" w:cs="Courier New"/>
          <w:sz w:val="20"/>
          <w:szCs w:val="20"/>
          <w:lang w:val="fr-FR" w:eastAsia="fr-FR"/>
        </w:rPr>
        <w:t>transform</w:t>
      </w:r>
      <w:proofErr w:type="spellEnd"/>
      <w:proofErr w:type="gramEnd"/>
      <w:r w:rsidRPr="0041290B">
        <w:rPr>
          <w:rFonts w:ascii="Courier New" w:eastAsia="Times New Roman" w:hAnsi="Courier New" w:cs="Courier New"/>
          <w:sz w:val="20"/>
          <w:szCs w:val="20"/>
          <w:lang w:val="fr-FR" w:eastAsia="fr-FR"/>
        </w:rPr>
        <w:t>()</w:t>
      </w:r>
      <w:r w:rsidRPr="0041290B">
        <w:rPr>
          <w:rFonts w:ascii="Times New Roman" w:eastAsia="Times New Roman" w:hAnsi="Times New Roman" w:cs="Times New Roman"/>
          <w:sz w:val="24"/>
          <w:szCs w:val="24"/>
          <w:lang w:val="fr-FR" w:eastAsia="fr-FR"/>
        </w:rPr>
        <w:t xml:space="preserve">) de manière totalement isolée les ensembles d'entraînement et de test. </w:t>
      </w:r>
      <w:proofErr w:type="spellStart"/>
      <w:r w:rsidRPr="0041290B">
        <w:rPr>
          <w:rFonts w:ascii="Times New Roman" w:eastAsia="Times New Roman" w:hAnsi="Times New Roman" w:cs="Times New Roman"/>
          <w:sz w:val="24"/>
          <w:szCs w:val="24"/>
          <w:lang w:val="fr-FR" w:eastAsia="fr-FR"/>
        </w:rPr>
        <w:t>Fitter</w:t>
      </w:r>
      <w:proofErr w:type="spellEnd"/>
      <w:r w:rsidRPr="0041290B">
        <w:rPr>
          <w:rFonts w:ascii="Times New Roman" w:eastAsia="Times New Roman" w:hAnsi="Times New Roman" w:cs="Times New Roman"/>
          <w:sz w:val="24"/>
          <w:szCs w:val="24"/>
          <w:lang w:val="fr-FR" w:eastAsia="fr-FR"/>
        </w:rPr>
        <w:t xml:space="preserve"> le </w:t>
      </w:r>
      <w:proofErr w:type="spellStart"/>
      <w:r w:rsidRPr="0041290B">
        <w:rPr>
          <w:rFonts w:ascii="Times New Roman" w:eastAsia="Times New Roman" w:hAnsi="Times New Roman" w:cs="Times New Roman"/>
          <w:sz w:val="24"/>
          <w:szCs w:val="24"/>
          <w:lang w:val="fr-FR" w:eastAsia="fr-FR"/>
        </w:rPr>
        <w:t>scaler</w:t>
      </w:r>
      <w:proofErr w:type="spellEnd"/>
      <w:r w:rsidRPr="0041290B">
        <w:rPr>
          <w:rFonts w:ascii="Times New Roman" w:eastAsia="Times New Roman" w:hAnsi="Times New Roman" w:cs="Times New Roman"/>
          <w:sz w:val="24"/>
          <w:szCs w:val="24"/>
          <w:lang w:val="fr-FR" w:eastAsia="fr-FR"/>
        </w:rPr>
        <w:t xml:space="preserve"> sur le jeu de données complet aurait entraîné une fuite d'information (</w:t>
      </w:r>
      <w:r w:rsidRPr="0041290B">
        <w:rPr>
          <w:rFonts w:ascii="Times New Roman" w:eastAsia="Times New Roman" w:hAnsi="Times New Roman" w:cs="Times New Roman"/>
          <w:i/>
          <w:iCs/>
          <w:sz w:val="24"/>
          <w:szCs w:val="24"/>
          <w:lang w:val="fr-FR" w:eastAsia="fr-FR"/>
        </w:rPr>
        <w:t xml:space="preserve">Data </w:t>
      </w:r>
      <w:proofErr w:type="spellStart"/>
      <w:r w:rsidRPr="0041290B">
        <w:rPr>
          <w:rFonts w:ascii="Times New Roman" w:eastAsia="Times New Roman" w:hAnsi="Times New Roman" w:cs="Times New Roman"/>
          <w:i/>
          <w:iCs/>
          <w:sz w:val="24"/>
          <w:szCs w:val="24"/>
          <w:lang w:val="fr-FR" w:eastAsia="fr-FR"/>
        </w:rPr>
        <w:t>Leakage</w:t>
      </w:r>
      <w:proofErr w:type="spellEnd"/>
      <w:r w:rsidRPr="0041290B">
        <w:rPr>
          <w:rFonts w:ascii="Times New Roman" w:eastAsia="Times New Roman" w:hAnsi="Times New Roman" w:cs="Times New Roman"/>
          <w:sz w:val="24"/>
          <w:szCs w:val="24"/>
          <w:lang w:val="fr-FR" w:eastAsia="fr-FR"/>
        </w:rPr>
        <w:t>) du test set vers le train set, biaisant de manière optimiste l'évaluation finale.</w:t>
      </w:r>
    </w:p>
    <w:p w14:paraId="0978E9E0" w14:textId="77777777" w:rsidR="0041290B" w:rsidRPr="0041290B" w:rsidRDefault="0041290B" w:rsidP="0041290B">
      <w:pPr>
        <w:numPr>
          <w:ilvl w:val="0"/>
          <w:numId w:val="10"/>
        </w:numPr>
        <w:spacing w:before="100" w:beforeAutospacing="1" w:after="100" w:afterAutospacing="1"/>
        <w:rPr>
          <w:rFonts w:ascii="Times New Roman" w:eastAsia="Times New Roman" w:hAnsi="Times New Roman" w:cs="Times New Roman"/>
          <w:sz w:val="24"/>
          <w:szCs w:val="24"/>
          <w:lang w:val="fr-FR" w:eastAsia="fr-FR"/>
        </w:rPr>
      </w:pPr>
      <w:r w:rsidRPr="0041290B">
        <w:rPr>
          <w:rFonts w:ascii="Times New Roman" w:eastAsia="Times New Roman" w:hAnsi="Times New Roman" w:cs="Times New Roman"/>
          <w:b/>
          <w:bCs/>
          <w:sz w:val="24"/>
          <w:szCs w:val="24"/>
          <w:lang w:val="fr-FR" w:eastAsia="fr-FR"/>
        </w:rPr>
        <w:t xml:space="preserve">Sélection de </w:t>
      </w:r>
      <w:proofErr w:type="spellStart"/>
      <w:r w:rsidRPr="0041290B">
        <w:rPr>
          <w:rFonts w:ascii="Times New Roman" w:eastAsia="Times New Roman" w:hAnsi="Times New Roman" w:cs="Times New Roman"/>
          <w:b/>
          <w:bCs/>
          <w:sz w:val="24"/>
          <w:szCs w:val="24"/>
          <w:lang w:val="fr-FR" w:eastAsia="fr-FR"/>
        </w:rPr>
        <w:t>features</w:t>
      </w:r>
      <w:proofErr w:type="spellEnd"/>
      <w:r w:rsidRPr="0041290B">
        <w:rPr>
          <w:rFonts w:ascii="Times New Roman" w:eastAsia="Times New Roman" w:hAnsi="Times New Roman" w:cs="Times New Roman"/>
          <w:b/>
          <w:bCs/>
          <w:sz w:val="24"/>
          <w:szCs w:val="24"/>
          <w:lang w:val="fr-FR" w:eastAsia="fr-FR"/>
        </w:rPr>
        <w:t xml:space="preserve"> :</w:t>
      </w:r>
      <w:r w:rsidRPr="0041290B">
        <w:rPr>
          <w:rFonts w:ascii="Times New Roman" w:eastAsia="Times New Roman" w:hAnsi="Times New Roman" w:cs="Times New Roman"/>
          <w:sz w:val="24"/>
          <w:szCs w:val="24"/>
          <w:lang w:val="fr-FR" w:eastAsia="fr-FR"/>
        </w:rPr>
        <w:t xml:space="preserve"> L'analyse préliminaire des variances a confirmé qu'aucune variable ne présentait une variance nulle. Bien que la matrice de corrélation ait révélé une colinéarité prononcée entre certaines variables (rayon, périmètre et aire), le choix a été fait de conserver l'ensemble des 30 dimensions, l'architecture MLP avec régularisation par Dropout se chargeant d'apprendre l'importance relative de ces représentations au cours des époques d'entraînement.</w:t>
      </w:r>
    </w:p>
    <w:p w14:paraId="170F1DDD" w14:textId="77777777" w:rsidR="00FF22C2" w:rsidRDefault="00FD3580">
      <w:pPr>
        <w:pStyle w:val="Titre3"/>
      </w:pPr>
      <w:r>
        <w:t>2.2.2 Images (CNN)</w:t>
      </w:r>
      <w:bookmarkEnd w:id="7"/>
    </w:p>
    <w:p w14:paraId="5D234934" w14:textId="77777777" w:rsidR="0041290B" w:rsidRDefault="0041290B" w:rsidP="0041290B">
      <w:pPr>
        <w:pStyle w:val="NormalWeb"/>
      </w:pPr>
      <w:bookmarkStart w:id="8" w:name="_Toc228438398"/>
      <w:r>
        <w:t>Pour la tâche de classification de chiffres manuscrits (MNIST) via le Réseau de Neurones Convolutifs (CNN), le flux de prétraitement traite des tenseurs d'images bidimensionnels afin de les rendre compatibles avec les opérateurs de convolution spatiale.</w:t>
      </w:r>
    </w:p>
    <w:p w14:paraId="2DBC2982" w14:textId="77777777" w:rsidR="0041290B" w:rsidRDefault="0041290B" w:rsidP="0041290B">
      <w:pPr>
        <w:pStyle w:val="NormalWeb"/>
        <w:numPr>
          <w:ilvl w:val="0"/>
          <w:numId w:val="11"/>
        </w:numPr>
      </w:pPr>
      <w:r>
        <w:rPr>
          <w:b/>
          <w:bCs/>
        </w:rPr>
        <w:t>Redimensionnement et uniformisation :</w:t>
      </w:r>
      <w:r>
        <w:t xml:space="preserve"> Le jeu de données MNIST fournit nativement des images matricielles à une taille uniforme et standardisée de 28×28 pixels. Ce format compact s'avère optimal pour l'entraînement de notre CNN personnalisé, limitant l'empreinte mémoire sur le GPU tout en préservant la topologie locale des tracés numériques.</w:t>
      </w:r>
    </w:p>
    <w:p w14:paraId="26911CFF" w14:textId="77777777" w:rsidR="0041290B" w:rsidRDefault="0041290B" w:rsidP="0041290B">
      <w:pPr>
        <w:pStyle w:val="NormalWeb"/>
        <w:numPr>
          <w:ilvl w:val="0"/>
          <w:numId w:val="11"/>
        </w:numPr>
      </w:pPr>
      <w:r>
        <w:rPr>
          <w:b/>
          <w:bCs/>
        </w:rPr>
        <w:t>Normalisation matricielle :</w:t>
      </w:r>
      <w:r>
        <w:t xml:space="preserve"> Les pixels initiaux, codés de manière discrète sur une plage de valeurs entières allant de 0 à 255, subissent une première mise à l'échelle linéaire pour être projetés dans un intervalle continu compris entre </w:t>
      </w:r>
      <w:r>
        <w:rPr>
          <w:rStyle w:val="math-inline"/>
        </w:rPr>
        <w:t xml:space="preserve">$[0, </w:t>
      </w:r>
      <w:proofErr w:type="gramStart"/>
      <w:r>
        <w:rPr>
          <w:rStyle w:val="math-inline"/>
        </w:rPr>
        <w:t>1]$</w:t>
      </w:r>
      <w:proofErr w:type="gramEnd"/>
      <w:r>
        <w:t xml:space="preserve"> via l'opérateur </w:t>
      </w:r>
      <w:proofErr w:type="spellStart"/>
      <w:r>
        <w:rPr>
          <w:rStyle w:val="CodeHTML"/>
        </w:rPr>
        <w:t>ToTensor</w:t>
      </w:r>
      <w:proofErr w:type="spellEnd"/>
      <w:r>
        <w:rPr>
          <w:rStyle w:val="CodeHTML"/>
        </w:rPr>
        <w:t>()</w:t>
      </w:r>
      <w:r>
        <w:t>. Par la suite, une normalisation statistique par la moyenne (</w:t>
      </w:r>
      <w:r>
        <w:rPr>
          <w:rStyle w:val="math-inline"/>
        </w:rPr>
        <w:t>$\mu = 0.1307$</w:t>
      </w:r>
      <w:r>
        <w:t>) et l'écart-type (</w:t>
      </w:r>
      <w:r>
        <w:rPr>
          <w:rStyle w:val="math-inline"/>
        </w:rPr>
        <w:t>$\sigma = 0.3081$</w:t>
      </w:r>
      <w:r>
        <w:t xml:space="preserve">) spécifiques au canal unique (niveaux de gris) de la distribution globale de MNIST est appliquée. Ce recentrage mathématique </w:t>
      </w:r>
      <w:proofErr w:type="spellStart"/>
      <w:r>
        <w:t>centre</w:t>
      </w:r>
      <w:proofErr w:type="spellEnd"/>
      <w:r>
        <w:t xml:space="preserve"> les activations autour de zéro, accélérant la rétropropagation du gradient à travers les couches convolutives.</w:t>
      </w:r>
    </w:p>
    <w:p w14:paraId="28122207" w14:textId="5B5A7487" w:rsidR="0041290B" w:rsidRDefault="0041290B" w:rsidP="0041290B">
      <w:pPr>
        <w:pStyle w:val="NormalWeb"/>
        <w:numPr>
          <w:ilvl w:val="0"/>
          <w:numId w:val="11"/>
        </w:numPr>
      </w:pPr>
      <w:r>
        <w:rPr>
          <w:b/>
          <w:bCs/>
        </w:rPr>
        <w:t>Gestion des canaux et format :</w:t>
      </w:r>
      <w:r>
        <w:t xml:space="preserve"> Les images étant fournies sous forme de matrices en niveaux de gris </w:t>
      </w:r>
      <w:proofErr w:type="spellStart"/>
      <w:r>
        <w:t>monocanals</w:t>
      </w:r>
      <w:proofErr w:type="spellEnd"/>
      <w:r>
        <w:t>, l'architecture personnalisée de notre CNN a été dimensionnée pour accepter un canal unique en entrée (</w:t>
      </w:r>
      <w:r>
        <w:rPr>
          <w:rStyle w:val="math-inline"/>
        </w:rPr>
        <w:t>$C_{in} = 1$</w:t>
      </w:r>
      <w:r>
        <w:t xml:space="preserve">). Cela nous a évité de devoir dupliquer artificiellement l'information sur trois canaux (RGB), une étape habituellement requise uniquement lors de l'utilisation de modèles pré-entraînés sur </w:t>
      </w:r>
      <w:proofErr w:type="spellStart"/>
      <w:r>
        <w:t>ImageNet</w:t>
      </w:r>
      <w:proofErr w:type="spellEnd"/>
      <w:r>
        <w:t xml:space="preserve"> via le transfert d'apprentissage.</w:t>
      </w:r>
    </w:p>
    <w:p w14:paraId="38354851" w14:textId="77777777" w:rsidR="0041290B" w:rsidRDefault="0041290B" w:rsidP="0041290B">
      <w:pPr>
        <w:pStyle w:val="NormalWeb"/>
      </w:pPr>
    </w:p>
    <w:p w14:paraId="52AFE1DF" w14:textId="77777777" w:rsidR="00FF22C2" w:rsidRDefault="00FD3580">
      <w:pPr>
        <w:pStyle w:val="Titre3"/>
      </w:pPr>
      <w:r>
        <w:lastRenderedPageBreak/>
        <w:t>2.2.3 Séquences/Signaux (RNN/LSTM/GRU)</w:t>
      </w:r>
      <w:bookmarkEnd w:id="8"/>
    </w:p>
    <w:p w14:paraId="18639D5D" w14:textId="77777777" w:rsidR="0041290B" w:rsidRDefault="0041290B" w:rsidP="0041290B">
      <w:pPr>
        <w:pStyle w:val="NormalWeb"/>
      </w:pPr>
      <w:bookmarkStart w:id="9" w:name="_Toc228438399"/>
      <w:r>
        <w:t>Pour l'architecture Seq2Seq dédiée à la traduction automatique anglais-français, le prétraitement convertit des chaînes de caractères textuelles non structurées en représentations tensorielles temporelles standardisées.</w:t>
      </w:r>
    </w:p>
    <w:p w14:paraId="4098AB10" w14:textId="77777777" w:rsidR="0041290B" w:rsidRDefault="0041290B" w:rsidP="0041290B">
      <w:pPr>
        <w:pStyle w:val="NormalWeb"/>
        <w:numPr>
          <w:ilvl w:val="0"/>
          <w:numId w:val="12"/>
        </w:numPr>
      </w:pPr>
      <w:r>
        <w:rPr>
          <w:b/>
          <w:bCs/>
        </w:rPr>
        <w:t>Nettoyage et Tokenisation :</w:t>
      </w:r>
      <w:r>
        <w:t xml:space="preserve"> Le texte brut subit d'abord une normalisation syntaxique : passage de l'intégralité des caractères en minuscules pour réduire la dimensionnalité du dictionnaire, et isolation rigoureuse de la ponctuation par rapport aux radicaux de mots. Chaque phrase est ensuite segmentée en une liste de </w:t>
      </w:r>
      <w:proofErr w:type="spellStart"/>
      <w:r>
        <w:t>tokens</w:t>
      </w:r>
      <w:proofErr w:type="spellEnd"/>
      <w:r>
        <w:t xml:space="preserve"> (mots et signes de ponctuation isolés).</w:t>
      </w:r>
    </w:p>
    <w:p w14:paraId="3BE75A15" w14:textId="77777777" w:rsidR="0041290B" w:rsidRDefault="0041290B" w:rsidP="0041290B">
      <w:pPr>
        <w:pStyle w:val="NormalWeb"/>
        <w:numPr>
          <w:ilvl w:val="0"/>
          <w:numId w:val="12"/>
        </w:numPr>
      </w:pPr>
      <w:r>
        <w:rPr>
          <w:b/>
          <w:bCs/>
        </w:rPr>
        <w:t>Indexation et Jetons Spéciaux :</w:t>
      </w:r>
      <w:r>
        <w:t xml:space="preserve"> Pour chaque espace linguistique (source et cible), un dictionnaire d'indexation unique (dictionnaire mot-à-indice) est construit. Afin de structurer le flux séquentiel requis par le mécanisme Encodeur-Décodeur, trois jetons spéciaux sont obligatoirement injectés dans le vocabulaire : </w:t>
      </w:r>
      <w:r>
        <w:rPr>
          <w:rStyle w:val="CodeHTML"/>
        </w:rPr>
        <w:t>&lt;SOS&gt;</w:t>
      </w:r>
      <w:r>
        <w:t xml:space="preserve"> (</w:t>
      </w:r>
      <w:r>
        <w:rPr>
          <w:i/>
          <w:iCs/>
        </w:rPr>
        <w:t xml:space="preserve">Start Of </w:t>
      </w:r>
      <w:proofErr w:type="spellStart"/>
      <w:r>
        <w:rPr>
          <w:i/>
          <w:iCs/>
        </w:rPr>
        <w:t>Sequence</w:t>
      </w:r>
      <w:proofErr w:type="spellEnd"/>
      <w:r>
        <w:t xml:space="preserve">) pour initialiser le décodeur, </w:t>
      </w:r>
      <w:r>
        <w:rPr>
          <w:rStyle w:val="CodeHTML"/>
        </w:rPr>
        <w:t>&lt;EOS&gt;</w:t>
      </w:r>
      <w:r>
        <w:t xml:space="preserve"> (</w:t>
      </w:r>
      <w:r>
        <w:rPr>
          <w:i/>
          <w:iCs/>
        </w:rPr>
        <w:t xml:space="preserve">End Of </w:t>
      </w:r>
      <w:proofErr w:type="spellStart"/>
      <w:r>
        <w:rPr>
          <w:i/>
          <w:iCs/>
        </w:rPr>
        <w:t>Sequence</w:t>
      </w:r>
      <w:proofErr w:type="spellEnd"/>
      <w:r>
        <w:t xml:space="preserve">) pour marquer la fin de la génération, et </w:t>
      </w:r>
      <w:r>
        <w:rPr>
          <w:rStyle w:val="CodeHTML"/>
        </w:rPr>
        <w:t>&lt;PAD&gt;</w:t>
      </w:r>
      <w:r>
        <w:t xml:space="preserve"> (</w:t>
      </w:r>
      <w:proofErr w:type="spellStart"/>
      <w:r>
        <w:rPr>
          <w:i/>
          <w:iCs/>
        </w:rPr>
        <w:t>Padding</w:t>
      </w:r>
      <w:proofErr w:type="spellEnd"/>
      <w:r>
        <w:t>) pour la gestion des longueurs.</w:t>
      </w:r>
    </w:p>
    <w:p w14:paraId="3577A63B" w14:textId="77777777" w:rsidR="0041290B" w:rsidRDefault="0041290B" w:rsidP="0041290B">
      <w:pPr>
        <w:pStyle w:val="NormalWeb"/>
        <w:numPr>
          <w:ilvl w:val="0"/>
          <w:numId w:val="12"/>
        </w:numPr>
      </w:pPr>
      <w:proofErr w:type="spellStart"/>
      <w:r>
        <w:rPr>
          <w:b/>
          <w:bCs/>
        </w:rPr>
        <w:t>Padding</w:t>
      </w:r>
      <w:proofErr w:type="spellEnd"/>
      <w:r>
        <w:rPr>
          <w:b/>
          <w:bCs/>
        </w:rPr>
        <w:t xml:space="preserve"> et Troncature :</w:t>
      </w:r>
      <w:r>
        <w:t xml:space="preserve"> Les réseaux de neurones récurrents (RNN, LSTM, GRU) traitant des mini-</w:t>
      </w:r>
      <w:proofErr w:type="spellStart"/>
      <w:r>
        <w:t>batchs</w:t>
      </w:r>
      <w:proofErr w:type="spellEnd"/>
      <w:r>
        <w:t xml:space="preserve"> de tenseurs de forme fixe, il est impératif d'uniformiser la dimension temporelle (la longueur des séquences). En se basant sur la phase d'exploration, la longueur maximale globale a été fixée à un seuil strict de 10 </w:t>
      </w:r>
      <w:proofErr w:type="spellStart"/>
      <w:r>
        <w:t>tokens</w:t>
      </w:r>
      <w:proofErr w:type="spellEnd"/>
      <w:r>
        <w:t xml:space="preserve">. Les séquences plus longues subissent une troncature, tandis que les phrases plus courtes sont complétées par l'arrière à l'aide de jetons de bourrage </w:t>
      </w:r>
      <w:r>
        <w:rPr>
          <w:rStyle w:val="CodeHTML"/>
        </w:rPr>
        <w:t>&lt;PAD&gt;</w:t>
      </w:r>
      <w:r>
        <w:t xml:space="preserve"> associés à une valeur d'index neutre, garantissant un alignement temporel parfait lors du calcul de la fonction de perte.</w:t>
      </w:r>
    </w:p>
    <w:p w14:paraId="4DBC876B" w14:textId="7CA17066" w:rsidR="00FF22C2" w:rsidRDefault="00FD3580">
      <w:pPr>
        <w:pStyle w:val="Titre2"/>
      </w:pPr>
      <w:r>
        <w:t>2.3 Séparation des données</w:t>
      </w:r>
      <w:bookmarkEnd w:id="9"/>
    </w:p>
    <w:tbl>
      <w:tblPr>
        <w:tblW w:w="0" w:type="auto"/>
        <w:tblCellSpacing w:w="15" w:type="dxa"/>
        <w:tblCellMar>
          <w:left w:w="0" w:type="dxa"/>
          <w:right w:w="0" w:type="dxa"/>
        </w:tblCellMar>
        <w:tblLook w:val="04A0" w:firstRow="1" w:lastRow="0" w:firstColumn="1" w:lastColumn="0" w:noHBand="0" w:noVBand="1"/>
      </w:tblPr>
      <w:tblGrid>
        <w:gridCol w:w="2076"/>
        <w:gridCol w:w="1554"/>
        <w:gridCol w:w="2687"/>
        <w:gridCol w:w="2693"/>
      </w:tblGrid>
      <w:tr w:rsidR="0041290B" w:rsidRPr="0041290B" w14:paraId="21F33BE6" w14:textId="77777777" w:rsidTr="0041290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2F12D" w14:textId="77777777" w:rsidR="0041290B" w:rsidRPr="0041290B" w:rsidRDefault="0041290B" w:rsidP="0041290B">
            <w:pPr>
              <w:rPr>
                <w:rFonts w:ascii="Times New Roman" w:eastAsia="Times New Roman" w:hAnsi="Times New Roman" w:cs="Times New Roman"/>
                <w:color w:val="1F1F1F"/>
                <w:sz w:val="24"/>
                <w:szCs w:val="24"/>
                <w:lang w:val="fr-FR" w:eastAsia="fr-FR"/>
              </w:rPr>
            </w:pPr>
            <w:r w:rsidRPr="0041290B">
              <w:rPr>
                <w:rFonts w:ascii="Times New Roman" w:eastAsia="Times New Roman" w:hAnsi="Times New Roman" w:cs="Times New Roman"/>
                <w:b/>
                <w:bCs/>
                <w:color w:val="1F1F1F"/>
                <w:sz w:val="24"/>
                <w:szCs w:val="24"/>
                <w:bdr w:val="none" w:sz="0" w:space="0" w:color="auto" w:frame="1"/>
                <w:lang w:val="fr-FR" w:eastAsia="fr-FR"/>
              </w:rPr>
              <w:t>Ensemble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AFE26" w14:textId="77777777" w:rsidR="0041290B" w:rsidRPr="0041290B" w:rsidRDefault="0041290B" w:rsidP="0041290B">
            <w:pPr>
              <w:rPr>
                <w:rFonts w:ascii="Times New Roman" w:eastAsia="Times New Roman" w:hAnsi="Times New Roman" w:cs="Times New Roman"/>
                <w:color w:val="1F1F1F"/>
                <w:sz w:val="24"/>
                <w:szCs w:val="24"/>
                <w:lang w:val="fr-FR" w:eastAsia="fr-FR"/>
              </w:rPr>
            </w:pPr>
            <w:r w:rsidRPr="0041290B">
              <w:rPr>
                <w:rFonts w:ascii="Times New Roman" w:eastAsia="Times New Roman" w:hAnsi="Times New Roman" w:cs="Times New Roman"/>
                <w:b/>
                <w:bCs/>
                <w:color w:val="1F1F1F"/>
                <w:sz w:val="24"/>
                <w:szCs w:val="24"/>
                <w:bdr w:val="none" w:sz="0" w:space="0" w:color="auto" w:frame="1"/>
                <w:lang w:val="fr-FR" w:eastAsia="fr-FR"/>
              </w:rPr>
              <w:t>Proportion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4D77E" w14:textId="77777777" w:rsidR="0041290B" w:rsidRPr="0041290B" w:rsidRDefault="0041290B" w:rsidP="0041290B">
            <w:pPr>
              <w:rPr>
                <w:rFonts w:ascii="Times New Roman" w:eastAsia="Times New Roman" w:hAnsi="Times New Roman" w:cs="Times New Roman"/>
                <w:color w:val="1F1F1F"/>
                <w:sz w:val="24"/>
                <w:szCs w:val="24"/>
                <w:lang w:val="fr-FR" w:eastAsia="fr-FR"/>
              </w:rPr>
            </w:pPr>
            <w:r w:rsidRPr="0041290B">
              <w:rPr>
                <w:rFonts w:ascii="Times New Roman" w:eastAsia="Times New Roman" w:hAnsi="Times New Roman" w:cs="Times New Roman"/>
                <w:b/>
                <w:bCs/>
                <w:color w:val="1F1F1F"/>
                <w:sz w:val="24"/>
                <w:szCs w:val="24"/>
                <w:bdr w:val="none" w:sz="0" w:space="0" w:color="auto" w:frame="1"/>
                <w:lang w:val="fr-FR" w:eastAsia="fr-FR"/>
              </w:rPr>
              <w:t>Rôle stratégique dans le projet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BAE86" w14:textId="77777777" w:rsidR="0041290B" w:rsidRPr="0041290B" w:rsidRDefault="0041290B" w:rsidP="0041290B">
            <w:pPr>
              <w:rPr>
                <w:rFonts w:ascii="Times New Roman" w:eastAsia="Times New Roman" w:hAnsi="Times New Roman" w:cs="Times New Roman"/>
                <w:color w:val="1F1F1F"/>
                <w:sz w:val="24"/>
                <w:szCs w:val="24"/>
                <w:lang w:val="fr-FR" w:eastAsia="fr-FR"/>
              </w:rPr>
            </w:pPr>
            <w:r w:rsidRPr="0041290B">
              <w:rPr>
                <w:rFonts w:ascii="Times New Roman" w:eastAsia="Times New Roman" w:hAnsi="Times New Roman" w:cs="Times New Roman"/>
                <w:b/>
                <w:bCs/>
                <w:color w:val="1F1F1F"/>
                <w:sz w:val="24"/>
                <w:szCs w:val="24"/>
                <w:bdr w:val="none" w:sz="0" w:space="0" w:color="auto" w:frame="1"/>
                <w:lang w:val="fr-FR" w:eastAsia="fr-FR"/>
              </w:rPr>
              <w:t>Précautions d'isolement et biais</w:t>
            </w:r>
          </w:p>
        </w:tc>
      </w:tr>
      <w:tr w:rsidR="0041290B" w:rsidRPr="0041290B" w14:paraId="34EED250" w14:textId="77777777" w:rsidTr="004129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DABB8" w14:textId="77777777" w:rsidR="0041290B" w:rsidRPr="0041290B" w:rsidRDefault="0041290B" w:rsidP="0041290B">
            <w:pPr>
              <w:rPr>
                <w:rFonts w:ascii="Times New Roman" w:eastAsia="Times New Roman" w:hAnsi="Times New Roman" w:cs="Times New Roman"/>
                <w:color w:val="1F1F1F"/>
                <w:sz w:val="24"/>
                <w:szCs w:val="24"/>
                <w:lang w:val="fr-FR" w:eastAsia="fr-FR"/>
              </w:rPr>
            </w:pPr>
            <w:r w:rsidRPr="0041290B">
              <w:rPr>
                <w:rFonts w:ascii="Times New Roman" w:eastAsia="Times New Roman" w:hAnsi="Times New Roman" w:cs="Times New Roman"/>
                <w:b/>
                <w:bCs/>
                <w:color w:val="1F1F1F"/>
                <w:sz w:val="24"/>
                <w:szCs w:val="24"/>
                <w:bdr w:val="none" w:sz="0" w:space="0" w:color="auto" w:frame="1"/>
                <w:lang w:val="fr-FR" w:eastAsia="fr-FR"/>
              </w:rPr>
              <w:t>Train (Entraînement)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1580F" w14:textId="77777777" w:rsidR="0041290B" w:rsidRPr="0041290B" w:rsidRDefault="0041290B" w:rsidP="0041290B">
            <w:pPr>
              <w:rPr>
                <w:rFonts w:ascii="Times New Roman" w:eastAsia="Times New Roman" w:hAnsi="Times New Roman" w:cs="Times New Roman"/>
                <w:color w:val="1F1F1F"/>
                <w:sz w:val="24"/>
                <w:szCs w:val="24"/>
                <w:lang w:val="fr-FR" w:eastAsia="fr-FR"/>
              </w:rPr>
            </w:pPr>
            <w:r w:rsidRPr="0041290B">
              <w:rPr>
                <w:rFonts w:ascii="Times New Roman" w:eastAsia="Times New Roman" w:hAnsi="Times New Roman" w:cs="Times New Roman"/>
                <w:color w:val="1F1F1F"/>
                <w:sz w:val="24"/>
                <w:szCs w:val="24"/>
                <w:bdr w:val="none" w:sz="0" w:space="0" w:color="auto" w:frame="1"/>
                <w:lang w:val="fr-FR" w:eastAsia="fr-FR"/>
              </w:rPr>
              <w:t>70 – 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C035A" w14:textId="77777777" w:rsidR="0041290B" w:rsidRPr="0041290B" w:rsidRDefault="0041290B" w:rsidP="0041290B">
            <w:pPr>
              <w:rPr>
                <w:rFonts w:ascii="Times New Roman" w:eastAsia="Times New Roman" w:hAnsi="Times New Roman" w:cs="Times New Roman"/>
                <w:color w:val="1F1F1F"/>
                <w:sz w:val="24"/>
                <w:szCs w:val="24"/>
                <w:lang w:val="fr-FR" w:eastAsia="fr-FR"/>
              </w:rPr>
            </w:pPr>
            <w:r w:rsidRPr="0041290B">
              <w:rPr>
                <w:rFonts w:ascii="Times New Roman" w:eastAsia="Times New Roman" w:hAnsi="Times New Roman" w:cs="Times New Roman"/>
                <w:color w:val="1F1F1F"/>
                <w:sz w:val="24"/>
                <w:szCs w:val="24"/>
                <w:bdr w:val="none" w:sz="0" w:space="0" w:color="auto" w:frame="1"/>
                <w:lang w:val="fr-FR" w:eastAsia="fr-FR"/>
              </w:rPr>
              <w:t>Ajustement des poids synaptiques et des biais par rétropropagation du gradient.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96D9D" w14:textId="77777777" w:rsidR="0041290B" w:rsidRPr="0041290B" w:rsidRDefault="0041290B" w:rsidP="0041290B">
            <w:pPr>
              <w:rPr>
                <w:rFonts w:ascii="Times New Roman" w:eastAsia="Times New Roman" w:hAnsi="Times New Roman" w:cs="Times New Roman"/>
                <w:color w:val="1F1F1F"/>
                <w:sz w:val="24"/>
                <w:szCs w:val="24"/>
                <w:lang w:val="fr-FR" w:eastAsia="fr-FR"/>
              </w:rPr>
            </w:pPr>
            <w:proofErr w:type="spellStart"/>
            <w:r w:rsidRPr="0041290B">
              <w:rPr>
                <w:rFonts w:ascii="Times New Roman" w:eastAsia="Times New Roman" w:hAnsi="Times New Roman" w:cs="Times New Roman"/>
                <w:b/>
                <w:bCs/>
                <w:color w:val="1F1F1F"/>
                <w:sz w:val="24"/>
                <w:szCs w:val="24"/>
                <w:bdr w:val="none" w:sz="0" w:space="0" w:color="auto" w:frame="1"/>
                <w:lang w:val="fr-FR" w:eastAsia="fr-FR"/>
              </w:rPr>
              <w:t>Stratified</w:t>
            </w:r>
            <w:proofErr w:type="spellEnd"/>
            <w:r w:rsidRPr="0041290B">
              <w:rPr>
                <w:rFonts w:ascii="Times New Roman" w:eastAsia="Times New Roman" w:hAnsi="Times New Roman" w:cs="Times New Roman"/>
                <w:b/>
                <w:bCs/>
                <w:color w:val="1F1F1F"/>
                <w:sz w:val="24"/>
                <w:szCs w:val="24"/>
                <w:bdr w:val="none" w:sz="0" w:space="0" w:color="auto" w:frame="1"/>
                <w:lang w:val="fr-FR" w:eastAsia="fr-FR"/>
              </w:rPr>
              <w:t xml:space="preserve"> split obligatoire</w:t>
            </w:r>
            <w:r w:rsidRPr="0041290B">
              <w:rPr>
                <w:rFonts w:ascii="Times New Roman" w:eastAsia="Times New Roman" w:hAnsi="Times New Roman" w:cs="Times New Roman"/>
                <w:color w:val="1F1F1F"/>
                <w:sz w:val="24"/>
                <w:szCs w:val="24"/>
                <w:bdr w:val="none" w:sz="0" w:space="0" w:color="auto" w:frame="1"/>
                <w:lang w:val="fr-FR" w:eastAsia="fr-FR"/>
              </w:rPr>
              <w:t xml:space="preserve"> (Phase I) pour maintenir le ratio de 63% bénignes / 37% malignes.</w:t>
            </w:r>
          </w:p>
        </w:tc>
      </w:tr>
      <w:tr w:rsidR="0041290B" w:rsidRPr="0041290B" w14:paraId="416FCAC7" w14:textId="77777777" w:rsidTr="004129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71C55" w14:textId="77777777" w:rsidR="0041290B" w:rsidRPr="0041290B" w:rsidRDefault="0041290B" w:rsidP="0041290B">
            <w:pPr>
              <w:rPr>
                <w:rFonts w:ascii="Times New Roman" w:eastAsia="Times New Roman" w:hAnsi="Times New Roman" w:cs="Times New Roman"/>
                <w:color w:val="1F1F1F"/>
                <w:sz w:val="24"/>
                <w:szCs w:val="24"/>
                <w:lang w:val="fr-FR" w:eastAsia="fr-FR"/>
              </w:rPr>
            </w:pPr>
            <w:r w:rsidRPr="0041290B">
              <w:rPr>
                <w:rFonts w:ascii="Times New Roman" w:eastAsia="Times New Roman" w:hAnsi="Times New Roman" w:cs="Times New Roman"/>
                <w:b/>
                <w:bCs/>
                <w:color w:val="1F1F1F"/>
                <w:sz w:val="24"/>
                <w:szCs w:val="24"/>
                <w:bdr w:val="none" w:sz="0" w:space="0" w:color="auto" w:frame="1"/>
                <w:lang w:val="fr-FR" w:eastAsia="fr-FR"/>
              </w:rPr>
              <w:t>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6B77B" w14:textId="77777777" w:rsidR="0041290B" w:rsidRPr="0041290B" w:rsidRDefault="0041290B" w:rsidP="0041290B">
            <w:pPr>
              <w:rPr>
                <w:rFonts w:ascii="Times New Roman" w:eastAsia="Times New Roman" w:hAnsi="Times New Roman" w:cs="Times New Roman"/>
                <w:color w:val="1F1F1F"/>
                <w:sz w:val="24"/>
                <w:szCs w:val="24"/>
                <w:lang w:val="fr-FR" w:eastAsia="fr-FR"/>
              </w:rPr>
            </w:pPr>
            <w:r w:rsidRPr="0041290B">
              <w:rPr>
                <w:rFonts w:ascii="Times New Roman" w:eastAsia="Times New Roman" w:hAnsi="Times New Roman" w:cs="Times New Roman"/>
                <w:color w:val="1F1F1F"/>
                <w:sz w:val="24"/>
                <w:szCs w:val="24"/>
                <w:bdr w:val="none" w:sz="0" w:space="0" w:color="auto" w:frame="1"/>
                <w:lang w:val="fr-FR" w:eastAsia="fr-FR"/>
              </w:rPr>
              <w:t>10 –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9B1EA" w14:textId="77777777" w:rsidR="0041290B" w:rsidRPr="0041290B" w:rsidRDefault="0041290B" w:rsidP="0041290B">
            <w:pPr>
              <w:rPr>
                <w:rFonts w:ascii="Times New Roman" w:eastAsia="Times New Roman" w:hAnsi="Times New Roman" w:cs="Times New Roman"/>
                <w:color w:val="1F1F1F"/>
                <w:sz w:val="24"/>
                <w:szCs w:val="24"/>
                <w:lang w:val="fr-FR" w:eastAsia="fr-FR"/>
              </w:rPr>
            </w:pPr>
            <w:r w:rsidRPr="0041290B">
              <w:rPr>
                <w:rFonts w:ascii="Times New Roman" w:eastAsia="Times New Roman" w:hAnsi="Times New Roman" w:cs="Times New Roman"/>
                <w:color w:val="1F1F1F"/>
                <w:sz w:val="24"/>
                <w:szCs w:val="24"/>
                <w:bdr w:val="none" w:sz="0" w:space="0" w:color="auto" w:frame="1"/>
                <w:lang w:val="fr-FR" w:eastAsia="fr-FR"/>
              </w:rPr>
              <w:t>Pilotage et réglage (</w:t>
            </w:r>
            <w:r w:rsidRPr="0041290B">
              <w:rPr>
                <w:rFonts w:ascii="Times New Roman" w:eastAsia="Times New Roman" w:hAnsi="Times New Roman" w:cs="Times New Roman"/>
                <w:i/>
                <w:iCs/>
                <w:color w:val="1F1F1F"/>
                <w:sz w:val="24"/>
                <w:szCs w:val="24"/>
                <w:bdr w:val="none" w:sz="0" w:space="0" w:color="auto" w:frame="1"/>
                <w:lang w:val="fr-FR" w:eastAsia="fr-FR"/>
              </w:rPr>
              <w:t>tuning</w:t>
            </w:r>
            <w:r w:rsidRPr="0041290B">
              <w:rPr>
                <w:rFonts w:ascii="Times New Roman" w:eastAsia="Times New Roman" w:hAnsi="Times New Roman" w:cs="Times New Roman"/>
                <w:color w:val="1F1F1F"/>
                <w:sz w:val="24"/>
                <w:szCs w:val="24"/>
                <w:bdr w:val="none" w:sz="0" w:space="0" w:color="auto" w:frame="1"/>
                <w:lang w:val="fr-FR" w:eastAsia="fr-FR"/>
              </w:rPr>
              <w:t>) des hyperparamètres (</w:t>
            </w:r>
            <w:proofErr w:type="spellStart"/>
            <w:r w:rsidRPr="0041290B">
              <w:rPr>
                <w:rFonts w:ascii="Times New Roman" w:eastAsia="Times New Roman" w:hAnsi="Times New Roman" w:cs="Times New Roman"/>
                <w:color w:val="1F1F1F"/>
                <w:sz w:val="24"/>
                <w:szCs w:val="24"/>
                <w:bdr w:val="none" w:sz="0" w:space="0" w:color="auto" w:frame="1"/>
                <w:lang w:val="fr-FR" w:eastAsia="fr-FR"/>
              </w:rPr>
              <w:t>learning</w:t>
            </w:r>
            <w:proofErr w:type="spellEnd"/>
            <w:r w:rsidRPr="0041290B">
              <w:rPr>
                <w:rFonts w:ascii="Times New Roman" w:eastAsia="Times New Roman" w:hAnsi="Times New Roman" w:cs="Times New Roman"/>
                <w:color w:val="1F1F1F"/>
                <w:sz w:val="24"/>
                <w:szCs w:val="24"/>
                <w:bdr w:val="none" w:sz="0" w:space="0" w:color="auto" w:frame="1"/>
                <w:lang w:val="fr-FR" w:eastAsia="fr-FR"/>
              </w:rPr>
              <w:t xml:space="preserve"> rate, Dropout) et monitoring des courbes.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B3BBD" w14:textId="77777777" w:rsidR="0041290B" w:rsidRPr="0041290B" w:rsidRDefault="0041290B" w:rsidP="0041290B">
            <w:pPr>
              <w:rPr>
                <w:rFonts w:ascii="Times New Roman" w:eastAsia="Times New Roman" w:hAnsi="Times New Roman" w:cs="Times New Roman"/>
                <w:color w:val="1F1F1F"/>
                <w:sz w:val="24"/>
                <w:szCs w:val="24"/>
                <w:lang w:val="fr-FR" w:eastAsia="fr-FR"/>
              </w:rPr>
            </w:pPr>
            <w:r w:rsidRPr="0041290B">
              <w:rPr>
                <w:rFonts w:ascii="Times New Roman" w:eastAsia="Times New Roman" w:hAnsi="Times New Roman" w:cs="Times New Roman"/>
                <w:b/>
                <w:bCs/>
                <w:color w:val="1F1F1F"/>
                <w:sz w:val="24"/>
                <w:szCs w:val="24"/>
                <w:bdr w:val="none" w:sz="0" w:space="0" w:color="auto" w:frame="1"/>
                <w:lang w:val="fr-FR" w:eastAsia="fr-FR"/>
              </w:rPr>
              <w:t>Aucune participation au gradient</w:t>
            </w:r>
            <w:r w:rsidRPr="0041290B">
              <w:rPr>
                <w:rFonts w:ascii="Times New Roman" w:eastAsia="Times New Roman" w:hAnsi="Times New Roman" w:cs="Times New Roman"/>
                <w:color w:val="1F1F1F"/>
                <w:sz w:val="24"/>
                <w:szCs w:val="24"/>
                <w:bdr w:val="none" w:sz="0" w:space="0" w:color="auto" w:frame="1"/>
                <w:lang w:val="fr-FR" w:eastAsia="fr-FR"/>
              </w:rPr>
              <w:t xml:space="preserve"> ; sert uniquement de témoin pour stopper ou ajuster l'apprentissage.</w:t>
            </w:r>
          </w:p>
        </w:tc>
      </w:tr>
      <w:tr w:rsidR="0041290B" w:rsidRPr="0041290B" w14:paraId="76C136EE" w14:textId="77777777" w:rsidTr="0041290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31DB7" w14:textId="77777777" w:rsidR="0041290B" w:rsidRPr="0041290B" w:rsidRDefault="0041290B" w:rsidP="0041290B">
            <w:pPr>
              <w:rPr>
                <w:rFonts w:ascii="Times New Roman" w:eastAsia="Times New Roman" w:hAnsi="Times New Roman" w:cs="Times New Roman"/>
                <w:color w:val="1F1F1F"/>
                <w:sz w:val="24"/>
                <w:szCs w:val="24"/>
                <w:lang w:val="fr-FR" w:eastAsia="fr-FR"/>
              </w:rPr>
            </w:pPr>
            <w:r w:rsidRPr="0041290B">
              <w:rPr>
                <w:rFonts w:ascii="Times New Roman" w:eastAsia="Times New Roman" w:hAnsi="Times New Roman" w:cs="Times New Roman"/>
                <w:b/>
                <w:bCs/>
                <w:color w:val="1F1F1F"/>
                <w:sz w:val="24"/>
                <w:szCs w:val="24"/>
                <w:bdr w:val="none" w:sz="0" w:space="0" w:color="auto" w:frame="1"/>
                <w:lang w:val="fr-FR" w:eastAsia="fr-FR"/>
              </w:rPr>
              <w:t>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7E51F" w14:textId="77777777" w:rsidR="0041290B" w:rsidRPr="0041290B" w:rsidRDefault="0041290B" w:rsidP="0041290B">
            <w:pPr>
              <w:rPr>
                <w:rFonts w:ascii="Times New Roman" w:eastAsia="Times New Roman" w:hAnsi="Times New Roman" w:cs="Times New Roman"/>
                <w:color w:val="1F1F1F"/>
                <w:sz w:val="24"/>
                <w:szCs w:val="24"/>
                <w:lang w:val="fr-FR" w:eastAsia="fr-FR"/>
              </w:rPr>
            </w:pPr>
            <w:r w:rsidRPr="0041290B">
              <w:rPr>
                <w:rFonts w:ascii="Times New Roman" w:eastAsia="Times New Roman" w:hAnsi="Times New Roman" w:cs="Times New Roman"/>
                <w:color w:val="1F1F1F"/>
                <w:sz w:val="24"/>
                <w:szCs w:val="24"/>
                <w:bdr w:val="none" w:sz="0" w:space="0" w:color="auto" w:frame="1"/>
                <w:lang w:val="fr-FR" w:eastAsia="fr-FR"/>
              </w:rPr>
              <w:t>10 –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DC8F9" w14:textId="77777777" w:rsidR="0041290B" w:rsidRPr="0041290B" w:rsidRDefault="0041290B" w:rsidP="0041290B">
            <w:pPr>
              <w:rPr>
                <w:rFonts w:ascii="Times New Roman" w:eastAsia="Times New Roman" w:hAnsi="Times New Roman" w:cs="Times New Roman"/>
                <w:color w:val="1F1F1F"/>
                <w:sz w:val="24"/>
                <w:szCs w:val="24"/>
                <w:lang w:val="fr-FR" w:eastAsia="fr-FR"/>
              </w:rPr>
            </w:pPr>
            <w:r w:rsidRPr="0041290B">
              <w:rPr>
                <w:rFonts w:ascii="Times New Roman" w:eastAsia="Times New Roman" w:hAnsi="Times New Roman" w:cs="Times New Roman"/>
                <w:color w:val="1F1F1F"/>
                <w:sz w:val="24"/>
                <w:szCs w:val="24"/>
                <w:bdr w:val="none" w:sz="0" w:space="0" w:color="auto" w:frame="1"/>
                <w:lang w:val="fr-FR" w:eastAsia="fr-FR"/>
              </w:rPr>
              <w:t>Évaluation finale, intègre et unique des performances réelles des modèles (</w:t>
            </w:r>
            <w:proofErr w:type="spellStart"/>
            <w:r w:rsidRPr="0041290B">
              <w:rPr>
                <w:rFonts w:ascii="Times New Roman" w:eastAsia="Times New Roman" w:hAnsi="Times New Roman" w:cs="Times New Roman"/>
                <w:color w:val="1F1F1F"/>
                <w:sz w:val="24"/>
                <w:szCs w:val="24"/>
                <w:bdr w:val="none" w:sz="0" w:space="0" w:color="auto" w:frame="1"/>
                <w:lang w:val="fr-FR" w:eastAsia="fr-FR"/>
              </w:rPr>
              <w:t>Accuracy</w:t>
            </w:r>
            <w:proofErr w:type="spellEnd"/>
            <w:r w:rsidRPr="0041290B">
              <w:rPr>
                <w:rFonts w:ascii="Times New Roman" w:eastAsia="Times New Roman" w:hAnsi="Times New Roman" w:cs="Times New Roman"/>
                <w:color w:val="1F1F1F"/>
                <w:sz w:val="24"/>
                <w:szCs w:val="24"/>
                <w:bdr w:val="none" w:sz="0" w:space="0" w:color="auto" w:frame="1"/>
                <w:lang w:val="fr-FR" w:eastAsia="fr-FR"/>
              </w:rPr>
              <w:t xml:space="preserve">, </w:t>
            </w:r>
            <w:proofErr w:type="spellStart"/>
            <w:r w:rsidRPr="0041290B">
              <w:rPr>
                <w:rFonts w:ascii="Times New Roman" w:eastAsia="Times New Roman" w:hAnsi="Times New Roman" w:cs="Times New Roman"/>
                <w:color w:val="1F1F1F"/>
                <w:sz w:val="24"/>
                <w:szCs w:val="24"/>
                <w:bdr w:val="none" w:sz="0" w:space="0" w:color="auto" w:frame="1"/>
                <w:lang w:val="fr-FR" w:eastAsia="fr-FR"/>
              </w:rPr>
              <w:t>Perpexité</w:t>
            </w:r>
            <w:proofErr w:type="spellEnd"/>
            <w:r w:rsidRPr="0041290B">
              <w:rPr>
                <w:rFonts w:ascii="Times New Roman" w:eastAsia="Times New Roman" w:hAnsi="Times New Roman" w:cs="Times New Roman"/>
                <w:color w:val="1F1F1F"/>
                <w:sz w:val="24"/>
                <w:szCs w:val="24"/>
                <w:bdr w:val="none" w:sz="0" w:space="0" w:color="auto" w:frame="1"/>
                <w:lang w:val="fr-FR" w:eastAsia="fr-F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3FC43" w14:textId="77777777" w:rsidR="0041290B" w:rsidRPr="0041290B" w:rsidRDefault="0041290B" w:rsidP="0041290B">
            <w:pPr>
              <w:rPr>
                <w:rFonts w:ascii="Times New Roman" w:eastAsia="Times New Roman" w:hAnsi="Times New Roman" w:cs="Times New Roman"/>
                <w:color w:val="1F1F1F"/>
                <w:sz w:val="24"/>
                <w:szCs w:val="24"/>
                <w:lang w:val="fr-FR" w:eastAsia="fr-FR"/>
              </w:rPr>
            </w:pPr>
            <w:r w:rsidRPr="0041290B">
              <w:rPr>
                <w:rFonts w:ascii="Times New Roman" w:eastAsia="Times New Roman" w:hAnsi="Times New Roman" w:cs="Times New Roman"/>
                <w:b/>
                <w:bCs/>
                <w:color w:val="1F1F1F"/>
                <w:sz w:val="24"/>
                <w:szCs w:val="24"/>
                <w:bdr w:val="none" w:sz="0" w:space="0" w:color="auto" w:frame="1"/>
                <w:lang w:val="fr-FR" w:eastAsia="fr-FR"/>
              </w:rPr>
              <w:t>Isolement hermétique strict</w:t>
            </w:r>
            <w:r w:rsidRPr="0041290B">
              <w:rPr>
                <w:rFonts w:ascii="Times New Roman" w:eastAsia="Times New Roman" w:hAnsi="Times New Roman" w:cs="Times New Roman"/>
                <w:color w:val="1F1F1F"/>
                <w:sz w:val="24"/>
                <w:szCs w:val="24"/>
                <w:bdr w:val="none" w:sz="0" w:space="0" w:color="auto" w:frame="1"/>
                <w:lang w:val="fr-FR" w:eastAsia="fr-FR"/>
              </w:rPr>
              <w:t xml:space="preserve"> ; aucune donnée (statistique ou lexicale) ne doit fuiter pour éviter le </w:t>
            </w:r>
            <w:r w:rsidRPr="0041290B">
              <w:rPr>
                <w:rFonts w:ascii="Times New Roman" w:eastAsia="Times New Roman" w:hAnsi="Times New Roman" w:cs="Times New Roman"/>
                <w:i/>
                <w:iCs/>
                <w:color w:val="1F1F1F"/>
                <w:sz w:val="24"/>
                <w:szCs w:val="24"/>
                <w:bdr w:val="none" w:sz="0" w:space="0" w:color="auto" w:frame="1"/>
                <w:lang w:val="fr-FR" w:eastAsia="fr-FR"/>
              </w:rPr>
              <w:t xml:space="preserve">Data </w:t>
            </w:r>
            <w:proofErr w:type="spellStart"/>
            <w:r w:rsidRPr="0041290B">
              <w:rPr>
                <w:rFonts w:ascii="Times New Roman" w:eastAsia="Times New Roman" w:hAnsi="Times New Roman" w:cs="Times New Roman"/>
                <w:i/>
                <w:iCs/>
                <w:color w:val="1F1F1F"/>
                <w:sz w:val="24"/>
                <w:szCs w:val="24"/>
                <w:bdr w:val="none" w:sz="0" w:space="0" w:color="auto" w:frame="1"/>
                <w:lang w:val="fr-FR" w:eastAsia="fr-FR"/>
              </w:rPr>
              <w:t>Leakage</w:t>
            </w:r>
            <w:proofErr w:type="spellEnd"/>
            <w:r w:rsidRPr="0041290B">
              <w:rPr>
                <w:rFonts w:ascii="Times New Roman" w:eastAsia="Times New Roman" w:hAnsi="Times New Roman" w:cs="Times New Roman"/>
                <w:color w:val="1F1F1F"/>
                <w:sz w:val="24"/>
                <w:szCs w:val="24"/>
                <w:bdr w:val="none" w:sz="0" w:space="0" w:color="auto" w:frame="1"/>
                <w:lang w:val="fr-FR" w:eastAsia="fr-FR"/>
              </w:rPr>
              <w:t>.</w:t>
            </w:r>
          </w:p>
        </w:tc>
      </w:tr>
    </w:tbl>
    <w:p w14:paraId="11E9FCAD" w14:textId="77777777" w:rsidR="00FF22C2" w:rsidRDefault="00FD3580">
      <w:pPr>
        <w:pStyle w:val="Titre1"/>
      </w:pPr>
      <w:bookmarkStart w:id="10" w:name="_Toc228438400"/>
      <w:r>
        <w:lastRenderedPageBreak/>
        <w:t>3. Architectures en détail</w:t>
      </w:r>
      <w:bookmarkEnd w:id="10"/>
    </w:p>
    <w:p w14:paraId="588F3696" w14:textId="77777777" w:rsidR="00FF22C2" w:rsidRDefault="00FD3580">
      <w:pPr>
        <w:pStyle w:val="Titre2"/>
      </w:pPr>
      <w:bookmarkStart w:id="11" w:name="_Toc228438401"/>
      <w:r>
        <w:t>3.1 Perceptron Multicouche (MLP)</w:t>
      </w:r>
      <w:bookmarkEnd w:id="11"/>
    </w:p>
    <w:p w14:paraId="4E2EDB42" w14:textId="36C0F943" w:rsidR="002B0332" w:rsidRDefault="002B0332" w:rsidP="002B0332">
      <w:pPr>
        <w:spacing w:before="100" w:beforeAutospacing="1" w:after="100" w:afterAutospacing="1"/>
        <w:rPr>
          <w:rFonts w:ascii="Times New Roman" w:eastAsia="Times New Roman" w:hAnsi="Times New Roman" w:cs="Times New Roman"/>
          <w:sz w:val="24"/>
          <w:szCs w:val="24"/>
          <w:lang w:val="fr-FR" w:eastAsia="fr-FR"/>
        </w:rPr>
      </w:pPr>
      <w:r w:rsidRPr="002B0332">
        <w:rPr>
          <w:rFonts w:ascii="Times New Roman" w:eastAsia="Times New Roman" w:hAnsi="Times New Roman" w:cs="Times New Roman"/>
          <w:sz w:val="24"/>
          <w:szCs w:val="24"/>
          <w:lang w:val="fr-FR" w:eastAsia="fr-FR"/>
        </w:rPr>
        <w:t>Le Perceptron Multicouche (MLP) représente l'architecture de réseau de neurones à propagation avant (</w:t>
      </w:r>
      <w:proofErr w:type="spellStart"/>
      <w:r w:rsidRPr="002B0332">
        <w:rPr>
          <w:rFonts w:ascii="Times New Roman" w:eastAsia="Times New Roman" w:hAnsi="Times New Roman" w:cs="Times New Roman"/>
          <w:i/>
          <w:iCs/>
          <w:sz w:val="24"/>
          <w:szCs w:val="24"/>
          <w:lang w:val="fr-FR" w:eastAsia="fr-FR"/>
        </w:rPr>
        <w:t>feedforward</w:t>
      </w:r>
      <w:proofErr w:type="spellEnd"/>
      <w:r w:rsidRPr="002B0332">
        <w:rPr>
          <w:rFonts w:ascii="Times New Roman" w:eastAsia="Times New Roman" w:hAnsi="Times New Roman" w:cs="Times New Roman"/>
          <w:sz w:val="24"/>
          <w:szCs w:val="24"/>
          <w:lang w:val="fr-FR" w:eastAsia="fr-FR"/>
        </w:rPr>
        <w:t>) la plus adaptée et directe pour modéliser des données tabulaires structurées. Au sein de cette architecture, les couches sont dites entièrement connectées (</w:t>
      </w:r>
      <w:proofErr w:type="spellStart"/>
      <w:r w:rsidRPr="002B0332">
        <w:rPr>
          <w:rFonts w:ascii="Times New Roman" w:eastAsia="Times New Roman" w:hAnsi="Times New Roman" w:cs="Times New Roman"/>
          <w:i/>
          <w:iCs/>
          <w:sz w:val="24"/>
          <w:szCs w:val="24"/>
          <w:lang w:val="fr-FR" w:eastAsia="fr-FR"/>
        </w:rPr>
        <w:t>fully</w:t>
      </w:r>
      <w:proofErr w:type="spellEnd"/>
      <w:r w:rsidRPr="002B0332">
        <w:rPr>
          <w:rFonts w:ascii="Times New Roman" w:eastAsia="Times New Roman" w:hAnsi="Times New Roman" w:cs="Times New Roman"/>
          <w:i/>
          <w:iCs/>
          <w:sz w:val="24"/>
          <w:szCs w:val="24"/>
          <w:lang w:val="fr-FR" w:eastAsia="fr-FR"/>
        </w:rPr>
        <w:t xml:space="preserve"> </w:t>
      </w:r>
      <w:proofErr w:type="spellStart"/>
      <w:r w:rsidRPr="002B0332">
        <w:rPr>
          <w:rFonts w:ascii="Times New Roman" w:eastAsia="Times New Roman" w:hAnsi="Times New Roman" w:cs="Times New Roman"/>
          <w:i/>
          <w:iCs/>
          <w:sz w:val="24"/>
          <w:szCs w:val="24"/>
          <w:lang w:val="fr-FR" w:eastAsia="fr-FR"/>
        </w:rPr>
        <w:t>connected</w:t>
      </w:r>
      <w:proofErr w:type="spellEnd"/>
      <w:r w:rsidRPr="002B0332">
        <w:rPr>
          <w:rFonts w:ascii="Times New Roman" w:eastAsia="Times New Roman" w:hAnsi="Times New Roman" w:cs="Times New Roman"/>
          <w:sz w:val="24"/>
          <w:szCs w:val="24"/>
          <w:lang w:val="fr-FR" w:eastAsia="fr-FR"/>
        </w:rPr>
        <w:t xml:space="preserve"> ou denses). Chaque neurone d’une couche donnée reçoit des connexions de la totalité des neurones de la couche précédente. Sur le plan mathématique, l’opération de transformation linéaire effectuée par un neurone s’énonce ainsi :</w:t>
      </w:r>
    </w:p>
    <w:p w14:paraId="242759C8" w14:textId="61DC0F9B" w:rsidR="002B0332" w:rsidRPr="002B0332" w:rsidRDefault="002B0332" w:rsidP="002B0332">
      <w:pPr>
        <w:spacing w:after="140" w:line="276" w:lineRule="auto"/>
        <w:ind w:firstLine="360"/>
        <w:jc w:val="both"/>
      </w:pPr>
      <w:r>
        <w:rPr>
          <w:color w:val="2B2B2B"/>
        </w:rPr>
        <w:t>y = f(Wᵀx + b).</w:t>
      </w:r>
    </w:p>
    <w:p w14:paraId="3054F25A" w14:textId="68F76389" w:rsidR="002B0332" w:rsidRPr="002B0332" w:rsidRDefault="002B0332" w:rsidP="002B0332">
      <w:pPr>
        <w:spacing w:before="100" w:beforeAutospacing="1" w:after="100" w:afterAutospacing="1"/>
        <w:rPr>
          <w:rFonts w:ascii="Times New Roman" w:eastAsia="Times New Roman" w:hAnsi="Times New Roman" w:cs="Times New Roman"/>
          <w:sz w:val="24"/>
          <w:szCs w:val="24"/>
          <w:lang w:val="fr-FR" w:eastAsia="fr-FR"/>
        </w:rPr>
      </w:pPr>
      <w:r w:rsidRPr="002B0332">
        <w:rPr>
          <w:rFonts w:ascii="Times New Roman" w:eastAsia="Times New Roman" w:hAnsi="Times New Roman" w:cs="Times New Roman"/>
          <w:sz w:val="24"/>
          <w:szCs w:val="24"/>
          <w:lang w:val="fr-FR" w:eastAsia="fr-FR"/>
        </w:rPr>
        <w:t>Où x représente le vecteur des entrées, W désigne la matrice des poids synaptiques associés, b correspond au vecteur de biais, et f incarne la fonction d'activation non linéaire chargée de conférer au réseau sa capacité d'approximation universelle.</w:t>
      </w:r>
    </w:p>
    <w:p w14:paraId="46934C10" w14:textId="75B274EE" w:rsidR="00FF22C2" w:rsidRDefault="00FD3580">
      <w:pPr>
        <w:pStyle w:val="Titre3"/>
      </w:pPr>
      <w:bookmarkStart w:id="12" w:name="_Toc228438402"/>
      <w:r>
        <w:t>3.1.1 Structure type</w:t>
      </w:r>
      <w:bookmarkEnd w:id="12"/>
    </w:p>
    <w:p w14:paraId="5A3CB975" w14:textId="420D8FA1" w:rsidR="002B0332" w:rsidRDefault="002B0332">
      <w:pPr>
        <w:pStyle w:val="Titre3"/>
        <w:rPr>
          <w:b w:val="0"/>
          <w:bCs w:val="0"/>
        </w:rPr>
      </w:pPr>
      <w:r w:rsidRPr="002B0332">
        <w:rPr>
          <w:b w:val="0"/>
          <w:bCs w:val="0"/>
        </w:rPr>
        <w:t>Pour répondre aux spécificités de la tâche de classification binaire des tumeurs (bénignes ou malignes), l'architecture du MLP a été paramétrée de la façon suivante :</w:t>
      </w:r>
    </w:p>
    <w:p w14:paraId="1D4BF9FE" w14:textId="77777777" w:rsidR="002B0332" w:rsidRDefault="002B0332">
      <w:pPr>
        <w:pStyle w:val="Titre3"/>
        <w:rPr>
          <w:b w:val="0"/>
          <w:bCs w:val="0"/>
        </w:rPr>
      </w:pPr>
    </w:p>
    <w:tbl>
      <w:tblPr>
        <w:tblpPr w:leftFromText="141" w:rightFromText="141" w:vertAnchor="text" w:tblpXSpec="right" w:tblpY="1"/>
        <w:tblOverlap w:val="never"/>
        <w:tblW w:w="0" w:type="auto"/>
        <w:tblCellSpacing w:w="15" w:type="dxa"/>
        <w:tblCellMar>
          <w:left w:w="0" w:type="dxa"/>
          <w:right w:w="0" w:type="dxa"/>
        </w:tblCellMar>
        <w:tblLook w:val="04A0" w:firstRow="1" w:lastRow="0" w:firstColumn="1" w:lastColumn="0" w:noHBand="0" w:noVBand="1"/>
      </w:tblPr>
      <w:tblGrid>
        <w:gridCol w:w="1604"/>
        <w:gridCol w:w="2194"/>
        <w:gridCol w:w="2244"/>
        <w:gridCol w:w="2968"/>
      </w:tblGrid>
      <w:tr w:rsidR="002B0332" w:rsidRPr="002B0332" w14:paraId="61A3BECD" w14:textId="77777777" w:rsidTr="002B033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A921F" w14:textId="77777777"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b/>
                <w:bCs/>
                <w:color w:val="1F1F1F"/>
                <w:bdr w:val="none" w:sz="0" w:space="0" w:color="auto" w:frame="1"/>
                <w:lang w:val="fr-FR" w:eastAsia="fr-FR"/>
              </w:rPr>
              <w:t>Étape de traitement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4911F" w14:textId="77777777"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b/>
                <w:bCs/>
                <w:color w:val="1F1F1F"/>
                <w:bdr w:val="none" w:sz="0" w:space="0" w:color="auto" w:frame="1"/>
                <w:lang w:val="fr-FR" w:eastAsia="fr-FR"/>
              </w:rPr>
              <w:t>Type de couche et blocs intégrés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00E48" w14:textId="77777777"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b/>
                <w:bCs/>
                <w:color w:val="1F1F1F"/>
                <w:bdr w:val="none" w:sz="0" w:space="0" w:color="auto" w:frame="1"/>
                <w:lang w:val="fr-FR" w:eastAsia="fr-FR"/>
              </w:rPr>
              <w:t>Dimensionnement des tenseurs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0A697" w14:textId="77777777"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b/>
                <w:bCs/>
                <w:color w:val="1F1F1F"/>
                <w:bdr w:val="none" w:sz="0" w:space="0" w:color="auto" w:frame="1"/>
                <w:lang w:val="fr-FR" w:eastAsia="fr-FR"/>
              </w:rPr>
              <w:t>Remarques architecturales et fonctionnelles</w:t>
            </w:r>
          </w:p>
        </w:tc>
      </w:tr>
      <w:tr w:rsidR="002B0332" w:rsidRPr="002B0332" w14:paraId="4FA0FA25" w14:textId="77777777" w:rsidTr="002B033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BB768" w14:textId="77777777"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b/>
                <w:bCs/>
                <w:color w:val="1F1F1F"/>
                <w:bdr w:val="none" w:sz="0" w:space="0" w:color="auto" w:frame="1"/>
                <w:lang w:val="fr-FR" w:eastAsia="fr-FR"/>
              </w:rPr>
              <w:t>Entrée / Première projection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7F110" w14:textId="77777777"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color w:val="1F1F1F"/>
                <w:bdr w:val="none" w:sz="0" w:space="0" w:color="auto" w:frame="1"/>
                <w:lang w:val="fr-FR" w:eastAsia="fr-FR"/>
              </w:rPr>
              <w:t>Linéaire (</w:t>
            </w:r>
            <w:proofErr w:type="spellStart"/>
            <w:proofErr w:type="gramStart"/>
            <w:r w:rsidRPr="002B0332">
              <w:rPr>
                <w:rFonts w:ascii="Courier New" w:eastAsia="Times New Roman" w:hAnsi="Courier New" w:cs="Courier New"/>
                <w:color w:val="1F1F1F"/>
                <w:bdr w:val="none" w:sz="0" w:space="0" w:color="auto" w:frame="1"/>
                <w:lang w:val="fr-FR" w:eastAsia="fr-FR"/>
              </w:rPr>
              <w:t>nn.Linear</w:t>
            </w:r>
            <w:proofErr w:type="spellEnd"/>
            <w:proofErr w:type="gramEnd"/>
            <w:r w:rsidRPr="002B0332">
              <w:rPr>
                <w:rFonts w:ascii="Times New Roman" w:eastAsia="Times New Roman" w:hAnsi="Times New Roman" w:cs="Times New Roman"/>
                <w:color w:val="1F1F1F"/>
                <w:bdr w:val="none" w:sz="0" w:space="0" w:color="auto" w:frame="1"/>
                <w:lang w:val="fr-FR" w:eastAsia="fr-F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7DC50" w14:textId="774DDD2E"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color w:val="1F1F1F"/>
                <w:bdr w:val="none" w:sz="0" w:space="0" w:color="auto" w:frame="1"/>
                <w:lang w:val="fr-FR" w:eastAsia="fr-FR"/>
              </w:rPr>
              <w:t xml:space="preserve">30 </w:t>
            </w:r>
            <w:r w:rsidRPr="002B0332">
              <w:rPr>
                <w:rFonts w:ascii="Times New Roman" w:eastAsia="Times New Roman" w:hAnsi="Times New Roman" w:cs="Times New Roman"/>
                <w:color w:val="1F1F1F"/>
                <w:bdr w:val="none" w:sz="0" w:space="0" w:color="auto" w:frame="1"/>
                <w:lang w:val="fr-FR" w:eastAsia="fr-FR"/>
              </w:rPr>
              <w:sym w:font="Wingdings" w:char="F0E0"/>
            </w:r>
            <w:r w:rsidRPr="002B0332">
              <w:rPr>
                <w:rFonts w:ascii="Times New Roman" w:eastAsia="Times New Roman" w:hAnsi="Times New Roman" w:cs="Times New Roman"/>
                <w:color w:val="1F1F1F"/>
                <w:bdr w:val="none" w:sz="0" w:space="0" w:color="auto" w:frame="1"/>
                <w:lang w:val="fr-FR" w:eastAsia="fr-FR"/>
              </w:rPr>
              <w:t>128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BB94F" w14:textId="77777777"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color w:val="1F1F1F"/>
                <w:bdr w:val="none" w:sz="0" w:space="0" w:color="auto" w:frame="1"/>
                <w:lang w:val="fr-FR" w:eastAsia="fr-FR"/>
              </w:rPr>
              <w:t xml:space="preserve">La dimension d'entrée correspond strictement aux 30 caractéristiques morphologiques du </w:t>
            </w:r>
            <w:proofErr w:type="spellStart"/>
            <w:r w:rsidRPr="002B0332">
              <w:rPr>
                <w:rFonts w:ascii="Times New Roman" w:eastAsia="Times New Roman" w:hAnsi="Times New Roman" w:cs="Times New Roman"/>
                <w:color w:val="1F1F1F"/>
                <w:bdr w:val="none" w:sz="0" w:space="0" w:color="auto" w:frame="1"/>
                <w:lang w:val="fr-FR" w:eastAsia="fr-FR"/>
              </w:rPr>
              <w:t>dataset</w:t>
            </w:r>
            <w:proofErr w:type="spellEnd"/>
            <w:r w:rsidRPr="002B0332">
              <w:rPr>
                <w:rFonts w:ascii="Times New Roman" w:eastAsia="Times New Roman" w:hAnsi="Times New Roman" w:cs="Times New Roman"/>
                <w:color w:val="1F1F1F"/>
                <w:bdr w:val="none" w:sz="0" w:space="0" w:color="auto" w:frame="1"/>
                <w:lang w:val="fr-FR" w:eastAsia="fr-FR"/>
              </w:rPr>
              <w:t>.</w:t>
            </w:r>
          </w:p>
        </w:tc>
      </w:tr>
      <w:tr w:rsidR="002B0332" w:rsidRPr="002B0332" w14:paraId="7B562F8D" w14:textId="77777777" w:rsidTr="002B033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92D63" w14:textId="77777777"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b/>
                <w:bCs/>
                <w:color w:val="1F1F1F"/>
                <w:bdr w:val="none" w:sz="0" w:space="0" w:color="auto" w:frame="1"/>
                <w:lang w:val="fr-FR" w:eastAsia="fr-FR"/>
              </w:rPr>
              <w:t>Couche Cachée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F27E7" w14:textId="77777777"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color w:val="1F1F1F"/>
                <w:bdr w:val="none" w:sz="0" w:space="0" w:color="auto" w:frame="1"/>
                <w:lang w:val="fr-FR" w:eastAsia="fr-FR"/>
              </w:rPr>
              <w:t xml:space="preserve">Linéaire + Batch </w:t>
            </w:r>
            <w:proofErr w:type="spellStart"/>
            <w:r w:rsidRPr="002B0332">
              <w:rPr>
                <w:rFonts w:ascii="Times New Roman" w:eastAsia="Times New Roman" w:hAnsi="Times New Roman" w:cs="Times New Roman"/>
                <w:color w:val="1F1F1F"/>
                <w:bdr w:val="none" w:sz="0" w:space="0" w:color="auto" w:frame="1"/>
                <w:lang w:val="fr-FR" w:eastAsia="fr-FR"/>
              </w:rPr>
              <w:t>Normalization</w:t>
            </w:r>
            <w:proofErr w:type="spellEnd"/>
            <w:r w:rsidRPr="002B0332">
              <w:rPr>
                <w:rFonts w:ascii="Times New Roman" w:eastAsia="Times New Roman" w:hAnsi="Times New Roman" w:cs="Times New Roman"/>
                <w:color w:val="1F1F1F"/>
                <w:bdr w:val="none" w:sz="0" w:space="0" w:color="auto" w:frame="1"/>
                <w:lang w:val="fr-FR" w:eastAsia="fr-FR"/>
              </w:rPr>
              <w:t xml:space="preserve"> + Activation </w:t>
            </w:r>
            <w:proofErr w:type="spellStart"/>
            <w:r w:rsidRPr="002B0332">
              <w:rPr>
                <w:rFonts w:ascii="Times New Roman" w:eastAsia="Times New Roman" w:hAnsi="Times New Roman" w:cs="Times New Roman"/>
                <w:color w:val="1F1F1F"/>
                <w:bdr w:val="none" w:sz="0" w:space="0" w:color="auto" w:frame="1"/>
                <w:lang w:val="fr-FR" w:eastAsia="fr-FR"/>
              </w:rPr>
              <w:t>ReLU</w:t>
            </w:r>
            <w:proofErr w:type="spellEnd"/>
            <w:r w:rsidRPr="002B0332">
              <w:rPr>
                <w:rFonts w:ascii="Times New Roman" w:eastAsia="Times New Roman" w:hAnsi="Times New Roman" w:cs="Times New Roman"/>
                <w:color w:val="1F1F1F"/>
                <w:bdr w:val="none" w:sz="0" w:space="0" w:color="auto" w:frame="1"/>
                <w:lang w:val="fr-FR" w:eastAsia="fr-FR"/>
              </w:rPr>
              <w:t xml:space="preserve"> + Dropout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A82FD" w14:textId="01E725F6"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color w:val="1F1F1F"/>
                <w:bdr w:val="none" w:sz="0" w:space="0" w:color="auto" w:frame="1"/>
                <w:lang w:val="fr-FR" w:eastAsia="fr-FR"/>
              </w:rPr>
              <w:t xml:space="preserve">128 </w:t>
            </w:r>
            <w:r w:rsidRPr="002B0332">
              <w:rPr>
                <w:rFonts w:ascii="Times New Roman" w:eastAsia="Times New Roman" w:hAnsi="Times New Roman" w:cs="Times New Roman"/>
                <w:color w:val="1F1F1F"/>
                <w:bdr w:val="none" w:sz="0" w:space="0" w:color="auto" w:frame="1"/>
                <w:lang w:val="fr-FR" w:eastAsia="fr-FR"/>
              </w:rPr>
              <w:sym w:font="Wingdings" w:char="F0E0"/>
            </w:r>
            <w:r w:rsidRPr="002B0332">
              <w:rPr>
                <w:rFonts w:ascii="Times New Roman" w:eastAsia="Times New Roman" w:hAnsi="Times New Roman" w:cs="Times New Roman"/>
                <w:color w:val="1F1F1F"/>
                <w:bdr w:val="none" w:sz="0" w:space="0" w:color="auto" w:frame="1"/>
                <w:lang w:val="fr-FR" w:eastAsia="fr-FR"/>
              </w:rPr>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FF4FB" w14:textId="77777777"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color w:val="1F1F1F"/>
                <w:bdr w:val="none" w:sz="0" w:space="0" w:color="auto" w:frame="1"/>
                <w:lang w:val="fr-FR" w:eastAsia="fr-FR"/>
              </w:rPr>
              <w:t xml:space="preserve">Bloc de régularisation et de stabilisation. La normalisation par batch est appliquée juste avant la fonction </w:t>
            </w:r>
            <w:proofErr w:type="spellStart"/>
            <w:r w:rsidRPr="002B0332">
              <w:rPr>
                <w:rFonts w:ascii="Times New Roman" w:eastAsia="Times New Roman" w:hAnsi="Times New Roman" w:cs="Times New Roman"/>
                <w:color w:val="1F1F1F"/>
                <w:bdr w:val="none" w:sz="0" w:space="0" w:color="auto" w:frame="1"/>
                <w:lang w:val="fr-FR" w:eastAsia="fr-FR"/>
              </w:rPr>
              <w:t>ReLU</w:t>
            </w:r>
            <w:proofErr w:type="spellEnd"/>
            <w:r w:rsidRPr="002B0332">
              <w:rPr>
                <w:rFonts w:ascii="Times New Roman" w:eastAsia="Times New Roman" w:hAnsi="Times New Roman" w:cs="Times New Roman"/>
                <w:color w:val="1F1F1F"/>
                <w:bdr w:val="none" w:sz="0" w:space="0" w:color="auto" w:frame="1"/>
                <w:lang w:val="fr-FR" w:eastAsia="fr-FR"/>
              </w:rPr>
              <w:t>.</w:t>
            </w:r>
          </w:p>
        </w:tc>
      </w:tr>
      <w:tr w:rsidR="002B0332" w:rsidRPr="002B0332" w14:paraId="2972FDED" w14:textId="77777777" w:rsidTr="002B033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B236B" w14:textId="77777777"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b/>
                <w:bCs/>
                <w:color w:val="1F1F1F"/>
                <w:bdr w:val="none" w:sz="0" w:space="0" w:color="auto" w:frame="1"/>
                <w:lang w:val="fr-FR" w:eastAsia="fr-FR"/>
              </w:rPr>
              <w:t>Couche Cachée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A88A1" w14:textId="77777777"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color w:val="1F1F1F"/>
                <w:bdr w:val="none" w:sz="0" w:space="0" w:color="auto" w:frame="1"/>
                <w:lang w:val="fr-FR" w:eastAsia="fr-FR"/>
              </w:rPr>
              <w:t xml:space="preserve">Linéaire + Batch </w:t>
            </w:r>
            <w:proofErr w:type="spellStart"/>
            <w:r w:rsidRPr="002B0332">
              <w:rPr>
                <w:rFonts w:ascii="Times New Roman" w:eastAsia="Times New Roman" w:hAnsi="Times New Roman" w:cs="Times New Roman"/>
                <w:color w:val="1F1F1F"/>
                <w:bdr w:val="none" w:sz="0" w:space="0" w:color="auto" w:frame="1"/>
                <w:lang w:val="fr-FR" w:eastAsia="fr-FR"/>
              </w:rPr>
              <w:t>Normalization</w:t>
            </w:r>
            <w:proofErr w:type="spellEnd"/>
            <w:r w:rsidRPr="002B0332">
              <w:rPr>
                <w:rFonts w:ascii="Times New Roman" w:eastAsia="Times New Roman" w:hAnsi="Times New Roman" w:cs="Times New Roman"/>
                <w:color w:val="1F1F1F"/>
                <w:bdr w:val="none" w:sz="0" w:space="0" w:color="auto" w:frame="1"/>
                <w:lang w:val="fr-FR" w:eastAsia="fr-FR"/>
              </w:rPr>
              <w:t xml:space="preserve"> + Activation </w:t>
            </w:r>
            <w:proofErr w:type="spellStart"/>
            <w:r w:rsidRPr="002B0332">
              <w:rPr>
                <w:rFonts w:ascii="Times New Roman" w:eastAsia="Times New Roman" w:hAnsi="Times New Roman" w:cs="Times New Roman"/>
                <w:color w:val="1F1F1F"/>
                <w:bdr w:val="none" w:sz="0" w:space="0" w:color="auto" w:frame="1"/>
                <w:lang w:val="fr-FR" w:eastAsia="fr-FR"/>
              </w:rPr>
              <w:t>ReLU</w:t>
            </w:r>
            <w:proofErr w:type="spellEnd"/>
            <w:r w:rsidRPr="002B0332">
              <w:rPr>
                <w:rFonts w:ascii="Times New Roman" w:eastAsia="Times New Roman" w:hAnsi="Times New Roman" w:cs="Times New Roman"/>
                <w:color w:val="1F1F1F"/>
                <w:bdr w:val="none" w:sz="0" w:space="0" w:color="auto" w:frame="1"/>
                <w:lang w:val="fr-FR" w:eastAsia="fr-FR"/>
              </w:rPr>
              <w:t xml:space="preserve"> + Dropout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84A47" w14:textId="3FD2DF11" w:rsidR="002B0332" w:rsidRPr="002B0332" w:rsidRDefault="002B0332" w:rsidP="002B0332">
            <w:pPr>
              <w:rPr>
                <w:rFonts w:ascii="Times New Roman" w:eastAsia="Times New Roman" w:hAnsi="Times New Roman" w:cs="Times New Roman"/>
                <w:color w:val="1F1F1F"/>
                <w:lang w:val="fr-FR" w:eastAsia="fr-FR"/>
              </w:rPr>
            </w:pPr>
            <w:r>
              <w:rPr>
                <w:rFonts w:ascii="Times New Roman" w:eastAsia="Times New Roman" w:hAnsi="Times New Roman" w:cs="Times New Roman"/>
                <w:color w:val="1F1F1F"/>
                <w:bdr w:val="none" w:sz="0" w:space="0" w:color="auto" w:frame="1"/>
                <w:lang w:val="fr-FR" w:eastAsia="fr-FR"/>
              </w:rPr>
              <w:t>6</w:t>
            </w:r>
            <w:r w:rsidRPr="002B0332">
              <w:rPr>
                <w:rFonts w:ascii="Times New Roman" w:eastAsia="Times New Roman" w:hAnsi="Times New Roman" w:cs="Times New Roman"/>
                <w:color w:val="1F1F1F"/>
                <w:bdr w:val="none" w:sz="0" w:space="0" w:color="auto" w:frame="1"/>
                <w:lang w:val="fr-FR" w:eastAsia="fr-FR"/>
              </w:rPr>
              <w:t xml:space="preserve">4 </w:t>
            </w:r>
            <w:r w:rsidRPr="002B0332">
              <w:rPr>
                <w:rFonts w:ascii="Times New Roman" w:eastAsia="Times New Roman" w:hAnsi="Times New Roman" w:cs="Times New Roman"/>
                <w:color w:val="1F1F1F"/>
                <w:bdr w:val="none" w:sz="0" w:space="0" w:color="auto" w:frame="1"/>
                <w:lang w:val="fr-FR" w:eastAsia="fr-FR"/>
              </w:rPr>
              <w:sym w:font="Wingdings" w:char="F0E0"/>
            </w:r>
            <w:r w:rsidRPr="002B0332">
              <w:rPr>
                <w:rFonts w:ascii="Times New Roman" w:eastAsia="Times New Roman" w:hAnsi="Times New Roman" w:cs="Times New Roman"/>
                <w:color w:val="1F1F1F"/>
                <w:bdr w:val="none" w:sz="0" w:space="0" w:color="auto" w:frame="1"/>
                <w:lang w:val="fr-FR" w:eastAsia="fr-FR"/>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64BB5" w14:textId="0E0D68B0"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color w:val="1F1F1F"/>
                <w:bdr w:val="none" w:sz="0" w:space="0" w:color="auto" w:frame="1"/>
                <w:lang w:val="fr-FR" w:eastAsia="fr-FR"/>
              </w:rPr>
              <w:t>Poursuite de la contraction de l'information. Le taux de Dropout est fixé de manière stricte à p = 0.3.</w:t>
            </w:r>
          </w:p>
        </w:tc>
      </w:tr>
      <w:tr w:rsidR="002B0332" w:rsidRPr="002B0332" w14:paraId="6DA4843A" w14:textId="77777777" w:rsidTr="002B033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43628" w14:textId="77777777"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b/>
                <w:bCs/>
                <w:color w:val="1F1F1F"/>
                <w:bdr w:val="none" w:sz="0" w:space="0" w:color="auto" w:frame="1"/>
                <w:lang w:val="fr-FR" w:eastAsia="fr-FR"/>
              </w:rPr>
              <w:t>Couche de Sortie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E6AD4" w14:textId="77777777"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color w:val="1F1F1F"/>
                <w:bdr w:val="none" w:sz="0" w:space="0" w:color="auto" w:frame="1"/>
                <w:lang w:val="fr-FR" w:eastAsia="fr-FR"/>
              </w:rPr>
              <w:t>Linéaire + Activation Sigmoïde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54019" w14:textId="045D6C38"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color w:val="1F1F1F"/>
                <w:bdr w:val="none" w:sz="0" w:space="0" w:color="auto" w:frame="1"/>
                <w:lang w:val="fr-FR" w:eastAsia="fr-FR"/>
              </w:rPr>
              <w:t>3</w:t>
            </w:r>
            <w:r>
              <w:rPr>
                <w:rFonts w:ascii="Times New Roman" w:eastAsia="Times New Roman" w:hAnsi="Times New Roman" w:cs="Times New Roman"/>
                <w:color w:val="1F1F1F"/>
                <w:bdr w:val="none" w:sz="0" w:space="0" w:color="auto" w:frame="1"/>
                <w:lang w:val="fr-FR" w:eastAsia="fr-FR"/>
              </w:rPr>
              <w:t>1</w:t>
            </w:r>
            <w:r w:rsidRPr="002B0332">
              <w:rPr>
                <w:rFonts w:ascii="Times New Roman" w:eastAsia="Times New Roman" w:hAnsi="Times New Roman" w:cs="Times New Roman"/>
                <w:color w:val="1F1F1F"/>
                <w:bdr w:val="none" w:sz="0" w:space="0" w:color="auto" w:frame="1"/>
                <w:lang w:val="fr-FR" w:eastAsia="fr-FR"/>
              </w:rPr>
              <w:sym w:font="Wingdings" w:char="F0E0"/>
            </w:r>
            <w:r w:rsidRPr="002B0332">
              <w:rPr>
                <w:rFonts w:ascii="Times New Roman" w:eastAsia="Times New Roman" w:hAnsi="Times New Roman" w:cs="Times New Roman"/>
                <w:color w:val="1F1F1F"/>
                <w:bdr w:val="none" w:sz="0" w:space="0" w:color="auto" w:frame="1"/>
                <w:lang w:val="fr-FR" w:eastAsia="fr-F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8ED4D" w14:textId="4C15FBAE" w:rsidR="002B0332" w:rsidRPr="002B0332" w:rsidRDefault="002B0332" w:rsidP="002B0332">
            <w:pPr>
              <w:rPr>
                <w:rFonts w:ascii="Times New Roman" w:eastAsia="Times New Roman" w:hAnsi="Times New Roman" w:cs="Times New Roman"/>
                <w:color w:val="1F1F1F"/>
                <w:lang w:val="fr-FR" w:eastAsia="fr-FR"/>
              </w:rPr>
            </w:pPr>
            <w:r w:rsidRPr="002B0332">
              <w:rPr>
                <w:rFonts w:ascii="Times New Roman" w:eastAsia="Times New Roman" w:hAnsi="Times New Roman" w:cs="Times New Roman"/>
                <w:color w:val="1F1F1F"/>
                <w:bdr w:val="none" w:sz="0" w:space="0" w:color="auto" w:frame="1"/>
                <w:lang w:val="fr-FR" w:eastAsia="fr-FR"/>
              </w:rPr>
              <w:t>La dimension de sortie est unitaire (1 neurone). L'activation finale par Sigmoïde projette la valeur en une probabilité continue sur [0, 1].</w:t>
            </w:r>
          </w:p>
        </w:tc>
      </w:tr>
    </w:tbl>
    <w:p w14:paraId="54F1A619" w14:textId="621542DD" w:rsidR="00FF22C2" w:rsidRDefault="002B0332">
      <w:pPr>
        <w:spacing w:after="100"/>
      </w:pPr>
      <w:r>
        <w:lastRenderedPageBreak/>
        <w:br w:type="textWrapping" w:clear="all"/>
      </w:r>
    </w:p>
    <w:p w14:paraId="64B2FFD6" w14:textId="77777777" w:rsidR="002B0332" w:rsidRDefault="002B0332">
      <w:pPr>
        <w:spacing w:after="100"/>
      </w:pPr>
    </w:p>
    <w:p w14:paraId="557DDF81" w14:textId="77777777" w:rsidR="00FF22C2" w:rsidRDefault="00FD3580">
      <w:pPr>
        <w:pStyle w:val="Titre3"/>
      </w:pPr>
      <w:bookmarkStart w:id="13" w:name="_Toc228438403"/>
      <w:r>
        <w:t>3.1.2 Points d’attention</w:t>
      </w:r>
      <w:bookmarkEnd w:id="13"/>
    </w:p>
    <w:p w14:paraId="356351D1" w14:textId="77777777" w:rsidR="002B0332" w:rsidRDefault="002B0332" w:rsidP="002B0332">
      <w:pPr>
        <w:pStyle w:val="NormalWeb"/>
      </w:pPr>
      <w:proofErr w:type="gramStart"/>
      <w:r>
        <w:rPr>
          <w:rFonts w:hAnsi="Symbol"/>
        </w:rPr>
        <w:t></w:t>
      </w:r>
      <w:r>
        <w:t xml:space="preserve">  </w:t>
      </w:r>
      <w:r>
        <w:rPr>
          <w:b/>
          <w:bCs/>
        </w:rPr>
        <w:t>Architecture</w:t>
      </w:r>
      <w:proofErr w:type="gramEnd"/>
      <w:r>
        <w:rPr>
          <w:b/>
          <w:bCs/>
        </w:rPr>
        <w:t xml:space="preserve"> en entonnoir :</w:t>
      </w:r>
      <w:r>
        <w:t xml:space="preserve"> Le réseau adopte une topologie de contraction progressive (</w:t>
      </w:r>
      <w:r>
        <w:rPr>
          <w:rStyle w:val="math-inline"/>
        </w:rPr>
        <w:t>$30 \to 128 \to 64 \to 32 \to 1$</w:t>
      </w:r>
      <w:r>
        <w:t>). Cette diminution méthodique du nombre de neurones par couche force le modèle à condenser l'information à travers des représentations de plus en plus abstraites et compactes.</w:t>
      </w:r>
    </w:p>
    <w:p w14:paraId="3E468BF4" w14:textId="77777777" w:rsidR="002B0332" w:rsidRDefault="002B0332" w:rsidP="002B0332">
      <w:pPr>
        <w:pStyle w:val="NormalWeb"/>
      </w:pPr>
      <w:proofErr w:type="gramStart"/>
      <w:r>
        <w:rPr>
          <w:rFonts w:hAnsi="Symbol"/>
        </w:rPr>
        <w:t></w:t>
      </w:r>
      <w:r>
        <w:t xml:space="preserve">  </w:t>
      </w:r>
      <w:r>
        <w:rPr>
          <w:b/>
          <w:bCs/>
        </w:rPr>
        <w:t>Maîtrise</w:t>
      </w:r>
      <w:proofErr w:type="gramEnd"/>
      <w:r>
        <w:rPr>
          <w:b/>
          <w:bCs/>
        </w:rPr>
        <w:t xml:space="preserve"> de la profondeur :</w:t>
      </w:r>
      <w:r>
        <w:t xml:space="preserve"> Limiter l'architecture à deux couches masquées s'avère optimal pour traiter des données tabulaires. Une profondeur excessive sur un </w:t>
      </w:r>
      <w:proofErr w:type="spellStart"/>
      <w:r>
        <w:t>dataset</w:t>
      </w:r>
      <w:proofErr w:type="spellEnd"/>
      <w:r>
        <w:t xml:space="preserve"> de 569 échantillons induirait inévitablement un surapprentissage massif et une explosion du coût de calcul.</w:t>
      </w:r>
    </w:p>
    <w:p w14:paraId="3373DEFE" w14:textId="77777777" w:rsidR="002B0332" w:rsidRDefault="002B0332" w:rsidP="002B0332">
      <w:pPr>
        <w:pStyle w:val="NormalWeb"/>
      </w:pPr>
      <w:proofErr w:type="gramStart"/>
      <w:r>
        <w:rPr>
          <w:rFonts w:hAnsi="Symbol"/>
        </w:rPr>
        <w:t></w:t>
      </w:r>
      <w:r>
        <w:t xml:space="preserve">  </w:t>
      </w:r>
      <w:r>
        <w:rPr>
          <w:b/>
          <w:bCs/>
        </w:rPr>
        <w:t>Intégration</w:t>
      </w:r>
      <w:proofErr w:type="gramEnd"/>
      <w:r>
        <w:rPr>
          <w:b/>
          <w:bCs/>
        </w:rPr>
        <w:t xml:space="preserve"> de la Batch </w:t>
      </w:r>
      <w:proofErr w:type="spellStart"/>
      <w:r>
        <w:rPr>
          <w:b/>
          <w:bCs/>
        </w:rPr>
        <w:t>Normalization</w:t>
      </w:r>
      <w:proofErr w:type="spellEnd"/>
      <w:r>
        <w:rPr>
          <w:b/>
          <w:bCs/>
        </w:rPr>
        <w:t xml:space="preserve"> :</w:t>
      </w:r>
      <w:r>
        <w:t xml:space="preserve"> Positionnée après chaque transformation linéaire, elle normalise les activations au sein de chaque mini-batch. Ce mécanisme atténue fortement le phénomène de dérive des </w:t>
      </w:r>
      <w:proofErr w:type="spellStart"/>
      <w:r>
        <w:t>covariables</w:t>
      </w:r>
      <w:proofErr w:type="spellEnd"/>
      <w:r>
        <w:t xml:space="preserve"> internes (</w:t>
      </w:r>
      <w:proofErr w:type="spellStart"/>
      <w:r>
        <w:rPr>
          <w:i/>
          <w:iCs/>
        </w:rPr>
        <w:t>internal</w:t>
      </w:r>
      <w:proofErr w:type="spellEnd"/>
      <w:r>
        <w:rPr>
          <w:i/>
          <w:iCs/>
        </w:rPr>
        <w:t xml:space="preserve"> </w:t>
      </w:r>
      <w:proofErr w:type="spellStart"/>
      <w:r>
        <w:rPr>
          <w:i/>
          <w:iCs/>
        </w:rPr>
        <w:t>covariate</w:t>
      </w:r>
      <w:proofErr w:type="spellEnd"/>
      <w:r>
        <w:rPr>
          <w:i/>
          <w:iCs/>
        </w:rPr>
        <w:t xml:space="preserve"> shift</w:t>
      </w:r>
      <w:r>
        <w:t>), accélérant ainsi la convergence tout en stabilisant l’entraînement.</w:t>
      </w:r>
    </w:p>
    <w:p w14:paraId="7F3E7775" w14:textId="77777777" w:rsidR="002B0332" w:rsidRDefault="002B0332" w:rsidP="002B0332">
      <w:pPr>
        <w:pStyle w:val="NormalWeb"/>
      </w:pPr>
      <w:proofErr w:type="gramStart"/>
      <w:r>
        <w:rPr>
          <w:rFonts w:hAnsi="Symbol"/>
        </w:rPr>
        <w:t></w:t>
      </w:r>
      <w:r>
        <w:t xml:space="preserve">  </w:t>
      </w:r>
      <w:r>
        <w:rPr>
          <w:b/>
          <w:bCs/>
        </w:rPr>
        <w:t>Régularisation</w:t>
      </w:r>
      <w:proofErr w:type="gramEnd"/>
      <w:r>
        <w:rPr>
          <w:b/>
          <w:bCs/>
        </w:rPr>
        <w:t xml:space="preserve"> par Dropout :</w:t>
      </w:r>
      <w:r>
        <w:t xml:space="preserve"> L'application d'un Dropout avec un coefficient de </w:t>
      </w:r>
      <w:r>
        <w:rPr>
          <w:rStyle w:val="math-inline"/>
        </w:rPr>
        <w:t>$0.3$</w:t>
      </w:r>
      <w:r>
        <w:t xml:space="preserve"> sur les deux couches cachées neutralise aléatoirement 30 % des neurones lors de chaque passe avant (</w:t>
      </w:r>
      <w:proofErr w:type="spellStart"/>
      <w:r>
        <w:rPr>
          <w:i/>
          <w:iCs/>
        </w:rPr>
        <w:t>forward</w:t>
      </w:r>
      <w:proofErr w:type="spellEnd"/>
      <w:r>
        <w:rPr>
          <w:i/>
          <w:iCs/>
        </w:rPr>
        <w:t xml:space="preserve"> </w:t>
      </w:r>
      <w:proofErr w:type="spellStart"/>
      <w:r>
        <w:rPr>
          <w:i/>
          <w:iCs/>
        </w:rPr>
        <w:t>pass</w:t>
      </w:r>
      <w:proofErr w:type="spellEnd"/>
      <w:r>
        <w:t xml:space="preserve">). Cette technique brise les </w:t>
      </w:r>
      <w:proofErr w:type="spellStart"/>
      <w:r>
        <w:t>co-adaptations</w:t>
      </w:r>
      <w:proofErr w:type="spellEnd"/>
      <w:r>
        <w:t xml:space="preserve"> neuronales complexes et pousse le réseau à apprendre des caractéristiques redondantes et robustes.</w:t>
      </w:r>
    </w:p>
    <w:p w14:paraId="1A79C4C2" w14:textId="77777777" w:rsidR="002B0332" w:rsidRDefault="002B0332" w:rsidP="002B0332">
      <w:pPr>
        <w:pStyle w:val="NormalWeb"/>
      </w:pPr>
      <w:proofErr w:type="gramStart"/>
      <w:r>
        <w:rPr>
          <w:rFonts w:hAnsi="Symbol"/>
        </w:rPr>
        <w:t></w:t>
      </w:r>
      <w:r>
        <w:t xml:space="preserve">  </w:t>
      </w:r>
      <w:r>
        <w:rPr>
          <w:b/>
          <w:bCs/>
        </w:rPr>
        <w:t>Adéquation</w:t>
      </w:r>
      <w:proofErr w:type="gramEnd"/>
      <w:r>
        <w:rPr>
          <w:b/>
          <w:bCs/>
        </w:rPr>
        <w:t xml:space="preserve"> de la fonction de perte :</w:t>
      </w:r>
      <w:r>
        <w:t xml:space="preserve"> Pour la classification binaire, le choix s'est porté sur la fonction </w:t>
      </w:r>
      <w:proofErr w:type="spellStart"/>
      <w:r>
        <w:rPr>
          <w:rStyle w:val="CodeHTML"/>
        </w:rPr>
        <w:t>BCELoss</w:t>
      </w:r>
      <w:proofErr w:type="spellEnd"/>
      <w:r>
        <w:t xml:space="preserve"> (</w:t>
      </w:r>
      <w:proofErr w:type="spellStart"/>
      <w:r>
        <w:t>Binary</w:t>
      </w:r>
      <w:proofErr w:type="spellEnd"/>
      <w:r>
        <w:t xml:space="preserve"> Cross-</w:t>
      </w:r>
      <w:proofErr w:type="spellStart"/>
      <w:r>
        <w:t>Entropy</w:t>
      </w:r>
      <w:proofErr w:type="spellEnd"/>
      <w:r>
        <w:t xml:space="preserve"> </w:t>
      </w:r>
      <w:proofErr w:type="spellStart"/>
      <w:r>
        <w:t>Loss</w:t>
      </w:r>
      <w:proofErr w:type="spellEnd"/>
      <w:r>
        <w:t>) couplée à une activation de sortie par sigmoïde. Cette approche garantit un calcul direct des probabilités et pénalise de façon optimale l'écart entre la prédiction et l'étiquette réelle.</w:t>
      </w:r>
    </w:p>
    <w:p w14:paraId="40540614" w14:textId="77777777" w:rsidR="00FF22C2" w:rsidRDefault="00FD3580">
      <w:r>
        <w:br w:type="page"/>
      </w:r>
    </w:p>
    <w:p w14:paraId="7279F33F" w14:textId="77777777" w:rsidR="00FF22C2" w:rsidRDefault="00FD3580">
      <w:pPr>
        <w:pStyle w:val="Titre2"/>
      </w:pPr>
      <w:bookmarkStart w:id="14" w:name="_Toc228438404"/>
      <w:r>
        <w:lastRenderedPageBreak/>
        <w:t>3.2 Réseaux de Neurones Convolutifs (CNN)</w:t>
      </w:r>
      <w:bookmarkEnd w:id="14"/>
    </w:p>
    <w:p w14:paraId="681693D9" w14:textId="77777777" w:rsidR="00104895" w:rsidRDefault="002B0332">
      <w:pPr>
        <w:pStyle w:val="Titre3"/>
        <w:rPr>
          <w:b w:val="0"/>
          <w:bCs w:val="0"/>
        </w:rPr>
      </w:pPr>
      <w:bookmarkStart w:id="15" w:name="_Toc228438405"/>
      <w:r w:rsidRPr="002B0332">
        <w:rPr>
          <w:b w:val="0"/>
          <w:bCs w:val="0"/>
        </w:rPr>
        <w:t>Les réseaux de neurones convolutifs (CNN) exploitent nativement la structure bidimensionnelle et la topologie spatiale des données visuelles. Grâce aux opérations mécaniques de convolution, ils imposent deux biais inductifs puissants : la localité spatiale (les pixels voisins partagent des relations fortes) et l'invariance par translation (un motif conserve la même signification peu importe sa position dans l'image). Un bloc convolutif standard au sein de notre architecture s'organise selon la séquence logique suivante : couche convolutive (</w:t>
      </w:r>
      <w:r w:rsidRPr="002B0332">
        <w:rPr>
          <w:rStyle w:val="CodeHTML"/>
          <w:rFonts w:eastAsia="Arial"/>
          <w:b w:val="0"/>
          <w:bCs w:val="0"/>
        </w:rPr>
        <w:t>Conv2d</w:t>
      </w:r>
      <w:r w:rsidRPr="002B0332">
        <w:rPr>
          <w:b w:val="0"/>
          <w:bCs w:val="0"/>
        </w:rPr>
        <w:t>), normalisation par batch (</w:t>
      </w:r>
      <w:r w:rsidRPr="002B0332">
        <w:rPr>
          <w:rStyle w:val="CodeHTML"/>
          <w:rFonts w:eastAsia="Arial"/>
          <w:b w:val="0"/>
          <w:bCs w:val="0"/>
        </w:rPr>
        <w:t>BatchNorm2d</w:t>
      </w:r>
      <w:r w:rsidRPr="002B0332">
        <w:rPr>
          <w:b w:val="0"/>
          <w:bCs w:val="0"/>
        </w:rPr>
        <w:t>), fonction d'activation non linéaire (</w:t>
      </w:r>
      <w:r w:rsidRPr="002B0332">
        <w:rPr>
          <w:rStyle w:val="CodeHTML"/>
          <w:rFonts w:eastAsia="Arial"/>
          <w:b w:val="0"/>
          <w:bCs w:val="0"/>
        </w:rPr>
        <w:t>ReLU</w:t>
      </w:r>
      <w:r w:rsidRPr="002B0332">
        <w:rPr>
          <w:b w:val="0"/>
          <w:bCs w:val="0"/>
        </w:rPr>
        <w:t>) et sous-échantillonnage spatial par pooling (</w:t>
      </w:r>
      <w:r w:rsidRPr="002B0332">
        <w:rPr>
          <w:rStyle w:val="CodeHTML"/>
          <w:rFonts w:eastAsia="Arial"/>
          <w:b w:val="0"/>
          <w:bCs w:val="0"/>
        </w:rPr>
        <w:t>MaxPool2d</w:t>
      </w:r>
      <w:r w:rsidRPr="002B0332">
        <w:rPr>
          <w:b w:val="0"/>
          <w:bCs w:val="0"/>
        </w:rPr>
        <w:t>).</w:t>
      </w:r>
    </w:p>
    <w:p w14:paraId="7C24731E" w14:textId="4532E61D" w:rsidR="00FF22C2" w:rsidRPr="00104895" w:rsidRDefault="00FD3580">
      <w:pPr>
        <w:pStyle w:val="Titre3"/>
        <w:rPr>
          <w:color w:val="83CAEB" w:themeColor="accent1" w:themeTint="66"/>
        </w:rPr>
      </w:pPr>
      <w:r w:rsidRPr="00104895">
        <w:rPr>
          <w:color w:val="83CAEB" w:themeColor="accent1" w:themeTint="66"/>
        </w:rPr>
        <w:t>3.2.1 Structure type (CNN personnalisé)</w:t>
      </w:r>
      <w:bookmarkEnd w:id="15"/>
    </w:p>
    <w:p w14:paraId="71C5CC65" w14:textId="3BBDABFC" w:rsidR="00104895" w:rsidRDefault="00104895" w:rsidP="00104895">
      <w:pPr>
        <w:rPr>
          <w:rFonts w:ascii="Times New Roman" w:eastAsia="Times New Roman" w:hAnsi="Times New Roman" w:cs="Times New Roman"/>
          <w:sz w:val="24"/>
          <w:szCs w:val="24"/>
          <w:lang w:val="fr-FR" w:eastAsia="fr-FR"/>
        </w:rPr>
      </w:pPr>
      <w:r w:rsidRPr="00104895">
        <w:rPr>
          <w:rFonts w:ascii="Times New Roman" w:eastAsia="Times New Roman" w:hAnsi="Times New Roman" w:cs="Times New Roman"/>
          <w:sz w:val="24"/>
          <w:szCs w:val="24"/>
          <w:lang w:val="fr-FR" w:eastAsia="fr-FR"/>
        </w:rPr>
        <w:t xml:space="preserve">Pour la classification des 10 classes de chiffres manuscrits du </w:t>
      </w:r>
      <w:proofErr w:type="spellStart"/>
      <w:r w:rsidRPr="00104895">
        <w:rPr>
          <w:rFonts w:ascii="Times New Roman" w:eastAsia="Times New Roman" w:hAnsi="Times New Roman" w:cs="Times New Roman"/>
          <w:sz w:val="24"/>
          <w:szCs w:val="24"/>
          <w:lang w:val="fr-FR" w:eastAsia="fr-FR"/>
        </w:rPr>
        <w:t>dataset</w:t>
      </w:r>
      <w:proofErr w:type="spellEnd"/>
      <w:r w:rsidRPr="00104895">
        <w:rPr>
          <w:rFonts w:ascii="Times New Roman" w:eastAsia="Times New Roman" w:hAnsi="Times New Roman" w:cs="Times New Roman"/>
          <w:sz w:val="24"/>
          <w:szCs w:val="24"/>
          <w:lang w:val="fr-FR" w:eastAsia="fr-FR"/>
        </w:rPr>
        <w:t xml:space="preserve"> MNIST, l’architecture de notre CNN personnalisé applique un principe de réduction spatiale progressive couplé à une augmentation de la profondeur des canaux. La dimension des tenseurs d'entrée est de $1 \times 28 \times 28$ (1 canal de gris, hauteur et largeur de 28 pixels).</w:t>
      </w:r>
    </w:p>
    <w:p w14:paraId="767BA53B" w14:textId="77777777" w:rsidR="00104895" w:rsidRPr="00104895" w:rsidRDefault="00104895" w:rsidP="00104895">
      <w:pPr>
        <w:rPr>
          <w:rFonts w:ascii="Times New Roman" w:eastAsia="Times New Roman" w:hAnsi="Times New Roman" w:cs="Times New Roman"/>
          <w:sz w:val="24"/>
          <w:szCs w:val="24"/>
          <w:lang w:val="fr-FR" w:eastAsia="fr-FR"/>
        </w:rPr>
      </w:pPr>
    </w:p>
    <w:tbl>
      <w:tblPr>
        <w:tblW w:w="0" w:type="auto"/>
        <w:tblCellSpacing w:w="15" w:type="dxa"/>
        <w:tblCellMar>
          <w:left w:w="0" w:type="dxa"/>
          <w:right w:w="0" w:type="dxa"/>
        </w:tblCellMar>
        <w:tblLook w:val="04A0" w:firstRow="1" w:lastRow="0" w:firstColumn="1" w:lastColumn="0" w:noHBand="0" w:noVBand="1"/>
      </w:tblPr>
      <w:tblGrid>
        <w:gridCol w:w="1856"/>
        <w:gridCol w:w="2408"/>
        <w:gridCol w:w="1893"/>
        <w:gridCol w:w="2853"/>
      </w:tblGrid>
      <w:tr w:rsidR="00104895" w:rsidRPr="00104895" w14:paraId="3E052E18" w14:textId="77777777" w:rsidTr="0010489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DD22D"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Bloc architectural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4DF1C"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Opérations mathématiques sous-jacentes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04269"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Évolution des dimensions tensorielles (Canaux x Hauteur x Largeur)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09F1E"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Rôle et remarques d'ingénierie</w:t>
            </w:r>
          </w:p>
        </w:tc>
      </w:tr>
      <w:tr w:rsidR="00104895" w:rsidRPr="00104895" w14:paraId="29C9770F" w14:textId="77777777" w:rsidTr="001048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633A5"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Bloc Convolutif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8347B"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 xml:space="preserve">Conv2d (filtres 3x3, stride 1, </w:t>
            </w:r>
            <w:proofErr w:type="spellStart"/>
            <w:r w:rsidRPr="00104895">
              <w:rPr>
                <w:rFonts w:ascii="Times New Roman" w:eastAsia="Times New Roman" w:hAnsi="Times New Roman" w:cs="Times New Roman"/>
                <w:color w:val="1F1F1F"/>
                <w:bdr w:val="none" w:sz="0" w:space="0" w:color="auto" w:frame="1"/>
                <w:lang w:val="fr-FR" w:eastAsia="fr-FR"/>
              </w:rPr>
              <w:t>padding</w:t>
            </w:r>
            <w:proofErr w:type="spellEnd"/>
            <w:r w:rsidRPr="00104895">
              <w:rPr>
                <w:rFonts w:ascii="Times New Roman" w:eastAsia="Times New Roman" w:hAnsi="Times New Roman" w:cs="Times New Roman"/>
                <w:color w:val="1F1F1F"/>
                <w:bdr w:val="none" w:sz="0" w:space="0" w:color="auto" w:frame="1"/>
                <w:lang w:val="fr-FR" w:eastAsia="fr-FR"/>
              </w:rPr>
              <w:t xml:space="preserve"> 1) + </w:t>
            </w:r>
            <w:proofErr w:type="spellStart"/>
            <w:r w:rsidRPr="00104895">
              <w:rPr>
                <w:rFonts w:ascii="Times New Roman" w:eastAsia="Times New Roman" w:hAnsi="Times New Roman" w:cs="Times New Roman"/>
                <w:color w:val="1F1F1F"/>
                <w:bdr w:val="none" w:sz="0" w:space="0" w:color="auto" w:frame="1"/>
                <w:lang w:val="fr-FR" w:eastAsia="fr-FR"/>
              </w:rPr>
              <w:t>BatchNorm</w:t>
            </w:r>
            <w:proofErr w:type="spellEnd"/>
            <w:r w:rsidRPr="00104895">
              <w:rPr>
                <w:rFonts w:ascii="Times New Roman" w:eastAsia="Times New Roman" w:hAnsi="Times New Roman" w:cs="Times New Roman"/>
                <w:color w:val="1F1F1F"/>
                <w:bdr w:val="none" w:sz="0" w:space="0" w:color="auto" w:frame="1"/>
                <w:lang w:val="fr-FR" w:eastAsia="fr-FR"/>
              </w:rPr>
              <w:t xml:space="preserve"> + </w:t>
            </w:r>
            <w:proofErr w:type="spellStart"/>
            <w:r w:rsidRPr="00104895">
              <w:rPr>
                <w:rFonts w:ascii="Times New Roman" w:eastAsia="Times New Roman" w:hAnsi="Times New Roman" w:cs="Times New Roman"/>
                <w:color w:val="1F1F1F"/>
                <w:bdr w:val="none" w:sz="0" w:space="0" w:color="auto" w:frame="1"/>
                <w:lang w:val="fr-FR" w:eastAsia="fr-FR"/>
              </w:rPr>
              <w:t>ReLU</w:t>
            </w:r>
            <w:proofErr w:type="spellEnd"/>
            <w:r w:rsidRPr="00104895">
              <w:rPr>
                <w:rFonts w:ascii="Times New Roman" w:eastAsia="Times New Roman" w:hAnsi="Times New Roman" w:cs="Times New Roman"/>
                <w:color w:val="1F1F1F"/>
                <w:bdr w:val="none" w:sz="0" w:space="0" w:color="auto" w:frame="1"/>
                <w:lang w:val="fr-FR" w:eastAsia="fr-FR"/>
              </w:rPr>
              <w:t xml:space="preserve"> + MaxPool2d (taille 2, stride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22FF8"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1 x 28 x 28 -&gt; 32 x 14 x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71C67"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 xml:space="preserve">Extraction des caractéristiques de bas niveau (bords, contrastes). Le </w:t>
            </w:r>
            <w:proofErr w:type="spellStart"/>
            <w:r w:rsidRPr="00104895">
              <w:rPr>
                <w:rFonts w:ascii="Times New Roman" w:eastAsia="Times New Roman" w:hAnsi="Times New Roman" w:cs="Times New Roman"/>
                <w:color w:val="1F1F1F"/>
                <w:bdr w:val="none" w:sz="0" w:space="0" w:color="auto" w:frame="1"/>
                <w:lang w:val="fr-FR" w:eastAsia="fr-FR"/>
              </w:rPr>
              <w:t>pooling</w:t>
            </w:r>
            <w:proofErr w:type="spellEnd"/>
            <w:r w:rsidRPr="00104895">
              <w:rPr>
                <w:rFonts w:ascii="Times New Roman" w:eastAsia="Times New Roman" w:hAnsi="Times New Roman" w:cs="Times New Roman"/>
                <w:color w:val="1F1F1F"/>
                <w:bdr w:val="none" w:sz="0" w:space="0" w:color="auto" w:frame="1"/>
                <w:lang w:val="fr-FR" w:eastAsia="fr-FR"/>
              </w:rPr>
              <w:t xml:space="preserve"> divise les dimensions spatiales par 2.</w:t>
            </w:r>
          </w:p>
        </w:tc>
      </w:tr>
      <w:tr w:rsidR="00104895" w:rsidRPr="00104895" w14:paraId="3D6C40DC" w14:textId="77777777" w:rsidTr="001048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9338C"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Bloc Convolutif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B4511"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 xml:space="preserve">Conv2d (filtres 3x3, stride 1, </w:t>
            </w:r>
            <w:proofErr w:type="spellStart"/>
            <w:r w:rsidRPr="00104895">
              <w:rPr>
                <w:rFonts w:ascii="Times New Roman" w:eastAsia="Times New Roman" w:hAnsi="Times New Roman" w:cs="Times New Roman"/>
                <w:color w:val="1F1F1F"/>
                <w:bdr w:val="none" w:sz="0" w:space="0" w:color="auto" w:frame="1"/>
                <w:lang w:val="fr-FR" w:eastAsia="fr-FR"/>
              </w:rPr>
              <w:t>padding</w:t>
            </w:r>
            <w:proofErr w:type="spellEnd"/>
            <w:r w:rsidRPr="00104895">
              <w:rPr>
                <w:rFonts w:ascii="Times New Roman" w:eastAsia="Times New Roman" w:hAnsi="Times New Roman" w:cs="Times New Roman"/>
                <w:color w:val="1F1F1F"/>
                <w:bdr w:val="none" w:sz="0" w:space="0" w:color="auto" w:frame="1"/>
                <w:lang w:val="fr-FR" w:eastAsia="fr-FR"/>
              </w:rPr>
              <w:t xml:space="preserve"> 1) + </w:t>
            </w:r>
            <w:proofErr w:type="spellStart"/>
            <w:r w:rsidRPr="00104895">
              <w:rPr>
                <w:rFonts w:ascii="Times New Roman" w:eastAsia="Times New Roman" w:hAnsi="Times New Roman" w:cs="Times New Roman"/>
                <w:color w:val="1F1F1F"/>
                <w:bdr w:val="none" w:sz="0" w:space="0" w:color="auto" w:frame="1"/>
                <w:lang w:val="fr-FR" w:eastAsia="fr-FR"/>
              </w:rPr>
              <w:t>BatchNorm</w:t>
            </w:r>
            <w:proofErr w:type="spellEnd"/>
            <w:r w:rsidRPr="00104895">
              <w:rPr>
                <w:rFonts w:ascii="Times New Roman" w:eastAsia="Times New Roman" w:hAnsi="Times New Roman" w:cs="Times New Roman"/>
                <w:color w:val="1F1F1F"/>
                <w:bdr w:val="none" w:sz="0" w:space="0" w:color="auto" w:frame="1"/>
                <w:lang w:val="fr-FR" w:eastAsia="fr-FR"/>
              </w:rPr>
              <w:t xml:space="preserve"> + </w:t>
            </w:r>
            <w:proofErr w:type="spellStart"/>
            <w:r w:rsidRPr="00104895">
              <w:rPr>
                <w:rFonts w:ascii="Times New Roman" w:eastAsia="Times New Roman" w:hAnsi="Times New Roman" w:cs="Times New Roman"/>
                <w:color w:val="1F1F1F"/>
                <w:bdr w:val="none" w:sz="0" w:space="0" w:color="auto" w:frame="1"/>
                <w:lang w:val="fr-FR" w:eastAsia="fr-FR"/>
              </w:rPr>
              <w:t>ReLU</w:t>
            </w:r>
            <w:proofErr w:type="spellEnd"/>
            <w:r w:rsidRPr="00104895">
              <w:rPr>
                <w:rFonts w:ascii="Times New Roman" w:eastAsia="Times New Roman" w:hAnsi="Times New Roman" w:cs="Times New Roman"/>
                <w:color w:val="1F1F1F"/>
                <w:bdr w:val="none" w:sz="0" w:space="0" w:color="auto" w:frame="1"/>
                <w:lang w:val="fr-FR" w:eastAsia="fr-FR"/>
              </w:rPr>
              <w:t xml:space="preserve"> + MaxPool2d (taille 2, stride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59AC2"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32 x 14 x 14 -&gt; 64 x 7 x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EC86F"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Doublement du nombre de filtres pour capturer des motifs géométriques complexes (courbes, intersections).</w:t>
            </w:r>
          </w:p>
        </w:tc>
      </w:tr>
      <w:tr w:rsidR="00104895" w:rsidRPr="00104895" w14:paraId="3492610E" w14:textId="77777777" w:rsidTr="001048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11F65"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 xml:space="preserve">Couche de </w:t>
            </w:r>
            <w:proofErr w:type="spellStart"/>
            <w:r w:rsidRPr="00104895">
              <w:rPr>
                <w:rFonts w:ascii="Times New Roman" w:eastAsia="Times New Roman" w:hAnsi="Times New Roman" w:cs="Times New Roman"/>
                <w:b/>
                <w:bCs/>
                <w:color w:val="1F1F1F"/>
                <w:bdr w:val="none" w:sz="0" w:space="0" w:color="auto" w:frame="1"/>
                <w:lang w:val="fr-FR" w:eastAsia="fr-FR"/>
              </w:rPr>
              <w:t>Flattening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E5FFA"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Aplatissement vectoriel (</w:t>
            </w:r>
            <w:proofErr w:type="spellStart"/>
            <w:proofErr w:type="gramStart"/>
            <w:r w:rsidRPr="00104895">
              <w:rPr>
                <w:rFonts w:ascii="Times New Roman" w:eastAsia="Times New Roman" w:hAnsi="Times New Roman" w:cs="Times New Roman"/>
                <w:color w:val="1F1F1F"/>
                <w:bdr w:val="none" w:sz="0" w:space="0" w:color="auto" w:frame="1"/>
                <w:lang w:val="fr-FR" w:eastAsia="fr-FR"/>
              </w:rPr>
              <w:t>nn.Flatten</w:t>
            </w:r>
            <w:proofErr w:type="spellEnd"/>
            <w:proofErr w:type="gramEnd"/>
            <w:r w:rsidRPr="00104895">
              <w:rPr>
                <w:rFonts w:ascii="Times New Roman" w:eastAsia="Times New Roman" w:hAnsi="Times New Roman" w:cs="Times New Roman"/>
                <w:color w:val="1F1F1F"/>
                <w:bdr w:val="none" w:sz="0" w:space="0" w:color="auto" w:frame="1"/>
                <w:lang w:val="fr-FR" w:eastAsia="fr-F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4BE15"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64 x 7 x 7 -&gt; 3136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CF150"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Transition obligatoire permettant de convertir la carte de caractéristiques 2D en un vecteur linéaire unique.</w:t>
            </w:r>
          </w:p>
        </w:tc>
      </w:tr>
      <w:tr w:rsidR="00104895" w:rsidRPr="00104895" w14:paraId="475A914E" w14:textId="77777777" w:rsidTr="00104895">
        <w:trPr>
          <w:trHeight w:val="57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22B80"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 xml:space="preserve">Classificateur </w:t>
            </w:r>
            <w:proofErr w:type="spellStart"/>
            <w:r w:rsidRPr="00104895">
              <w:rPr>
                <w:rFonts w:ascii="Times New Roman" w:eastAsia="Times New Roman" w:hAnsi="Times New Roman" w:cs="Times New Roman"/>
                <w:b/>
                <w:bCs/>
                <w:color w:val="1F1F1F"/>
                <w:bdr w:val="none" w:sz="0" w:space="0" w:color="auto" w:frame="1"/>
                <w:lang w:val="fr-FR" w:eastAsia="fr-FR"/>
              </w:rPr>
              <w:t>Fully</w:t>
            </w:r>
            <w:proofErr w:type="spellEnd"/>
            <w:r w:rsidRPr="00104895">
              <w:rPr>
                <w:rFonts w:ascii="Times New Roman" w:eastAsia="Times New Roman" w:hAnsi="Times New Roman" w:cs="Times New Roman"/>
                <w:b/>
                <w:bCs/>
                <w:color w:val="1F1F1F"/>
                <w:bdr w:val="none" w:sz="0" w:space="0" w:color="auto" w:frame="1"/>
                <w:lang w:val="fr-FR" w:eastAsia="fr-FR"/>
              </w:rPr>
              <w:t xml:space="preserve"> </w:t>
            </w:r>
            <w:proofErr w:type="spellStart"/>
            <w:r w:rsidRPr="00104895">
              <w:rPr>
                <w:rFonts w:ascii="Times New Roman" w:eastAsia="Times New Roman" w:hAnsi="Times New Roman" w:cs="Times New Roman"/>
                <w:b/>
                <w:bCs/>
                <w:color w:val="1F1F1F"/>
                <w:bdr w:val="none" w:sz="0" w:space="0" w:color="auto" w:frame="1"/>
                <w:lang w:val="fr-FR" w:eastAsia="fr-FR"/>
              </w:rPr>
              <w:t>Connected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BD066"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 xml:space="preserve">Dense (3136 à 128) + </w:t>
            </w:r>
            <w:proofErr w:type="spellStart"/>
            <w:r w:rsidRPr="00104895">
              <w:rPr>
                <w:rFonts w:ascii="Times New Roman" w:eastAsia="Times New Roman" w:hAnsi="Times New Roman" w:cs="Times New Roman"/>
                <w:color w:val="1F1F1F"/>
                <w:bdr w:val="none" w:sz="0" w:space="0" w:color="auto" w:frame="1"/>
                <w:lang w:val="fr-FR" w:eastAsia="fr-FR"/>
              </w:rPr>
              <w:t>ReLU</w:t>
            </w:r>
            <w:proofErr w:type="spellEnd"/>
            <w:r w:rsidRPr="00104895">
              <w:rPr>
                <w:rFonts w:ascii="Times New Roman" w:eastAsia="Times New Roman" w:hAnsi="Times New Roman" w:cs="Times New Roman"/>
                <w:color w:val="1F1F1F"/>
                <w:bdr w:val="none" w:sz="0" w:space="0" w:color="auto" w:frame="1"/>
                <w:lang w:val="fr-FR" w:eastAsia="fr-FR"/>
              </w:rPr>
              <w:t xml:space="preserve"> + Dropout (p=0.5) + Dense (128 à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6BF7B"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3136 -&gt; 128 -&gt;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CB724"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Couches denses finales. Le Dropout de 0.5 prévient le surapprentissage. La sortie finale projette le score sur les 10 classes cibles (chiffres de 0 à 9).</w:t>
            </w:r>
          </w:p>
        </w:tc>
      </w:tr>
    </w:tbl>
    <w:p w14:paraId="404452C0" w14:textId="77777777" w:rsidR="00104895" w:rsidRDefault="00104895">
      <w:pPr>
        <w:spacing w:after="100"/>
      </w:pPr>
    </w:p>
    <w:p w14:paraId="67FBDBB6" w14:textId="77777777" w:rsidR="00104895" w:rsidRDefault="00104895">
      <w:pPr>
        <w:spacing w:after="140" w:line="276" w:lineRule="auto"/>
        <w:ind w:firstLine="360"/>
        <w:jc w:val="both"/>
        <w:rPr>
          <w:b/>
          <w:bCs/>
        </w:rPr>
      </w:pPr>
    </w:p>
    <w:p w14:paraId="34D13607" w14:textId="0E658715" w:rsidR="00104895" w:rsidRPr="00104895" w:rsidRDefault="00104895">
      <w:pPr>
        <w:spacing w:after="140" w:line="276" w:lineRule="auto"/>
        <w:ind w:firstLine="360"/>
        <w:jc w:val="both"/>
        <w:rPr>
          <w:b/>
          <w:bCs/>
          <w:color w:val="83CAEB" w:themeColor="accent1" w:themeTint="66"/>
        </w:rPr>
      </w:pPr>
      <w:r w:rsidRPr="00104895">
        <w:rPr>
          <w:b/>
          <w:bCs/>
          <w:color w:val="83CAEB" w:themeColor="accent1" w:themeTint="66"/>
        </w:rPr>
        <w:lastRenderedPageBreak/>
        <w:t>3.2.2 Stratégies</w:t>
      </w:r>
      <w:r w:rsidRPr="00104895">
        <w:rPr>
          <w:b/>
          <w:bCs/>
          <w:color w:val="83CAEB" w:themeColor="accent1" w:themeTint="66"/>
          <w:lang w:val="fr-FR"/>
        </w:rPr>
        <w:t xml:space="preserve"> </w:t>
      </w:r>
      <w:r w:rsidRPr="00104895">
        <w:rPr>
          <w:b/>
          <w:bCs/>
          <w:color w:val="83CAEB" w:themeColor="accent1" w:themeTint="66"/>
        </w:rPr>
        <w:t>d'entraînement : Approche personnalisée versus Transfert d'apprentissage</w:t>
      </w:r>
    </w:p>
    <w:p w14:paraId="1A0C36FA" w14:textId="4428BFF7" w:rsidR="00FF22C2" w:rsidRDefault="00104895">
      <w:pPr>
        <w:pStyle w:val="Titre3"/>
        <w:rPr>
          <w:b w:val="0"/>
          <w:bCs w:val="0"/>
        </w:rPr>
      </w:pPr>
      <w:bookmarkStart w:id="16" w:name="_Toc228438407"/>
      <w:r w:rsidRPr="00104895">
        <w:rPr>
          <w:b w:val="0"/>
          <w:bCs w:val="0"/>
        </w:rPr>
        <w:t>Dans le cadre de ce projet, deux philosophies d'entraînement majeures ont été étudiées pour la vision par ordinateur : d'une part, le développement d'un CNN personnalisé, approche retenue pour le jeu de données MNIST, où le modèle apprend l'intégralité de ses filtres en partant d'une initialisation aléatoire de ses poids synaptiques. Cette stratégie s'avère extrêmement légère, rapide à converger grâce à la compacité des images de 28x28 pixels et parfaitement adaptée lorsque le volume de données de 60 000 images est suffisant pour éviter le surapprentissage. D'autre part, le Transfert d'Apprentissage, plutôt utilisé pour des tâches complexes sur des images de grande taille (comme du 224x224 ou 256x256 pixels en couleurs), consiste à réutiliser des architectures pré-entraînées sur ImageNet comme ResNet ou EfficientNet. Cette approche se décline en deux méthodes : l'extraction de caractéristiques pure, où toutes les couches convolutives de base sont gelées pour ne réentraîner que le classifieur final (idéal en cas de faible volume de données), et le Fine-Tuning, où les dernières couches convolutives sont dégelées de manière progressive. Cette dernière technique exige d'appliquer un taux d'apprentissage différentiel, c'est-à-dire un taux très faible de l'ordre de 1e-5 sur la base pré-entraînée pour ne pas détruire les filtres appris, et un taux standard de 1e-3 sur le nouveau classifieur linéaire.</w:t>
      </w:r>
      <w:r w:rsidR="00FD3580" w:rsidRPr="00104895">
        <w:rPr>
          <w:b w:val="0"/>
          <w:bCs w:val="0"/>
        </w:rPr>
        <w:t>3.2.3 Augmentation de données</w:t>
      </w:r>
      <w:bookmarkEnd w:id="16"/>
    </w:p>
    <w:p w14:paraId="5E645196" w14:textId="77777777" w:rsidR="00104895" w:rsidRDefault="00104895" w:rsidP="00104895">
      <w:pPr>
        <w:pStyle w:val="Titre5"/>
      </w:pPr>
      <w:r>
        <w:t>3.2.3 Augmentation de données (Data Augmentation)</w:t>
      </w:r>
    </w:p>
    <w:p w14:paraId="499ACC32" w14:textId="77777777" w:rsidR="00104895" w:rsidRDefault="00104895" w:rsidP="00104895">
      <w:pPr>
        <w:pStyle w:val="NormalWeb"/>
      </w:pPr>
      <w:r>
        <w:t>Pour renforcer la robustesse spatiale du modèle et réduire l'écart de généralisation (</w:t>
      </w:r>
      <w:proofErr w:type="spellStart"/>
      <w:r>
        <w:t>generalization</w:t>
      </w:r>
      <w:proofErr w:type="spellEnd"/>
      <w:r>
        <w:t xml:space="preserve"> gap) entre les performances d'entraînement et de test, un module d'augmentation de données a été évalué. Ces transformations stochastiques s'appliquent exclusivement sur l'ensemble d'entraînement au moment de la génération des </w:t>
      </w:r>
      <w:proofErr w:type="spellStart"/>
      <w:r>
        <w:t>batchs</w:t>
      </w:r>
      <w:proofErr w:type="spellEnd"/>
      <w:r>
        <w:t>.</w:t>
      </w:r>
    </w:p>
    <w:p w14:paraId="6A594151" w14:textId="77777777" w:rsidR="00104895" w:rsidRPr="00104895" w:rsidRDefault="00104895">
      <w:pPr>
        <w:pStyle w:val="Titre3"/>
        <w:rPr>
          <w:b w:val="0"/>
          <w:bCs w:val="0"/>
        </w:rPr>
      </w:pPr>
    </w:p>
    <w:tbl>
      <w:tblPr>
        <w:tblW w:w="0" w:type="auto"/>
        <w:tblCellSpacing w:w="15" w:type="dxa"/>
        <w:tblCellMar>
          <w:left w:w="0" w:type="dxa"/>
          <w:right w:w="0" w:type="dxa"/>
        </w:tblCellMar>
        <w:tblLook w:val="04A0" w:firstRow="1" w:lastRow="0" w:firstColumn="1" w:lastColumn="0" w:noHBand="0" w:noVBand="1"/>
      </w:tblPr>
      <w:tblGrid>
        <w:gridCol w:w="2681"/>
        <w:gridCol w:w="1831"/>
        <w:gridCol w:w="4498"/>
      </w:tblGrid>
      <w:tr w:rsidR="00104895" w:rsidRPr="00104895" w14:paraId="64F9ECF3" w14:textId="77777777" w:rsidTr="0010489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B51DB"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Transformation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0103A"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Paramètres appliqués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B80D4"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Justification et pertinence par rapport au projet</w:t>
            </w:r>
          </w:p>
        </w:tc>
      </w:tr>
      <w:tr w:rsidR="00104895" w:rsidRPr="00104895" w14:paraId="456150BD" w14:textId="77777777" w:rsidTr="001048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41F5C" w14:textId="77777777" w:rsidR="00104895" w:rsidRPr="00104895" w:rsidRDefault="00104895" w:rsidP="00104895">
            <w:pPr>
              <w:rPr>
                <w:rFonts w:ascii="Times New Roman" w:eastAsia="Times New Roman" w:hAnsi="Times New Roman" w:cs="Times New Roman"/>
                <w:color w:val="1F1F1F"/>
                <w:lang w:val="fr-FR" w:eastAsia="fr-FR"/>
              </w:rPr>
            </w:pPr>
            <w:proofErr w:type="spellStart"/>
            <w:r w:rsidRPr="00104895">
              <w:rPr>
                <w:rFonts w:ascii="Times New Roman" w:eastAsia="Times New Roman" w:hAnsi="Times New Roman" w:cs="Times New Roman"/>
                <w:b/>
                <w:bCs/>
                <w:color w:val="1F1F1F"/>
                <w:bdr w:val="none" w:sz="0" w:space="0" w:color="auto" w:frame="1"/>
                <w:lang w:val="fr-FR" w:eastAsia="fr-FR"/>
              </w:rPr>
              <w:t>RandomRotation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3FAA5"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Degrés = de -15 à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346D6"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Essentiel pour simuler les variations naturelles d'inclinaison de l'écriture manuscrite humaine.</w:t>
            </w:r>
          </w:p>
        </w:tc>
      </w:tr>
      <w:tr w:rsidR="00104895" w:rsidRPr="00104895" w14:paraId="56D61ECD" w14:textId="77777777" w:rsidTr="001048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34A10" w14:textId="77777777" w:rsidR="00104895" w:rsidRPr="00104895" w:rsidRDefault="00104895" w:rsidP="00104895">
            <w:pPr>
              <w:rPr>
                <w:rFonts w:ascii="Times New Roman" w:eastAsia="Times New Roman" w:hAnsi="Times New Roman" w:cs="Times New Roman"/>
                <w:color w:val="1F1F1F"/>
                <w:lang w:val="fr-FR" w:eastAsia="fr-FR"/>
              </w:rPr>
            </w:pPr>
            <w:proofErr w:type="spellStart"/>
            <w:r w:rsidRPr="00104895">
              <w:rPr>
                <w:rFonts w:ascii="Times New Roman" w:eastAsia="Times New Roman" w:hAnsi="Times New Roman" w:cs="Times New Roman"/>
                <w:b/>
                <w:bCs/>
                <w:color w:val="1F1F1F"/>
                <w:bdr w:val="none" w:sz="0" w:space="0" w:color="auto" w:frame="1"/>
                <w:lang w:val="fr-FR" w:eastAsia="fr-FR"/>
              </w:rPr>
              <w:t>RandomAffine</w:t>
            </w:r>
            <w:proofErr w:type="spellEnd"/>
            <w:r w:rsidRPr="00104895">
              <w:rPr>
                <w:rFonts w:ascii="Times New Roman" w:eastAsia="Times New Roman" w:hAnsi="Times New Roman" w:cs="Times New Roman"/>
                <w:b/>
                <w:bCs/>
                <w:color w:val="1F1F1F"/>
                <w:bdr w:val="none" w:sz="0" w:space="0" w:color="auto" w:frame="1"/>
                <w:lang w:val="fr-FR" w:eastAsia="fr-FR"/>
              </w:rPr>
              <w:t xml:space="preserve"> (Translation)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D14C4"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Décalage = 0.1,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26B96"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Simule des erreurs de centrage ou des décalages spatiaux du chiffre au sein de la matrice de 28x28 pixels.</w:t>
            </w:r>
          </w:p>
        </w:tc>
      </w:tr>
      <w:tr w:rsidR="00104895" w:rsidRPr="00104895" w14:paraId="28D7C6DC" w14:textId="77777777" w:rsidTr="001048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878FC" w14:textId="77777777" w:rsidR="00104895" w:rsidRPr="00104895" w:rsidRDefault="00104895" w:rsidP="00104895">
            <w:pPr>
              <w:rPr>
                <w:rFonts w:ascii="Times New Roman" w:eastAsia="Times New Roman" w:hAnsi="Times New Roman" w:cs="Times New Roman"/>
                <w:color w:val="1F1F1F"/>
                <w:lang w:val="fr-FR" w:eastAsia="fr-FR"/>
              </w:rPr>
            </w:pPr>
            <w:proofErr w:type="spellStart"/>
            <w:r w:rsidRPr="00104895">
              <w:rPr>
                <w:rFonts w:ascii="Times New Roman" w:eastAsia="Times New Roman" w:hAnsi="Times New Roman" w:cs="Times New Roman"/>
                <w:b/>
                <w:bCs/>
                <w:color w:val="1F1F1F"/>
                <w:bdr w:val="none" w:sz="0" w:space="0" w:color="auto" w:frame="1"/>
                <w:lang w:val="fr-FR" w:eastAsia="fr-FR"/>
              </w:rPr>
              <w:t>RandomResizedCrop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64593"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Échelle = de 0.9 à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7CCC7"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Modifie légèrement la taille apparente du tracé pour rendre le réseau robuste aux variations d'échelle d'écriture.</w:t>
            </w:r>
          </w:p>
        </w:tc>
      </w:tr>
    </w:tbl>
    <w:p w14:paraId="576304E5" w14:textId="77777777" w:rsidR="00FF22C2" w:rsidRPr="00104895" w:rsidRDefault="00FF22C2">
      <w:pPr>
        <w:spacing w:after="100"/>
      </w:pPr>
    </w:p>
    <w:p w14:paraId="0CBFB13E" w14:textId="77777777" w:rsidR="00FF22C2" w:rsidRDefault="00FD3580">
      <w:r>
        <w:br w:type="page"/>
      </w:r>
    </w:p>
    <w:p w14:paraId="30FF4827" w14:textId="77777777" w:rsidR="00FF22C2" w:rsidRDefault="00FD3580">
      <w:pPr>
        <w:pStyle w:val="Titre2"/>
      </w:pPr>
      <w:bookmarkStart w:id="17" w:name="_Toc228438408"/>
      <w:r>
        <w:lastRenderedPageBreak/>
        <w:t>3.3 Réseaux Récurrents (RNN, LSTM, GRU)</w:t>
      </w:r>
      <w:bookmarkEnd w:id="17"/>
    </w:p>
    <w:p w14:paraId="410E2F13" w14:textId="77777777" w:rsidR="00104895" w:rsidRDefault="00104895">
      <w:pPr>
        <w:pStyle w:val="Titre3"/>
        <w:rPr>
          <w:b w:val="0"/>
          <w:bCs w:val="0"/>
        </w:rPr>
      </w:pPr>
      <w:bookmarkStart w:id="18" w:name="_Toc228438409"/>
      <w:r w:rsidRPr="00104895">
        <w:rPr>
          <w:b w:val="0"/>
          <w:bCs w:val="0"/>
        </w:rPr>
        <w:t>Les architectures récurrentes sont spécifiquement conçues pour traiter des données séquentielles et temporelles. Contrairement aux réseaux à propagation avant, elles maintiennent une mémoire interne appelée état caché, qui se propage d'une étape temporelle à la suivante. Le RNN simple souffre cependant du phénomène de disparition du gradient (vanishing gradient) sur les longues séquences, ce qui rend l'ajustement des poids impossible pour les dépendances lointaines. Ce verrou technologique a motivé le développement des cellules LSTM (Long Short-Term Memory) et GRU (Gated Recurrent Unit), qui intègrent des mécanismes de portes pour réguler le flux d'information.</w:t>
      </w:r>
    </w:p>
    <w:p w14:paraId="5F31B807" w14:textId="05203E99" w:rsidR="00FF22C2" w:rsidRPr="00104895" w:rsidRDefault="00FD3580">
      <w:pPr>
        <w:pStyle w:val="Titre3"/>
        <w:rPr>
          <w:b w:val="0"/>
          <w:bCs w:val="0"/>
          <w:color w:val="83CAEB" w:themeColor="accent1" w:themeTint="66"/>
        </w:rPr>
      </w:pPr>
      <w:r w:rsidRPr="00104895">
        <w:rPr>
          <w:b w:val="0"/>
          <w:bCs w:val="0"/>
          <w:color w:val="83CAEB" w:themeColor="accent1" w:themeTint="66"/>
        </w:rPr>
        <w:t>3.3.1 Comparaison des variantes</w:t>
      </w:r>
      <w:bookmarkEnd w:id="18"/>
    </w:p>
    <w:tbl>
      <w:tblPr>
        <w:tblW w:w="0" w:type="auto"/>
        <w:tblCellSpacing w:w="15" w:type="dxa"/>
        <w:tblCellMar>
          <w:left w:w="0" w:type="dxa"/>
          <w:right w:w="0" w:type="dxa"/>
        </w:tblCellMar>
        <w:tblLook w:val="04A0" w:firstRow="1" w:lastRow="0" w:firstColumn="1" w:lastColumn="0" w:noHBand="0" w:noVBand="1"/>
      </w:tblPr>
      <w:tblGrid>
        <w:gridCol w:w="2073"/>
        <w:gridCol w:w="2108"/>
        <w:gridCol w:w="2204"/>
        <w:gridCol w:w="2625"/>
      </w:tblGrid>
      <w:tr w:rsidR="00104895" w:rsidRPr="00104895" w14:paraId="72F73F5D" w14:textId="77777777" w:rsidTr="0010489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5A0B3"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Critère d'évaluation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2C838"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RNN simple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7FA57"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LSTM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BA7F4"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GRU</w:t>
            </w:r>
          </w:p>
        </w:tc>
      </w:tr>
      <w:tr w:rsidR="00104895" w:rsidRPr="00104895" w14:paraId="3C554384" w14:textId="77777777" w:rsidTr="001048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6B937"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État interne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C3225"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1 état caché (h)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C9401"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2 états (état caché h et état de cellule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6A6AE"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1 état caché (h)</w:t>
            </w:r>
          </w:p>
        </w:tc>
      </w:tr>
      <w:tr w:rsidR="00104895" w:rsidRPr="00104895" w14:paraId="349AB478" w14:textId="77777777" w:rsidTr="001048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C04C8"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Portes logiques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040BA"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Aucune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FF1C4"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3 portes (entrée, oubli, sortie)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AD002"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2 portes (réinitialisation, mise à jour)</w:t>
            </w:r>
          </w:p>
        </w:tc>
      </w:tr>
      <w:tr w:rsidR="00104895" w:rsidRPr="00104895" w14:paraId="2B0823DD" w14:textId="77777777" w:rsidTr="001048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A2DF8"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Volume de paramètres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25CC8"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Le moins de paramètres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E4EC2"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Le plus de paramètres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023BF"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Volume intermédiaire</w:t>
            </w:r>
          </w:p>
        </w:tc>
      </w:tr>
      <w:tr w:rsidR="00104895" w:rsidRPr="00104895" w14:paraId="0EDE1324" w14:textId="77777777" w:rsidTr="001048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4A814"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Mémoire à long terme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0FC74"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Faible capacité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1CB46"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Excellente capacité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0342A"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Très bonne capacité</w:t>
            </w:r>
          </w:p>
        </w:tc>
      </w:tr>
      <w:tr w:rsidR="00104895" w:rsidRPr="00104895" w14:paraId="0B670C74" w14:textId="77777777" w:rsidTr="001048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1046C"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Vitesse d'entraînement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393D9"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Le plus rapide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BEC55"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Le plus lent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66680"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Vitesse intermédiaire</w:t>
            </w:r>
          </w:p>
        </w:tc>
      </w:tr>
      <w:tr w:rsidR="00104895" w:rsidRPr="00104895" w14:paraId="119B07E7" w14:textId="77777777" w:rsidTr="001048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56A5A"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b/>
                <w:bCs/>
                <w:color w:val="1F1F1F"/>
                <w:bdr w:val="none" w:sz="0" w:space="0" w:color="auto" w:frame="1"/>
                <w:lang w:val="fr-FR" w:eastAsia="fr-FR"/>
              </w:rPr>
              <w:t>Cas d'usage idéal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DB89D"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Prototypage ou séquences très courtes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04888"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Séquences longues et complexes (par défaut)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B8005" w14:textId="77777777" w:rsidR="00104895" w:rsidRPr="00104895" w:rsidRDefault="00104895" w:rsidP="00104895">
            <w:pPr>
              <w:rPr>
                <w:rFonts w:ascii="Times New Roman" w:eastAsia="Times New Roman" w:hAnsi="Times New Roman" w:cs="Times New Roman"/>
                <w:color w:val="1F1F1F"/>
                <w:lang w:val="fr-FR" w:eastAsia="fr-FR"/>
              </w:rPr>
            </w:pPr>
            <w:r w:rsidRPr="00104895">
              <w:rPr>
                <w:rFonts w:ascii="Times New Roman" w:eastAsia="Times New Roman" w:hAnsi="Times New Roman" w:cs="Times New Roman"/>
                <w:color w:val="1F1F1F"/>
                <w:bdr w:val="none" w:sz="0" w:space="0" w:color="auto" w:frame="1"/>
                <w:lang w:val="fr-FR" w:eastAsia="fr-FR"/>
              </w:rPr>
              <w:t>Compromis optimal entre performance et vitesse</w:t>
            </w:r>
          </w:p>
        </w:tc>
      </w:tr>
    </w:tbl>
    <w:p w14:paraId="42721A54" w14:textId="75AFC8BA" w:rsidR="00FF22C2" w:rsidRPr="003F04CA" w:rsidRDefault="00FF22C2">
      <w:pPr>
        <w:spacing w:after="100"/>
      </w:pPr>
    </w:p>
    <w:p w14:paraId="73B4823A" w14:textId="6EF4D23E" w:rsidR="003F04CA" w:rsidRDefault="003F04CA">
      <w:pPr>
        <w:spacing w:after="100"/>
      </w:pPr>
    </w:p>
    <w:p w14:paraId="4132995F" w14:textId="4D32AD4C" w:rsidR="003F04CA" w:rsidRDefault="003F04CA">
      <w:pPr>
        <w:spacing w:after="100"/>
      </w:pPr>
    </w:p>
    <w:p w14:paraId="2C2F2A02" w14:textId="286B49B2" w:rsidR="003F04CA" w:rsidRDefault="003F04CA">
      <w:pPr>
        <w:spacing w:after="100"/>
      </w:pPr>
    </w:p>
    <w:p w14:paraId="36F709A1" w14:textId="3E3948C5" w:rsidR="003F04CA" w:rsidRDefault="003F04CA">
      <w:pPr>
        <w:spacing w:after="100"/>
      </w:pPr>
    </w:p>
    <w:p w14:paraId="36A97AE5" w14:textId="1EDC680E" w:rsidR="003F04CA" w:rsidRDefault="003F04CA">
      <w:pPr>
        <w:spacing w:after="100"/>
      </w:pPr>
    </w:p>
    <w:p w14:paraId="089091CB" w14:textId="2D35CEC5" w:rsidR="003F04CA" w:rsidRDefault="003F04CA">
      <w:pPr>
        <w:spacing w:after="100"/>
      </w:pPr>
    </w:p>
    <w:p w14:paraId="044A33FC" w14:textId="6E242E10" w:rsidR="003F04CA" w:rsidRDefault="003F04CA">
      <w:pPr>
        <w:spacing w:after="100"/>
      </w:pPr>
    </w:p>
    <w:p w14:paraId="7D081FE8" w14:textId="3BBD107A" w:rsidR="003F04CA" w:rsidRDefault="003F04CA">
      <w:pPr>
        <w:spacing w:after="100"/>
      </w:pPr>
    </w:p>
    <w:p w14:paraId="5F2DE246" w14:textId="7E4E7BFB" w:rsidR="003F04CA" w:rsidRDefault="003F04CA">
      <w:pPr>
        <w:spacing w:after="100"/>
      </w:pPr>
    </w:p>
    <w:p w14:paraId="23F7433F" w14:textId="77777777" w:rsidR="003F04CA" w:rsidRDefault="003F04CA">
      <w:pPr>
        <w:spacing w:after="100"/>
      </w:pPr>
    </w:p>
    <w:p w14:paraId="2EE4679C" w14:textId="77777777" w:rsidR="003F04CA" w:rsidRDefault="003F04CA">
      <w:pPr>
        <w:spacing w:after="100"/>
      </w:pPr>
    </w:p>
    <w:p w14:paraId="2E68E906" w14:textId="7DC86C5A" w:rsidR="00FF22C2" w:rsidRPr="00104895" w:rsidRDefault="00104895">
      <w:pPr>
        <w:pStyle w:val="Titre3"/>
        <w:rPr>
          <w:color w:val="83CAEB" w:themeColor="accent1" w:themeTint="66"/>
        </w:rPr>
      </w:pPr>
      <w:r w:rsidRPr="00104895">
        <w:rPr>
          <w:color w:val="83CAEB" w:themeColor="accent1" w:themeTint="66"/>
        </w:rPr>
        <w:lastRenderedPageBreak/>
        <w:t>3.3.2 Configuration du modèle pour l'architecture Seq2Seq</w:t>
      </w:r>
    </w:p>
    <w:tbl>
      <w:tblPr>
        <w:tblW w:w="0" w:type="auto"/>
        <w:tblCellSpacing w:w="15" w:type="dxa"/>
        <w:tblCellMar>
          <w:left w:w="0" w:type="dxa"/>
          <w:right w:w="0" w:type="dxa"/>
        </w:tblCellMar>
        <w:tblLook w:val="04A0" w:firstRow="1" w:lastRow="0" w:firstColumn="1" w:lastColumn="0" w:noHBand="0" w:noVBand="1"/>
      </w:tblPr>
      <w:tblGrid>
        <w:gridCol w:w="1960"/>
        <w:gridCol w:w="2325"/>
        <w:gridCol w:w="4725"/>
      </w:tblGrid>
      <w:tr w:rsidR="003F04CA" w:rsidRPr="003F04CA" w14:paraId="62307B47" w14:textId="77777777" w:rsidTr="003F04C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E9A4A" w14:textId="77777777" w:rsidR="003F04CA" w:rsidRPr="003F04CA" w:rsidRDefault="003F04CA" w:rsidP="003F04CA">
            <w:pPr>
              <w:rPr>
                <w:rFonts w:ascii="Times New Roman" w:eastAsia="Times New Roman" w:hAnsi="Times New Roman" w:cs="Times New Roman"/>
                <w:color w:val="1F1F1F"/>
                <w:lang w:val="fr-FR" w:eastAsia="fr-FR"/>
              </w:rPr>
            </w:pPr>
            <w:r w:rsidRPr="003F04CA">
              <w:rPr>
                <w:rFonts w:ascii="Times New Roman" w:eastAsia="Times New Roman" w:hAnsi="Times New Roman" w:cs="Times New Roman"/>
                <w:b/>
                <w:bCs/>
                <w:color w:val="1F1F1F"/>
                <w:bdr w:val="none" w:sz="0" w:space="0" w:color="auto" w:frame="1"/>
                <w:lang w:val="fr-FR" w:eastAsia="fr-FR"/>
              </w:rPr>
              <w:t>Paramètre architectural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1D648" w14:textId="77777777" w:rsidR="003F04CA" w:rsidRPr="003F04CA" w:rsidRDefault="003F04CA" w:rsidP="003F04CA">
            <w:pPr>
              <w:rPr>
                <w:rFonts w:ascii="Times New Roman" w:eastAsia="Times New Roman" w:hAnsi="Times New Roman" w:cs="Times New Roman"/>
                <w:color w:val="1F1F1F"/>
                <w:lang w:val="fr-FR" w:eastAsia="fr-FR"/>
              </w:rPr>
            </w:pPr>
            <w:r w:rsidRPr="003F04CA">
              <w:rPr>
                <w:rFonts w:ascii="Times New Roman" w:eastAsia="Times New Roman" w:hAnsi="Times New Roman" w:cs="Times New Roman"/>
                <w:b/>
                <w:bCs/>
                <w:color w:val="1F1F1F"/>
                <w:bdr w:val="none" w:sz="0" w:space="0" w:color="auto" w:frame="1"/>
                <w:lang w:val="fr-FR" w:eastAsia="fr-FR"/>
              </w:rPr>
              <w:t>Valeur appliquée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67A58" w14:textId="77777777" w:rsidR="003F04CA" w:rsidRPr="003F04CA" w:rsidRDefault="003F04CA" w:rsidP="003F04CA">
            <w:pPr>
              <w:rPr>
                <w:rFonts w:ascii="Times New Roman" w:eastAsia="Times New Roman" w:hAnsi="Times New Roman" w:cs="Times New Roman"/>
                <w:color w:val="1F1F1F"/>
                <w:lang w:val="fr-FR" w:eastAsia="fr-FR"/>
              </w:rPr>
            </w:pPr>
            <w:r w:rsidRPr="003F04CA">
              <w:rPr>
                <w:rFonts w:ascii="Times New Roman" w:eastAsia="Times New Roman" w:hAnsi="Times New Roman" w:cs="Times New Roman"/>
                <w:b/>
                <w:bCs/>
                <w:color w:val="1F1F1F"/>
                <w:bdr w:val="none" w:sz="0" w:space="0" w:color="auto" w:frame="1"/>
                <w:lang w:val="fr-FR" w:eastAsia="fr-FR"/>
              </w:rPr>
              <w:t>Remarques et justifications d'ingénierie</w:t>
            </w:r>
          </w:p>
        </w:tc>
      </w:tr>
      <w:tr w:rsidR="003F04CA" w:rsidRPr="003F04CA" w14:paraId="6803C28A" w14:textId="77777777" w:rsidTr="003F04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62F8D" w14:textId="77777777" w:rsidR="003F04CA" w:rsidRPr="003F04CA" w:rsidRDefault="003F04CA" w:rsidP="003F04CA">
            <w:pPr>
              <w:rPr>
                <w:rFonts w:ascii="Times New Roman" w:eastAsia="Times New Roman" w:hAnsi="Times New Roman" w:cs="Times New Roman"/>
                <w:color w:val="1F1F1F"/>
                <w:lang w:val="fr-FR" w:eastAsia="fr-FR"/>
              </w:rPr>
            </w:pPr>
            <w:proofErr w:type="spellStart"/>
            <w:proofErr w:type="gramStart"/>
            <w:r w:rsidRPr="003F04CA">
              <w:rPr>
                <w:rFonts w:ascii="Times New Roman" w:eastAsia="Times New Roman" w:hAnsi="Times New Roman" w:cs="Times New Roman"/>
                <w:b/>
                <w:bCs/>
                <w:color w:val="1F1F1F"/>
                <w:bdr w:val="none" w:sz="0" w:space="0" w:color="auto" w:frame="1"/>
                <w:lang w:val="fr-FR" w:eastAsia="fr-FR"/>
              </w:rPr>
              <w:t>input</w:t>
            </w:r>
            <w:proofErr w:type="gramEnd"/>
            <w:r w:rsidRPr="003F04CA">
              <w:rPr>
                <w:rFonts w:ascii="Times New Roman" w:eastAsia="Times New Roman" w:hAnsi="Times New Roman" w:cs="Times New Roman"/>
                <w:b/>
                <w:bCs/>
                <w:color w:val="1F1F1F"/>
                <w:bdr w:val="none" w:sz="0" w:space="0" w:color="auto" w:frame="1"/>
                <w:lang w:val="fr-FR" w:eastAsia="fr-FR"/>
              </w:rPr>
              <w:t>_size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B2F7C" w14:textId="77777777" w:rsidR="003F04CA" w:rsidRPr="003F04CA" w:rsidRDefault="003F04CA" w:rsidP="003F04CA">
            <w:pPr>
              <w:rPr>
                <w:rFonts w:ascii="Times New Roman" w:eastAsia="Times New Roman" w:hAnsi="Times New Roman" w:cs="Times New Roman"/>
                <w:color w:val="1F1F1F"/>
                <w:lang w:val="fr-FR" w:eastAsia="fr-FR"/>
              </w:rPr>
            </w:pPr>
            <w:r w:rsidRPr="003F04CA">
              <w:rPr>
                <w:rFonts w:ascii="Times New Roman" w:eastAsia="Times New Roman" w:hAnsi="Times New Roman" w:cs="Times New Roman"/>
                <w:color w:val="1F1F1F"/>
                <w:bdr w:val="none" w:sz="0" w:space="0" w:color="auto" w:frame="1"/>
                <w:lang w:val="fr-FR" w:eastAsia="fr-FR"/>
              </w:rPr>
              <w:t>Taille du vocabulaire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953E1" w14:textId="77777777" w:rsidR="003F04CA" w:rsidRPr="003F04CA" w:rsidRDefault="003F04CA" w:rsidP="003F04CA">
            <w:pPr>
              <w:rPr>
                <w:rFonts w:ascii="Times New Roman" w:eastAsia="Times New Roman" w:hAnsi="Times New Roman" w:cs="Times New Roman"/>
                <w:color w:val="1F1F1F"/>
                <w:lang w:val="fr-FR" w:eastAsia="fr-FR"/>
              </w:rPr>
            </w:pPr>
            <w:r w:rsidRPr="003F04CA">
              <w:rPr>
                <w:rFonts w:ascii="Times New Roman" w:eastAsia="Times New Roman" w:hAnsi="Times New Roman" w:cs="Times New Roman"/>
                <w:color w:val="1F1F1F"/>
                <w:bdr w:val="none" w:sz="0" w:space="0" w:color="auto" w:frame="1"/>
                <w:lang w:val="fr-FR" w:eastAsia="fr-FR"/>
              </w:rPr>
              <w:t>Correspond à la dimension de l'espace de plongement (</w:t>
            </w:r>
            <w:proofErr w:type="spellStart"/>
            <w:r w:rsidRPr="003F04CA">
              <w:rPr>
                <w:rFonts w:ascii="Times New Roman" w:eastAsia="Times New Roman" w:hAnsi="Times New Roman" w:cs="Times New Roman"/>
                <w:color w:val="1F1F1F"/>
                <w:bdr w:val="none" w:sz="0" w:space="0" w:color="auto" w:frame="1"/>
                <w:lang w:val="fr-FR" w:eastAsia="fr-FR"/>
              </w:rPr>
              <w:t>Embedding</w:t>
            </w:r>
            <w:proofErr w:type="spellEnd"/>
            <w:r w:rsidRPr="003F04CA">
              <w:rPr>
                <w:rFonts w:ascii="Times New Roman" w:eastAsia="Times New Roman" w:hAnsi="Times New Roman" w:cs="Times New Roman"/>
                <w:color w:val="1F1F1F"/>
                <w:bdr w:val="none" w:sz="0" w:space="0" w:color="auto" w:frame="1"/>
                <w:lang w:val="fr-FR" w:eastAsia="fr-FR"/>
              </w:rPr>
              <w:t xml:space="preserve">) des mots ou </w:t>
            </w:r>
            <w:proofErr w:type="spellStart"/>
            <w:r w:rsidRPr="003F04CA">
              <w:rPr>
                <w:rFonts w:ascii="Times New Roman" w:eastAsia="Times New Roman" w:hAnsi="Times New Roman" w:cs="Times New Roman"/>
                <w:color w:val="1F1F1F"/>
                <w:bdr w:val="none" w:sz="0" w:space="0" w:color="auto" w:frame="1"/>
                <w:lang w:val="fr-FR" w:eastAsia="fr-FR"/>
              </w:rPr>
              <w:t>tokens</w:t>
            </w:r>
            <w:proofErr w:type="spellEnd"/>
            <w:r w:rsidRPr="003F04CA">
              <w:rPr>
                <w:rFonts w:ascii="Times New Roman" w:eastAsia="Times New Roman" w:hAnsi="Times New Roman" w:cs="Times New Roman"/>
                <w:color w:val="1F1F1F"/>
                <w:bdr w:val="none" w:sz="0" w:space="0" w:color="auto" w:frame="1"/>
                <w:lang w:val="fr-FR" w:eastAsia="fr-FR"/>
              </w:rPr>
              <w:t>.</w:t>
            </w:r>
          </w:p>
        </w:tc>
      </w:tr>
      <w:tr w:rsidR="003F04CA" w:rsidRPr="003F04CA" w14:paraId="38B72F58" w14:textId="77777777" w:rsidTr="003F04CA">
        <w:trPr>
          <w:trHeight w:val="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B263C" w14:textId="77777777" w:rsidR="003F04CA" w:rsidRPr="003F04CA" w:rsidRDefault="003F04CA" w:rsidP="003F04CA">
            <w:pPr>
              <w:rPr>
                <w:rFonts w:ascii="Times New Roman" w:eastAsia="Times New Roman" w:hAnsi="Times New Roman" w:cs="Times New Roman"/>
                <w:color w:val="1F1F1F"/>
                <w:lang w:val="fr-FR" w:eastAsia="fr-FR"/>
              </w:rPr>
            </w:pPr>
            <w:proofErr w:type="spellStart"/>
            <w:proofErr w:type="gramStart"/>
            <w:r w:rsidRPr="003F04CA">
              <w:rPr>
                <w:rFonts w:ascii="Times New Roman" w:eastAsia="Times New Roman" w:hAnsi="Times New Roman" w:cs="Times New Roman"/>
                <w:b/>
                <w:bCs/>
                <w:color w:val="1F1F1F"/>
                <w:bdr w:val="none" w:sz="0" w:space="0" w:color="auto" w:frame="1"/>
                <w:lang w:val="fr-FR" w:eastAsia="fr-FR"/>
              </w:rPr>
              <w:t>hidden</w:t>
            </w:r>
            <w:proofErr w:type="gramEnd"/>
            <w:r w:rsidRPr="003F04CA">
              <w:rPr>
                <w:rFonts w:ascii="Times New Roman" w:eastAsia="Times New Roman" w:hAnsi="Times New Roman" w:cs="Times New Roman"/>
                <w:b/>
                <w:bCs/>
                <w:color w:val="1F1F1F"/>
                <w:bdr w:val="none" w:sz="0" w:space="0" w:color="auto" w:frame="1"/>
                <w:lang w:val="fr-FR" w:eastAsia="fr-FR"/>
              </w:rPr>
              <w:t>_size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6C08A" w14:textId="77777777" w:rsidR="003F04CA" w:rsidRPr="003F04CA" w:rsidRDefault="003F04CA" w:rsidP="003F04CA">
            <w:pPr>
              <w:rPr>
                <w:rFonts w:ascii="Times New Roman" w:eastAsia="Times New Roman" w:hAnsi="Times New Roman" w:cs="Times New Roman"/>
                <w:color w:val="1F1F1F"/>
                <w:lang w:val="fr-FR" w:eastAsia="fr-FR"/>
              </w:rPr>
            </w:pPr>
            <w:r w:rsidRPr="003F04CA">
              <w:rPr>
                <w:rFonts w:ascii="Times New Roman" w:eastAsia="Times New Roman" w:hAnsi="Times New Roman" w:cs="Times New Roman"/>
                <w:color w:val="1F1F1F"/>
                <w:bdr w:val="none" w:sz="0" w:space="0" w:color="auto" w:frame="1"/>
                <w:lang w:val="fr-FR" w:eastAsia="fr-FR"/>
              </w:rPr>
              <w:t>128 à 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5219D" w14:textId="77777777" w:rsidR="003F04CA" w:rsidRPr="003F04CA" w:rsidRDefault="003F04CA" w:rsidP="003F04CA">
            <w:pPr>
              <w:rPr>
                <w:rFonts w:ascii="Times New Roman" w:eastAsia="Times New Roman" w:hAnsi="Times New Roman" w:cs="Times New Roman"/>
                <w:color w:val="1F1F1F"/>
                <w:lang w:val="fr-FR" w:eastAsia="fr-FR"/>
              </w:rPr>
            </w:pPr>
            <w:r w:rsidRPr="003F04CA">
              <w:rPr>
                <w:rFonts w:ascii="Times New Roman" w:eastAsia="Times New Roman" w:hAnsi="Times New Roman" w:cs="Times New Roman"/>
                <w:color w:val="1F1F1F"/>
                <w:bdr w:val="none" w:sz="0" w:space="0" w:color="auto" w:frame="1"/>
                <w:lang w:val="fr-FR" w:eastAsia="fr-FR"/>
              </w:rPr>
              <w:t xml:space="preserve">Dimension de l'espace latent. Commencer à 256 </w:t>
            </w:r>
            <w:proofErr w:type="gramStart"/>
            <w:r w:rsidRPr="003F04CA">
              <w:rPr>
                <w:rFonts w:ascii="Times New Roman" w:eastAsia="Times New Roman" w:hAnsi="Times New Roman" w:cs="Times New Roman"/>
                <w:color w:val="1F1F1F"/>
                <w:bdr w:val="none" w:sz="0" w:space="0" w:color="auto" w:frame="1"/>
                <w:lang w:val="fr-FR" w:eastAsia="fr-FR"/>
              </w:rPr>
              <w:t>offre</w:t>
            </w:r>
            <w:proofErr w:type="gramEnd"/>
            <w:r w:rsidRPr="003F04CA">
              <w:rPr>
                <w:rFonts w:ascii="Times New Roman" w:eastAsia="Times New Roman" w:hAnsi="Times New Roman" w:cs="Times New Roman"/>
                <w:color w:val="1F1F1F"/>
                <w:bdr w:val="none" w:sz="0" w:space="0" w:color="auto" w:frame="1"/>
                <w:lang w:val="fr-FR" w:eastAsia="fr-FR"/>
              </w:rPr>
              <w:t xml:space="preserve"> une capacité de représentation idéale pour le texte.</w:t>
            </w:r>
          </w:p>
        </w:tc>
      </w:tr>
      <w:tr w:rsidR="003F04CA" w:rsidRPr="003F04CA" w14:paraId="4CA2A26D" w14:textId="77777777" w:rsidTr="003F04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01C5B" w14:textId="77777777" w:rsidR="003F04CA" w:rsidRPr="003F04CA" w:rsidRDefault="003F04CA" w:rsidP="003F04CA">
            <w:pPr>
              <w:rPr>
                <w:rFonts w:ascii="Times New Roman" w:eastAsia="Times New Roman" w:hAnsi="Times New Roman" w:cs="Times New Roman"/>
                <w:color w:val="1F1F1F"/>
                <w:lang w:val="fr-FR" w:eastAsia="fr-FR"/>
              </w:rPr>
            </w:pPr>
            <w:proofErr w:type="spellStart"/>
            <w:proofErr w:type="gramStart"/>
            <w:r w:rsidRPr="003F04CA">
              <w:rPr>
                <w:rFonts w:ascii="Times New Roman" w:eastAsia="Times New Roman" w:hAnsi="Times New Roman" w:cs="Times New Roman"/>
                <w:b/>
                <w:bCs/>
                <w:color w:val="1F1F1F"/>
                <w:bdr w:val="none" w:sz="0" w:space="0" w:color="auto" w:frame="1"/>
                <w:lang w:val="fr-FR" w:eastAsia="fr-FR"/>
              </w:rPr>
              <w:t>num</w:t>
            </w:r>
            <w:proofErr w:type="gramEnd"/>
            <w:r w:rsidRPr="003F04CA">
              <w:rPr>
                <w:rFonts w:ascii="Times New Roman" w:eastAsia="Times New Roman" w:hAnsi="Times New Roman" w:cs="Times New Roman"/>
                <w:b/>
                <w:bCs/>
                <w:color w:val="1F1F1F"/>
                <w:bdr w:val="none" w:sz="0" w:space="0" w:color="auto" w:frame="1"/>
                <w:lang w:val="fr-FR" w:eastAsia="fr-FR"/>
              </w:rPr>
              <w:t>_layers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CC3A6" w14:textId="77777777" w:rsidR="003F04CA" w:rsidRPr="003F04CA" w:rsidRDefault="003F04CA" w:rsidP="003F04CA">
            <w:pPr>
              <w:rPr>
                <w:rFonts w:ascii="Times New Roman" w:eastAsia="Times New Roman" w:hAnsi="Times New Roman" w:cs="Times New Roman"/>
                <w:color w:val="1F1F1F"/>
                <w:lang w:val="fr-FR" w:eastAsia="fr-FR"/>
              </w:rPr>
            </w:pPr>
            <w:r w:rsidRPr="003F04CA">
              <w:rPr>
                <w:rFonts w:ascii="Times New Roman" w:eastAsia="Times New Roman" w:hAnsi="Times New Roman" w:cs="Times New Roman"/>
                <w:color w:val="1F1F1F"/>
                <w:bdr w:val="none" w:sz="0" w:space="0" w:color="auto" w:frame="1"/>
                <w:lang w:val="fr-FR" w:eastAsia="fr-FR"/>
              </w:rPr>
              <w:t>1 à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A830F" w14:textId="77777777" w:rsidR="003F04CA" w:rsidRPr="003F04CA" w:rsidRDefault="003F04CA" w:rsidP="003F04CA">
            <w:pPr>
              <w:rPr>
                <w:rFonts w:ascii="Times New Roman" w:eastAsia="Times New Roman" w:hAnsi="Times New Roman" w:cs="Times New Roman"/>
                <w:color w:val="1F1F1F"/>
                <w:lang w:val="fr-FR" w:eastAsia="fr-FR"/>
              </w:rPr>
            </w:pPr>
            <w:r w:rsidRPr="003F04CA">
              <w:rPr>
                <w:rFonts w:ascii="Times New Roman" w:eastAsia="Times New Roman" w:hAnsi="Times New Roman" w:cs="Times New Roman"/>
                <w:color w:val="1F1F1F"/>
                <w:bdr w:val="none" w:sz="0" w:space="0" w:color="auto" w:frame="1"/>
                <w:lang w:val="fr-FR" w:eastAsia="fr-FR"/>
              </w:rPr>
              <w:t>Nombre de couches récurrentes empilées. Une ou deux couches suffisent pour stabiliser l'apprentissage sans saturer le GPU.</w:t>
            </w:r>
          </w:p>
        </w:tc>
      </w:tr>
      <w:tr w:rsidR="003F04CA" w:rsidRPr="003F04CA" w14:paraId="7A185DD8" w14:textId="77777777" w:rsidTr="003F04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E107C" w14:textId="77777777" w:rsidR="003F04CA" w:rsidRPr="003F04CA" w:rsidRDefault="003F04CA" w:rsidP="003F04CA">
            <w:pPr>
              <w:rPr>
                <w:rFonts w:ascii="Times New Roman" w:eastAsia="Times New Roman" w:hAnsi="Times New Roman" w:cs="Times New Roman"/>
                <w:color w:val="1F1F1F"/>
                <w:lang w:val="fr-FR" w:eastAsia="fr-FR"/>
              </w:rPr>
            </w:pPr>
            <w:proofErr w:type="spellStart"/>
            <w:proofErr w:type="gramStart"/>
            <w:r w:rsidRPr="003F04CA">
              <w:rPr>
                <w:rFonts w:ascii="Times New Roman" w:eastAsia="Times New Roman" w:hAnsi="Times New Roman" w:cs="Times New Roman"/>
                <w:b/>
                <w:bCs/>
                <w:color w:val="1F1F1F"/>
                <w:bdr w:val="none" w:sz="0" w:space="0" w:color="auto" w:frame="1"/>
                <w:lang w:val="fr-FR" w:eastAsia="fr-FR"/>
              </w:rPr>
              <w:t>bidirectional</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B1333" w14:textId="77777777" w:rsidR="003F04CA" w:rsidRPr="003F04CA" w:rsidRDefault="003F04CA" w:rsidP="003F04CA">
            <w:pPr>
              <w:rPr>
                <w:rFonts w:ascii="Times New Roman" w:eastAsia="Times New Roman" w:hAnsi="Times New Roman" w:cs="Times New Roman"/>
                <w:color w:val="1F1F1F"/>
                <w:lang w:val="fr-FR" w:eastAsia="fr-FR"/>
              </w:rPr>
            </w:pPr>
            <w:r w:rsidRPr="003F04CA">
              <w:rPr>
                <w:rFonts w:ascii="Times New Roman" w:eastAsia="Times New Roman" w:hAnsi="Times New Roman" w:cs="Times New Roman"/>
                <w:color w:val="1F1F1F"/>
                <w:bdr w:val="none" w:sz="0" w:space="0" w:color="auto" w:frame="1"/>
                <w:lang w:val="fr-FR" w:eastAsia="fr-FR"/>
              </w:rPr>
              <w:t xml:space="preserve">False (Décodeur) / </w:t>
            </w:r>
            <w:proofErr w:type="spellStart"/>
            <w:r w:rsidRPr="003F04CA">
              <w:rPr>
                <w:rFonts w:ascii="Times New Roman" w:eastAsia="Times New Roman" w:hAnsi="Times New Roman" w:cs="Times New Roman"/>
                <w:color w:val="1F1F1F"/>
                <w:bdr w:val="none" w:sz="0" w:space="0" w:color="auto" w:frame="1"/>
                <w:lang w:val="fr-FR" w:eastAsia="fr-FR"/>
              </w:rPr>
              <w:t>True</w:t>
            </w:r>
            <w:proofErr w:type="spellEnd"/>
            <w:r w:rsidRPr="003F04CA">
              <w:rPr>
                <w:rFonts w:ascii="Times New Roman" w:eastAsia="Times New Roman" w:hAnsi="Times New Roman" w:cs="Times New Roman"/>
                <w:color w:val="1F1F1F"/>
                <w:bdr w:val="none" w:sz="0" w:space="0" w:color="auto" w:frame="1"/>
                <w:lang w:val="fr-FR" w:eastAsia="fr-FR"/>
              </w:rPr>
              <w:t xml:space="preserve"> (Optionnel </w:t>
            </w:r>
            <w:proofErr w:type="spellStart"/>
            <w:r w:rsidRPr="003F04CA">
              <w:rPr>
                <w:rFonts w:ascii="Times New Roman" w:eastAsia="Times New Roman" w:hAnsi="Times New Roman" w:cs="Times New Roman"/>
                <w:color w:val="1F1F1F"/>
                <w:bdr w:val="none" w:sz="0" w:space="0" w:color="auto" w:frame="1"/>
                <w:lang w:val="fr-FR" w:eastAsia="fr-FR"/>
              </w:rPr>
              <w:t>Éncodeur</w:t>
            </w:r>
            <w:proofErr w:type="spellEnd"/>
            <w:r w:rsidRPr="003F04CA">
              <w:rPr>
                <w:rFonts w:ascii="Times New Roman" w:eastAsia="Times New Roman" w:hAnsi="Times New Roman" w:cs="Times New Roman"/>
                <w:color w:val="1F1F1F"/>
                <w:bdr w:val="none" w:sz="0" w:space="0" w:color="auto" w:frame="1"/>
                <w:lang w:val="fr-FR" w:eastAsia="fr-F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C8788" w14:textId="77777777" w:rsidR="003F04CA" w:rsidRPr="003F04CA" w:rsidRDefault="003F04CA" w:rsidP="003F04CA">
            <w:pPr>
              <w:rPr>
                <w:rFonts w:ascii="Times New Roman" w:eastAsia="Times New Roman" w:hAnsi="Times New Roman" w:cs="Times New Roman"/>
                <w:color w:val="1F1F1F"/>
                <w:lang w:val="fr-FR" w:eastAsia="fr-FR"/>
              </w:rPr>
            </w:pPr>
            <w:r w:rsidRPr="003F04CA">
              <w:rPr>
                <w:rFonts w:ascii="Times New Roman" w:eastAsia="Times New Roman" w:hAnsi="Times New Roman" w:cs="Times New Roman"/>
                <w:color w:val="1F1F1F"/>
                <w:bdr w:val="none" w:sz="0" w:space="0" w:color="auto" w:frame="1"/>
                <w:lang w:val="fr-FR" w:eastAsia="fr-FR"/>
              </w:rPr>
              <w:t>Le décodeur doit être unidirectionnel car la génération de texte se fait strictement de gauche à droite (le futur est inconnu).</w:t>
            </w:r>
          </w:p>
        </w:tc>
      </w:tr>
      <w:tr w:rsidR="003F04CA" w:rsidRPr="003F04CA" w14:paraId="77F86C41" w14:textId="77777777" w:rsidTr="003F04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527D3" w14:textId="77777777" w:rsidR="003F04CA" w:rsidRPr="003F04CA" w:rsidRDefault="003F04CA" w:rsidP="003F04CA">
            <w:pPr>
              <w:rPr>
                <w:rFonts w:ascii="Times New Roman" w:eastAsia="Times New Roman" w:hAnsi="Times New Roman" w:cs="Times New Roman"/>
                <w:color w:val="1F1F1F"/>
                <w:lang w:val="fr-FR" w:eastAsia="fr-FR"/>
              </w:rPr>
            </w:pPr>
            <w:proofErr w:type="gramStart"/>
            <w:r w:rsidRPr="003F04CA">
              <w:rPr>
                <w:rFonts w:ascii="Times New Roman" w:eastAsia="Times New Roman" w:hAnsi="Times New Roman" w:cs="Times New Roman"/>
                <w:b/>
                <w:bCs/>
                <w:color w:val="1F1F1F"/>
                <w:bdr w:val="none" w:sz="0" w:space="0" w:color="auto" w:frame="1"/>
                <w:lang w:val="fr-FR" w:eastAsia="fr-FR"/>
              </w:rPr>
              <w:t>dropout</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582F8" w14:textId="77777777" w:rsidR="003F04CA" w:rsidRPr="003F04CA" w:rsidRDefault="003F04CA" w:rsidP="003F04CA">
            <w:pPr>
              <w:rPr>
                <w:rFonts w:ascii="Times New Roman" w:eastAsia="Times New Roman" w:hAnsi="Times New Roman" w:cs="Times New Roman"/>
                <w:color w:val="1F1F1F"/>
                <w:lang w:val="fr-FR" w:eastAsia="fr-FR"/>
              </w:rPr>
            </w:pPr>
            <w:r w:rsidRPr="003F04CA">
              <w:rPr>
                <w:rFonts w:ascii="Times New Roman" w:eastAsia="Times New Roman" w:hAnsi="Times New Roman" w:cs="Times New Roman"/>
                <w:color w:val="1F1F1F"/>
                <w:bdr w:val="none" w:sz="0" w:space="0" w:color="auto" w:frame="1"/>
                <w:lang w:val="fr-FR" w:eastAsia="fr-FR"/>
              </w:rPr>
              <w:t>0.2 à 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E6293" w14:textId="77777777" w:rsidR="003F04CA" w:rsidRPr="003F04CA" w:rsidRDefault="003F04CA" w:rsidP="003F04CA">
            <w:pPr>
              <w:rPr>
                <w:rFonts w:ascii="Times New Roman" w:eastAsia="Times New Roman" w:hAnsi="Times New Roman" w:cs="Times New Roman"/>
                <w:color w:val="1F1F1F"/>
                <w:lang w:val="fr-FR" w:eastAsia="fr-FR"/>
              </w:rPr>
            </w:pPr>
            <w:r w:rsidRPr="003F04CA">
              <w:rPr>
                <w:rFonts w:ascii="Times New Roman" w:eastAsia="Times New Roman" w:hAnsi="Times New Roman" w:cs="Times New Roman"/>
                <w:color w:val="1F1F1F"/>
                <w:bdr w:val="none" w:sz="0" w:space="0" w:color="auto" w:frame="1"/>
                <w:lang w:val="fr-FR" w:eastAsia="fr-FR"/>
              </w:rPr>
              <w:t>Appliqué uniquement entre les couches récurrentes empilées pour limiter le surapprentissage textuel.</w:t>
            </w:r>
          </w:p>
        </w:tc>
      </w:tr>
      <w:tr w:rsidR="003F04CA" w:rsidRPr="003F04CA" w14:paraId="116B7073" w14:textId="77777777" w:rsidTr="003F04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DE510" w14:textId="77777777" w:rsidR="003F04CA" w:rsidRPr="003F04CA" w:rsidRDefault="003F04CA" w:rsidP="003F04CA">
            <w:pPr>
              <w:rPr>
                <w:rFonts w:ascii="Times New Roman" w:eastAsia="Times New Roman" w:hAnsi="Times New Roman" w:cs="Times New Roman"/>
                <w:color w:val="1F1F1F"/>
                <w:lang w:val="fr-FR" w:eastAsia="fr-FR"/>
              </w:rPr>
            </w:pPr>
            <w:proofErr w:type="spellStart"/>
            <w:proofErr w:type="gramStart"/>
            <w:r w:rsidRPr="003F04CA">
              <w:rPr>
                <w:rFonts w:ascii="Times New Roman" w:eastAsia="Times New Roman" w:hAnsi="Times New Roman" w:cs="Times New Roman"/>
                <w:b/>
                <w:bCs/>
                <w:color w:val="1F1F1F"/>
                <w:bdr w:val="none" w:sz="0" w:space="0" w:color="auto" w:frame="1"/>
                <w:lang w:val="fr-FR" w:eastAsia="fr-FR"/>
              </w:rPr>
              <w:t>batch</w:t>
            </w:r>
            <w:proofErr w:type="gramEnd"/>
            <w:r w:rsidRPr="003F04CA">
              <w:rPr>
                <w:rFonts w:ascii="Times New Roman" w:eastAsia="Times New Roman" w:hAnsi="Times New Roman" w:cs="Times New Roman"/>
                <w:b/>
                <w:bCs/>
                <w:color w:val="1F1F1F"/>
                <w:bdr w:val="none" w:sz="0" w:space="0" w:color="auto" w:frame="1"/>
                <w:lang w:val="fr-FR" w:eastAsia="fr-FR"/>
              </w:rPr>
              <w:t>_first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95C91" w14:textId="77777777" w:rsidR="003F04CA" w:rsidRPr="003F04CA" w:rsidRDefault="003F04CA" w:rsidP="003F04CA">
            <w:pPr>
              <w:rPr>
                <w:rFonts w:ascii="Times New Roman" w:eastAsia="Times New Roman" w:hAnsi="Times New Roman" w:cs="Times New Roman"/>
                <w:color w:val="1F1F1F"/>
                <w:lang w:val="fr-FR" w:eastAsia="fr-FR"/>
              </w:rPr>
            </w:pPr>
            <w:proofErr w:type="spellStart"/>
            <w:r w:rsidRPr="003F04CA">
              <w:rPr>
                <w:rFonts w:ascii="Times New Roman" w:eastAsia="Times New Roman" w:hAnsi="Times New Roman" w:cs="Times New Roman"/>
                <w:color w:val="1F1F1F"/>
                <w:bdr w:val="none" w:sz="0" w:space="0" w:color="auto" w:frame="1"/>
                <w:lang w:val="fr-FR" w:eastAsia="fr-FR"/>
              </w:rPr>
              <w:t>True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12B00" w14:textId="77777777" w:rsidR="003F04CA" w:rsidRPr="003F04CA" w:rsidRDefault="003F04CA" w:rsidP="003F04CA">
            <w:pPr>
              <w:rPr>
                <w:rFonts w:ascii="Times New Roman" w:eastAsia="Times New Roman" w:hAnsi="Times New Roman" w:cs="Times New Roman"/>
                <w:color w:val="1F1F1F"/>
                <w:lang w:val="fr-FR" w:eastAsia="fr-FR"/>
              </w:rPr>
            </w:pPr>
            <w:r w:rsidRPr="003F04CA">
              <w:rPr>
                <w:rFonts w:ascii="Times New Roman" w:eastAsia="Times New Roman" w:hAnsi="Times New Roman" w:cs="Times New Roman"/>
                <w:color w:val="1F1F1F"/>
                <w:bdr w:val="none" w:sz="0" w:space="0" w:color="auto" w:frame="1"/>
                <w:lang w:val="fr-FR" w:eastAsia="fr-FR"/>
              </w:rPr>
              <w:t xml:space="preserve">Dimensionnement des tenseurs </w:t>
            </w:r>
            <w:proofErr w:type="spellStart"/>
            <w:r w:rsidRPr="003F04CA">
              <w:rPr>
                <w:rFonts w:ascii="Times New Roman" w:eastAsia="Times New Roman" w:hAnsi="Times New Roman" w:cs="Times New Roman"/>
                <w:color w:val="1F1F1F"/>
                <w:bdr w:val="none" w:sz="0" w:space="0" w:color="auto" w:frame="1"/>
                <w:lang w:val="fr-FR" w:eastAsia="fr-FR"/>
              </w:rPr>
              <w:t>PyTorch</w:t>
            </w:r>
            <w:proofErr w:type="spellEnd"/>
            <w:r w:rsidRPr="003F04CA">
              <w:rPr>
                <w:rFonts w:ascii="Times New Roman" w:eastAsia="Times New Roman" w:hAnsi="Times New Roman" w:cs="Times New Roman"/>
                <w:color w:val="1F1F1F"/>
                <w:bdr w:val="none" w:sz="0" w:space="0" w:color="auto" w:frame="1"/>
                <w:lang w:val="fr-FR" w:eastAsia="fr-FR"/>
              </w:rPr>
              <w:t xml:space="preserve"> sous la convention stable : Batch, Séquence, Caractéristiques.</w:t>
            </w:r>
          </w:p>
        </w:tc>
      </w:tr>
    </w:tbl>
    <w:p w14:paraId="47B14B05" w14:textId="77777777" w:rsidR="00FF22C2" w:rsidRDefault="00FF22C2">
      <w:pPr>
        <w:spacing w:after="100"/>
      </w:pPr>
    </w:p>
    <w:p w14:paraId="16FADB3B" w14:textId="50FB9DFA" w:rsidR="00FF22C2" w:rsidRDefault="003F04CA">
      <w:r>
        <w:rPr>
          <w:b/>
          <w:bCs/>
        </w:rPr>
        <w:t>Note sur le flux d'information :</w:t>
      </w:r>
      <w:r>
        <w:t xml:space="preserve"> Dans notre architecture de traduction (Seq2Seq), l'Encodeur traite la phrase source et résume son contenu dans son dernier état caché. Cet état final est ensuite transmis directement comme état initial au Décodeur. Le Décodeur utilise cette représentation condensée pour générer la séquence cible mot après mot, en exploitant la sortie de sa propre cellule récurrente à chaque étape temporelle.</w:t>
      </w:r>
      <w:r w:rsidR="00FD3580">
        <w:br w:type="page"/>
      </w:r>
    </w:p>
    <w:p w14:paraId="30B936AF" w14:textId="77777777" w:rsidR="00FF22C2" w:rsidRDefault="00FD3580">
      <w:pPr>
        <w:pStyle w:val="Titre2"/>
      </w:pPr>
      <w:bookmarkStart w:id="19" w:name="_Toc228438411"/>
      <w:r>
        <w:lastRenderedPageBreak/>
        <w:t>3.4 Architectures hybrides</w:t>
      </w:r>
      <w:bookmarkEnd w:id="19"/>
    </w:p>
    <w:p w14:paraId="4C739FA8" w14:textId="77777777" w:rsidR="00FF22C2" w:rsidRDefault="00FD3580">
      <w:pPr>
        <w:spacing w:after="140" w:line="276" w:lineRule="auto"/>
        <w:ind w:firstLine="360"/>
        <w:jc w:val="both"/>
      </w:pPr>
      <w:r>
        <w:rPr>
          <w:color w:val="2B2B2B"/>
        </w:rPr>
        <w:t>Les architectures hybrides combinent les forces de plusieurs familles de réseaux pour traiter des données présentant des structures multiples (spatiale + temporelle, par exemple).</w:t>
      </w:r>
    </w:p>
    <w:p w14:paraId="0AC0BFD5" w14:textId="77777777" w:rsidR="00FF22C2" w:rsidRDefault="00FD3580">
      <w:pPr>
        <w:pStyle w:val="Titre3"/>
      </w:pPr>
      <w:bookmarkStart w:id="20" w:name="_Toc228438412"/>
      <w:r>
        <w:t>3.4.1 CNN + LSTM</w:t>
      </w:r>
      <w:bookmarkEnd w:id="20"/>
    </w:p>
    <w:p w14:paraId="1F8C1304" w14:textId="77777777" w:rsidR="00FF22C2" w:rsidRDefault="00FD3580">
      <w:pPr>
        <w:spacing w:after="140" w:line="276" w:lineRule="auto"/>
        <w:ind w:firstLine="360"/>
        <w:jc w:val="both"/>
      </w:pPr>
      <w:r>
        <w:rPr>
          <w:color w:val="2B2B2B"/>
        </w:rPr>
        <w:t>Cette architecture utilise un CNN comme extracteur de features spatiales, puis un LSTM pour capturer les dépendances temporelles. Cas d’usage typiques : classification de vidéos, analyse de signaux multicanaux avec structure spatiale.</w:t>
      </w:r>
    </w:p>
    <w:p w14:paraId="5BC2429D" w14:textId="77777777" w:rsidR="00FF22C2" w:rsidRDefault="00FD3580">
      <w:pPr>
        <w:spacing w:after="140" w:line="276" w:lineRule="auto"/>
        <w:jc w:val="both"/>
      </w:pPr>
      <w:r>
        <w:rPr>
          <w:b/>
          <w:bCs/>
          <w:color w:val="2B2B2B"/>
        </w:rPr>
        <w:t xml:space="preserve">Pipeline : </w:t>
      </w:r>
      <w:r>
        <w:rPr>
          <w:color w:val="2B2B2B"/>
        </w:rPr>
        <w:t>Entrée (batch, seq_len, C, H, W) → CNN par timestep → (batch, seq_len, n_features) → LSTM → (batch, hidden) → Dense → Prédiction.</w:t>
      </w:r>
    </w:p>
    <w:p w14:paraId="468269C9" w14:textId="77777777" w:rsidR="00FF22C2" w:rsidRDefault="00FD3580">
      <w:pPr>
        <w:pStyle w:val="Titre3"/>
      </w:pPr>
      <w:bookmarkStart w:id="21" w:name="_Toc228438413"/>
      <w:r>
        <w:t>3.4.2 CNN + MLP (Fusion multimodale)</w:t>
      </w:r>
      <w:bookmarkEnd w:id="21"/>
    </w:p>
    <w:p w14:paraId="14211B50" w14:textId="77777777" w:rsidR="00FF22C2" w:rsidRDefault="00FD3580">
      <w:pPr>
        <w:spacing w:after="140" w:line="276" w:lineRule="auto"/>
        <w:ind w:firstLine="360"/>
        <w:jc w:val="both"/>
      </w:pPr>
      <w:r>
        <w:rPr>
          <w:color w:val="2B2B2B"/>
        </w:rPr>
        <w:t>Pour combiner des données hétérogènes (ex. image + données tabulaires), on extrait des embeddings de chaque branche puis on les concatène avant une couche de décision.</w:t>
      </w:r>
    </w:p>
    <w:p w14:paraId="552196FD" w14:textId="77777777" w:rsidR="00FF22C2" w:rsidRDefault="00FD3580">
      <w:pPr>
        <w:spacing w:after="140" w:line="276" w:lineRule="auto"/>
        <w:jc w:val="both"/>
      </w:pPr>
      <w:r>
        <w:rPr>
          <w:b/>
          <w:bCs/>
          <w:color w:val="2B2B2B"/>
        </w:rPr>
        <w:t xml:space="preserve">Pipeline : </w:t>
      </w:r>
      <w:r>
        <w:rPr>
          <w:color w:val="2B2B2B"/>
        </w:rPr>
        <w:t>Branche image (CNN → embedding) + Branche tabulaire (MLP → embedding) → Concaténation → Dense → Prédiction.</w:t>
      </w:r>
    </w:p>
    <w:p w14:paraId="04AA5A54" w14:textId="77777777" w:rsidR="00FF22C2" w:rsidRDefault="00FD3580">
      <w:pPr>
        <w:pStyle w:val="Titre3"/>
      </w:pPr>
      <w:bookmarkStart w:id="22" w:name="_Toc228438414"/>
      <w:r>
        <w:t>3.4.3 Stratégies de fusion</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200"/>
        <w:gridCol w:w="2226"/>
      </w:tblGrid>
      <w:tr w:rsidR="00FF22C2" w14:paraId="6AC98D11" w14:textId="77777777">
        <w:trPr>
          <w:tblHeader/>
        </w:trPr>
        <w:tc>
          <w:tcPr>
            <w:tcW w:w="20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16580A01" w14:textId="77777777" w:rsidR="00FF22C2" w:rsidRDefault="00FD3580">
            <w:pPr>
              <w:jc w:val="center"/>
            </w:pPr>
            <w:r>
              <w:rPr>
                <w:b/>
                <w:bCs/>
                <w:color w:val="FFFFFF"/>
                <w:sz w:val="19"/>
                <w:szCs w:val="19"/>
              </w:rPr>
              <w:t>Stratégie</w:t>
            </w:r>
          </w:p>
        </w:tc>
        <w:tc>
          <w:tcPr>
            <w:tcW w:w="26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4A8498C3" w14:textId="77777777" w:rsidR="00FF22C2" w:rsidRDefault="00FD3580">
            <w:pPr>
              <w:jc w:val="center"/>
            </w:pPr>
            <w:r>
              <w:rPr>
                <w:b/>
                <w:bCs/>
                <w:color w:val="FFFFFF"/>
                <w:sz w:val="19"/>
                <w:szCs w:val="19"/>
              </w:rPr>
              <w:t>Description</w:t>
            </w:r>
          </w:p>
        </w:tc>
        <w:tc>
          <w:tcPr>
            <w:tcW w:w="2200"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5BE546DB" w14:textId="77777777" w:rsidR="00FF22C2" w:rsidRDefault="00FD3580">
            <w:pPr>
              <w:jc w:val="center"/>
            </w:pPr>
            <w:r>
              <w:rPr>
                <w:b/>
                <w:bCs/>
                <w:color w:val="FFFFFF"/>
                <w:sz w:val="19"/>
                <w:szCs w:val="19"/>
              </w:rPr>
              <w:t>Avantages</w:t>
            </w:r>
          </w:p>
        </w:tc>
        <w:tc>
          <w:tcPr>
            <w:tcW w:w="2226" w:type="dxa"/>
            <w:tcBorders>
              <w:top w:val="single" w:sz="1" w:space="0" w:color="B0B0B0"/>
              <w:left w:val="single" w:sz="1" w:space="0" w:color="B0B0B0"/>
              <w:bottom w:val="single" w:sz="1" w:space="0" w:color="B0B0B0"/>
              <w:right w:val="single" w:sz="1" w:space="0" w:color="B0B0B0"/>
            </w:tcBorders>
            <w:shd w:val="clear" w:color="auto" w:fill="0D2137"/>
            <w:tcMar>
              <w:top w:w="60" w:type="dxa"/>
              <w:left w:w="100" w:type="dxa"/>
              <w:bottom w:w="60" w:type="dxa"/>
              <w:right w:w="100" w:type="dxa"/>
            </w:tcMar>
            <w:vAlign w:val="center"/>
          </w:tcPr>
          <w:p w14:paraId="05DC2D7B" w14:textId="77777777" w:rsidR="00FF22C2" w:rsidRDefault="00FD3580">
            <w:pPr>
              <w:jc w:val="center"/>
            </w:pPr>
            <w:r>
              <w:rPr>
                <w:b/>
                <w:bCs/>
                <w:color w:val="FFFFFF"/>
                <w:sz w:val="19"/>
                <w:szCs w:val="19"/>
              </w:rPr>
              <w:t>Inconvénients</w:t>
            </w:r>
          </w:p>
        </w:tc>
      </w:tr>
      <w:tr w:rsidR="00FF22C2" w14:paraId="69F7DCCD"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35A6A8" w14:textId="77777777" w:rsidR="00FF22C2" w:rsidRDefault="00FD3580">
            <w:r>
              <w:rPr>
                <w:color w:val="2B2B2B"/>
                <w:sz w:val="19"/>
                <w:szCs w:val="19"/>
              </w:rPr>
              <w:t>Early fusion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476103" w14:textId="77777777" w:rsidR="00FF22C2" w:rsidRDefault="00FD3580">
            <w:pPr>
              <w:jc w:val="center"/>
            </w:pPr>
            <w:r>
              <w:rPr>
                <w:color w:val="2B2B2B"/>
                <w:sz w:val="19"/>
                <w:szCs w:val="19"/>
              </w:rPr>
              <w:t>Concaténation des données brutes en entrée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616BBB" w14:textId="77777777" w:rsidR="00FF22C2" w:rsidRDefault="00FD3580">
            <w:pPr>
              <w:jc w:val="center"/>
            </w:pPr>
            <w:r>
              <w:rPr>
                <w:color w:val="2B2B2B"/>
                <w:sz w:val="19"/>
                <w:szCs w:val="19"/>
              </w:rPr>
              <w:t>Simple à implémenter</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6ED540" w14:textId="77777777" w:rsidR="00FF22C2" w:rsidRDefault="00FD3580">
            <w:pPr>
              <w:jc w:val="center"/>
            </w:pPr>
            <w:r>
              <w:rPr>
                <w:color w:val="2B2B2B"/>
                <w:sz w:val="19"/>
                <w:szCs w:val="19"/>
              </w:rPr>
              <w:t>Dimensions incompatibles</w:t>
            </w:r>
          </w:p>
        </w:tc>
      </w:tr>
      <w:tr w:rsidR="00FF22C2" w14:paraId="09D3B7EC" w14:textId="77777777">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64DE9B88" w14:textId="77777777" w:rsidR="00FF22C2" w:rsidRDefault="00FD3580">
            <w:r>
              <w:rPr>
                <w:color w:val="2B2B2B"/>
                <w:sz w:val="19"/>
                <w:szCs w:val="19"/>
              </w:rPr>
              <w:t>Late fusion</w:t>
            </w:r>
          </w:p>
        </w:tc>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4B01A24C" w14:textId="77777777" w:rsidR="00FF22C2" w:rsidRDefault="00FD3580">
            <w:pPr>
              <w:jc w:val="center"/>
            </w:pPr>
            <w:r>
              <w:rPr>
                <w:color w:val="2B2B2B"/>
                <w:sz w:val="19"/>
                <w:szCs w:val="19"/>
              </w:rPr>
              <w:t>Concaténation des embeddings avant la décision</w:t>
            </w:r>
          </w:p>
        </w:tc>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18BC1B0C" w14:textId="77777777" w:rsidR="00FF22C2" w:rsidRDefault="00FD3580">
            <w:pPr>
              <w:jc w:val="center"/>
            </w:pPr>
            <w:r>
              <w:rPr>
                <w:color w:val="2B2B2B"/>
                <w:sz w:val="19"/>
                <w:szCs w:val="19"/>
              </w:rPr>
              <w:t>Flexible, modulaire</w:t>
            </w:r>
          </w:p>
        </w:tc>
        <w:tc>
          <w:tcPr>
            <w:tcW w:w="22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366623F" w14:textId="77777777" w:rsidR="00FF22C2" w:rsidRDefault="00FD3580">
            <w:pPr>
              <w:jc w:val="center"/>
            </w:pPr>
            <w:r>
              <w:rPr>
                <w:color w:val="2B2B2B"/>
                <w:sz w:val="19"/>
                <w:szCs w:val="19"/>
              </w:rPr>
              <w:t>Interactions limitées</w:t>
            </w:r>
          </w:p>
        </w:tc>
      </w:tr>
      <w:tr w:rsidR="00FF22C2" w14:paraId="240B0327"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439295" w14:textId="77777777" w:rsidR="00FF22C2" w:rsidRDefault="00FD3580">
            <w:r>
              <w:rPr>
                <w:color w:val="2B2B2B"/>
                <w:sz w:val="19"/>
                <w:szCs w:val="19"/>
              </w:rPr>
              <w:t>Intermediate fusion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5B1A4C" w14:textId="77777777" w:rsidR="00FF22C2" w:rsidRDefault="00FD3580">
            <w:pPr>
              <w:jc w:val="center"/>
            </w:pPr>
            <w:r>
              <w:rPr>
                <w:color w:val="2B2B2B"/>
                <w:sz w:val="19"/>
                <w:szCs w:val="19"/>
              </w:rPr>
              <w:t>Fusion à un niveau intermédiaire du réseau</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0CA9FB" w14:textId="77777777" w:rsidR="00FF22C2" w:rsidRDefault="00FD3580">
            <w:pPr>
              <w:jc w:val="center"/>
            </w:pPr>
            <w:r>
              <w:rPr>
                <w:color w:val="2B2B2B"/>
                <w:sz w:val="19"/>
                <w:szCs w:val="19"/>
              </w:rPr>
              <w:t>Interactions riches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E1C9E4" w14:textId="77777777" w:rsidR="00FF22C2" w:rsidRDefault="00FD3580">
            <w:pPr>
              <w:jc w:val="center"/>
            </w:pPr>
            <w:r>
              <w:rPr>
                <w:color w:val="2B2B2B"/>
                <w:sz w:val="19"/>
                <w:szCs w:val="19"/>
              </w:rPr>
              <w:t>Plus complexe à concevoir</w:t>
            </w:r>
          </w:p>
        </w:tc>
      </w:tr>
      <w:tr w:rsidR="00FF22C2" w14:paraId="3926BF74" w14:textId="77777777">
        <w:tc>
          <w:tcPr>
            <w:tcW w:w="20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584A20B" w14:textId="77777777" w:rsidR="00FF22C2" w:rsidRDefault="00FD3580">
            <w:r>
              <w:rPr>
                <w:color w:val="2B2B2B"/>
                <w:sz w:val="19"/>
                <w:szCs w:val="19"/>
              </w:rPr>
              <w:t>Attention-based</w:t>
            </w:r>
          </w:p>
        </w:tc>
        <w:tc>
          <w:tcPr>
            <w:tcW w:w="26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C4966A5" w14:textId="77777777" w:rsidR="00FF22C2" w:rsidRDefault="00FD3580">
            <w:pPr>
              <w:jc w:val="center"/>
            </w:pPr>
            <w:r>
              <w:rPr>
                <w:color w:val="2B2B2B"/>
                <w:sz w:val="19"/>
                <w:szCs w:val="19"/>
              </w:rPr>
              <w:t>Mécanisme d’attention cross-modal</w:t>
            </w:r>
          </w:p>
        </w:tc>
        <w:tc>
          <w:tcPr>
            <w:tcW w:w="2200"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06F3C24E" w14:textId="77777777" w:rsidR="00FF22C2" w:rsidRDefault="00FD3580">
            <w:pPr>
              <w:jc w:val="center"/>
            </w:pPr>
            <w:r>
              <w:rPr>
                <w:color w:val="2B2B2B"/>
                <w:sz w:val="19"/>
                <w:szCs w:val="19"/>
              </w:rPr>
              <w:t>Pondération adaptative</w:t>
            </w:r>
          </w:p>
        </w:tc>
        <w:tc>
          <w:tcPr>
            <w:tcW w:w="2226" w:type="dxa"/>
            <w:tcBorders>
              <w:top w:val="single" w:sz="1" w:space="0" w:color="B0B0B0"/>
              <w:left w:val="single" w:sz="1" w:space="0" w:color="B0B0B0"/>
              <w:bottom w:val="single" w:sz="1" w:space="0" w:color="B0B0B0"/>
              <w:right w:val="single" w:sz="1" w:space="0" w:color="B0B0B0"/>
            </w:tcBorders>
            <w:shd w:val="clear" w:color="auto" w:fill="F3F8FB"/>
            <w:tcMar>
              <w:top w:w="60" w:type="dxa"/>
              <w:left w:w="100" w:type="dxa"/>
              <w:bottom w:w="60" w:type="dxa"/>
              <w:right w:w="100" w:type="dxa"/>
            </w:tcMar>
          </w:tcPr>
          <w:p w14:paraId="5071CF33" w14:textId="77777777" w:rsidR="00FF22C2" w:rsidRDefault="00FD3580">
            <w:pPr>
              <w:jc w:val="center"/>
            </w:pPr>
            <w:r>
              <w:rPr>
                <w:color w:val="2B2B2B"/>
                <w:sz w:val="19"/>
                <w:szCs w:val="19"/>
              </w:rPr>
              <w:t>Coût computationnel élevé</w:t>
            </w:r>
          </w:p>
        </w:tc>
      </w:tr>
    </w:tbl>
    <w:p w14:paraId="1E8B9C82" w14:textId="77777777" w:rsidR="00FF22C2" w:rsidRDefault="00FF22C2">
      <w:pPr>
        <w:spacing w:after="100"/>
      </w:pPr>
    </w:p>
    <w:p w14:paraId="6CFFF91F" w14:textId="77777777" w:rsidR="00FF22C2" w:rsidRDefault="00FD3580">
      <w:r>
        <w:br w:type="page"/>
      </w:r>
    </w:p>
    <w:p w14:paraId="3305088F" w14:textId="77777777" w:rsidR="00FF22C2" w:rsidRDefault="00FD3580">
      <w:pPr>
        <w:pStyle w:val="Titre1"/>
      </w:pPr>
      <w:bookmarkStart w:id="23" w:name="_Toc228438415"/>
      <w:r>
        <w:lastRenderedPageBreak/>
        <w:t>4. Processus d’entraînement</w:t>
      </w:r>
      <w:bookmarkEnd w:id="23"/>
    </w:p>
    <w:p w14:paraId="632617CF" w14:textId="175EEFCC" w:rsidR="00FF22C2" w:rsidRDefault="00FD3580">
      <w:pPr>
        <w:pStyle w:val="Titre2"/>
      </w:pPr>
      <w:bookmarkStart w:id="24" w:name="_Toc228438416"/>
      <w:r>
        <w:t>4.1 Fonctions de perte</w:t>
      </w:r>
      <w:bookmarkEnd w:id="24"/>
    </w:p>
    <w:p w14:paraId="30222A58" w14:textId="53453380" w:rsidR="003F04CA" w:rsidRPr="003F04CA" w:rsidRDefault="003F04CA">
      <w:pPr>
        <w:pStyle w:val="Titre2"/>
        <w:rPr>
          <w:b w:val="0"/>
          <w:bCs w:val="0"/>
          <w:color w:val="auto"/>
          <w:sz w:val="22"/>
          <w:szCs w:val="22"/>
        </w:rPr>
      </w:pPr>
      <w:r w:rsidRPr="003F04CA">
        <w:rPr>
          <w:b w:val="0"/>
          <w:bCs w:val="0"/>
          <w:color w:val="auto"/>
          <w:sz w:val="22"/>
          <w:szCs w:val="22"/>
        </w:rPr>
        <w:t>Le choix de la fonction de perte (Loss Function) est une étape cruciale qui dicte la manière dont l'algorithme de rétropropagation calcule l'erreur du modèle et ajuste ses poids synaptiques. Pour notre projet, les fonctions de perte ont été rigoureusement sélectionnées en stricte adéquation avec la nature mathématique des sorties de chaque phase.</w:t>
      </w:r>
    </w:p>
    <w:tbl>
      <w:tblPr>
        <w:tblW w:w="9498" w:type="dxa"/>
        <w:tblCellSpacing w:w="15" w:type="dxa"/>
        <w:tblInd w:w="-150" w:type="dxa"/>
        <w:tblLayout w:type="fixed"/>
        <w:tblCellMar>
          <w:left w:w="0" w:type="dxa"/>
          <w:right w:w="0" w:type="dxa"/>
        </w:tblCellMar>
        <w:tblLook w:val="04A0" w:firstRow="1" w:lastRow="0" w:firstColumn="1" w:lastColumn="0" w:noHBand="0" w:noVBand="1"/>
      </w:tblPr>
      <w:tblGrid>
        <w:gridCol w:w="1334"/>
        <w:gridCol w:w="1927"/>
        <w:gridCol w:w="1701"/>
        <w:gridCol w:w="1559"/>
        <w:gridCol w:w="2977"/>
      </w:tblGrid>
      <w:tr w:rsidR="003F04CA" w:rsidRPr="003F04CA" w14:paraId="7D7EDB9E" w14:textId="77777777" w:rsidTr="003F04CA">
        <w:trPr>
          <w:tblHeader/>
          <w:tblCellSpacing w:w="15" w:type="dxa"/>
        </w:trPr>
        <w:tc>
          <w:tcPr>
            <w:tcW w:w="12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19879"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b/>
                <w:bCs/>
                <w:color w:val="1F1F1F"/>
                <w:sz w:val="20"/>
                <w:szCs w:val="20"/>
                <w:bdr w:val="none" w:sz="0" w:space="0" w:color="auto" w:frame="1"/>
                <w:lang w:val="fr-FR" w:eastAsia="fr-FR"/>
              </w:rPr>
              <w:t>Phase du projet</w:t>
            </w:r>
          </w:p>
        </w:tc>
        <w:tc>
          <w:tcPr>
            <w:tcW w:w="18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31946"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b/>
                <w:bCs/>
                <w:color w:val="1F1F1F"/>
                <w:sz w:val="20"/>
                <w:szCs w:val="20"/>
                <w:bdr w:val="none" w:sz="0" w:space="0" w:color="auto" w:frame="1"/>
                <w:lang w:val="fr-FR" w:eastAsia="fr-FR"/>
              </w:rPr>
              <w:t>Tâche cible</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D5890"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b/>
                <w:bCs/>
                <w:color w:val="1F1F1F"/>
                <w:sz w:val="20"/>
                <w:szCs w:val="20"/>
                <w:bdr w:val="none" w:sz="0" w:space="0" w:color="auto" w:frame="1"/>
                <w:lang w:val="fr-FR" w:eastAsia="fr-FR"/>
              </w:rPr>
              <w:t xml:space="preserve">Fonction de perte </w:t>
            </w:r>
            <w:proofErr w:type="spellStart"/>
            <w:r w:rsidRPr="003F04CA">
              <w:rPr>
                <w:rFonts w:ascii="Times New Roman" w:eastAsia="Times New Roman" w:hAnsi="Times New Roman" w:cs="Times New Roman"/>
                <w:b/>
                <w:bCs/>
                <w:color w:val="1F1F1F"/>
                <w:sz w:val="20"/>
                <w:szCs w:val="20"/>
                <w:bdr w:val="none" w:sz="0" w:space="0" w:color="auto" w:frame="1"/>
                <w:lang w:val="fr-FR" w:eastAsia="fr-FR"/>
              </w:rPr>
              <w:t>PyTorch</w:t>
            </w:r>
            <w:proofErr w:type="spellEnd"/>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B66C1"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b/>
                <w:bCs/>
                <w:color w:val="1F1F1F"/>
                <w:sz w:val="20"/>
                <w:szCs w:val="20"/>
                <w:bdr w:val="none" w:sz="0" w:space="0" w:color="auto" w:frame="1"/>
                <w:lang w:val="fr-FR" w:eastAsia="fr-FR"/>
              </w:rPr>
              <w:t>Activation de la couche de sortie</w:t>
            </w: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1B6CE"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b/>
                <w:bCs/>
                <w:color w:val="1F1F1F"/>
                <w:sz w:val="20"/>
                <w:szCs w:val="20"/>
                <w:bdr w:val="none" w:sz="0" w:space="0" w:color="auto" w:frame="1"/>
                <w:lang w:val="fr-FR" w:eastAsia="fr-FR"/>
              </w:rPr>
              <w:t>Rôle et contexte d'application</w:t>
            </w:r>
          </w:p>
        </w:tc>
      </w:tr>
      <w:tr w:rsidR="003F04CA" w:rsidRPr="003F04CA" w14:paraId="7769ED1D" w14:textId="77777777" w:rsidTr="003F04CA">
        <w:trPr>
          <w:tblCellSpacing w:w="15" w:type="dxa"/>
        </w:trPr>
        <w:tc>
          <w:tcPr>
            <w:tcW w:w="12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C33FD"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b/>
                <w:bCs/>
                <w:color w:val="1F1F1F"/>
                <w:sz w:val="20"/>
                <w:szCs w:val="20"/>
                <w:bdr w:val="none" w:sz="0" w:space="0" w:color="auto" w:frame="1"/>
                <w:lang w:val="fr-FR" w:eastAsia="fr-FR"/>
              </w:rPr>
              <w:t>Phase I (MLP)</w:t>
            </w:r>
          </w:p>
        </w:tc>
        <w:tc>
          <w:tcPr>
            <w:tcW w:w="18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3207C"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color w:val="1F1F1F"/>
                <w:sz w:val="20"/>
                <w:szCs w:val="20"/>
                <w:bdr w:val="none" w:sz="0" w:space="0" w:color="auto" w:frame="1"/>
                <w:lang w:val="fr-FR" w:eastAsia="fr-FR"/>
              </w:rPr>
              <w:t>Classification binaire (Cancer du sein)</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2425D" w14:textId="77777777" w:rsidR="003F04CA" w:rsidRPr="003F04CA" w:rsidRDefault="003F04CA" w:rsidP="003F04CA">
            <w:pPr>
              <w:rPr>
                <w:rFonts w:ascii="Times New Roman" w:eastAsia="Times New Roman" w:hAnsi="Times New Roman" w:cs="Times New Roman"/>
                <w:color w:val="1F1F1F"/>
                <w:sz w:val="20"/>
                <w:szCs w:val="20"/>
                <w:lang w:val="fr-FR" w:eastAsia="fr-FR"/>
              </w:rPr>
            </w:pPr>
            <w:proofErr w:type="spellStart"/>
            <w:proofErr w:type="gramStart"/>
            <w:r w:rsidRPr="003F04CA">
              <w:rPr>
                <w:rFonts w:ascii="Times New Roman" w:eastAsia="Times New Roman" w:hAnsi="Times New Roman" w:cs="Times New Roman"/>
                <w:color w:val="1F1F1F"/>
                <w:sz w:val="20"/>
                <w:szCs w:val="20"/>
                <w:bdr w:val="none" w:sz="0" w:space="0" w:color="auto" w:frame="1"/>
                <w:lang w:val="fr-FR" w:eastAsia="fr-FR"/>
              </w:rPr>
              <w:t>nn.BCEWithLogitsLoss</w:t>
            </w:r>
            <w:proofErr w:type="spellEnd"/>
            <w:proofErr w:type="gramEnd"/>
            <w:r w:rsidRPr="003F04CA">
              <w:rPr>
                <w:rFonts w:ascii="Times New Roman" w:eastAsia="Times New Roman" w:hAnsi="Times New Roman" w:cs="Times New Roman"/>
                <w:color w:val="1F1F1F"/>
                <w:sz w:val="20"/>
                <w:szCs w:val="20"/>
                <w:bdr w:val="none" w:sz="0" w:space="0" w:color="auto" w:frame="1"/>
                <w:lang w:val="fr-FR" w:eastAsia="fr-FR"/>
              </w:rPr>
              <w:t>()</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8B371"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color w:val="1F1F1F"/>
                <w:sz w:val="20"/>
                <w:szCs w:val="20"/>
                <w:bdr w:val="none" w:sz="0" w:space="0" w:color="auto" w:frame="1"/>
                <w:lang w:val="fr-FR" w:eastAsia="fr-FR"/>
              </w:rPr>
              <w:t>Aucune (</w:t>
            </w:r>
            <w:proofErr w:type="spellStart"/>
            <w:r w:rsidRPr="003F04CA">
              <w:rPr>
                <w:rFonts w:ascii="Times New Roman" w:eastAsia="Times New Roman" w:hAnsi="Times New Roman" w:cs="Times New Roman"/>
                <w:color w:val="1F1F1F"/>
                <w:sz w:val="20"/>
                <w:szCs w:val="20"/>
                <w:bdr w:val="none" w:sz="0" w:space="0" w:color="auto" w:frame="1"/>
                <w:lang w:val="fr-FR" w:eastAsia="fr-FR"/>
              </w:rPr>
              <w:t>Logits</w:t>
            </w:r>
            <w:proofErr w:type="spellEnd"/>
            <w:r w:rsidRPr="003F04CA">
              <w:rPr>
                <w:rFonts w:ascii="Times New Roman" w:eastAsia="Times New Roman" w:hAnsi="Times New Roman" w:cs="Times New Roman"/>
                <w:color w:val="1F1F1F"/>
                <w:sz w:val="20"/>
                <w:szCs w:val="20"/>
                <w:bdr w:val="none" w:sz="0" w:space="0" w:color="auto" w:frame="1"/>
                <w:lang w:val="fr-FR" w:eastAsia="fr-FR"/>
              </w:rPr>
              <w:t xml:space="preserve"> bruts)</w:t>
            </w: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8BEBB"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color w:val="1F1F1F"/>
                <w:sz w:val="20"/>
                <w:szCs w:val="20"/>
                <w:bdr w:val="none" w:sz="0" w:space="0" w:color="auto" w:frame="1"/>
                <w:lang w:val="fr-FR" w:eastAsia="fr-FR"/>
              </w:rPr>
              <w:t>Évalue l'écart entre la probabilité prédite et la classe binaire (0 ou 1).</w:t>
            </w:r>
          </w:p>
        </w:tc>
      </w:tr>
      <w:tr w:rsidR="003F04CA" w:rsidRPr="003F04CA" w14:paraId="25AAE7B8" w14:textId="77777777" w:rsidTr="003F04CA">
        <w:trPr>
          <w:tblCellSpacing w:w="15" w:type="dxa"/>
        </w:trPr>
        <w:tc>
          <w:tcPr>
            <w:tcW w:w="12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A61EE"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b/>
                <w:bCs/>
                <w:color w:val="1F1F1F"/>
                <w:sz w:val="20"/>
                <w:szCs w:val="20"/>
                <w:bdr w:val="none" w:sz="0" w:space="0" w:color="auto" w:frame="1"/>
                <w:lang w:val="fr-FR" w:eastAsia="fr-FR"/>
              </w:rPr>
              <w:t>Phase II (CNN)</w:t>
            </w:r>
          </w:p>
        </w:tc>
        <w:tc>
          <w:tcPr>
            <w:tcW w:w="18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BAC9F"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color w:val="1F1F1F"/>
                <w:sz w:val="20"/>
                <w:szCs w:val="20"/>
                <w:bdr w:val="none" w:sz="0" w:space="0" w:color="auto" w:frame="1"/>
                <w:lang w:val="fr-FR" w:eastAsia="fr-FR"/>
              </w:rPr>
              <w:t>Classification multi-classe (Chiffres MNIST)</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A1C56" w14:textId="77777777" w:rsidR="003F04CA" w:rsidRPr="003F04CA" w:rsidRDefault="003F04CA" w:rsidP="003F04CA">
            <w:pPr>
              <w:rPr>
                <w:rFonts w:ascii="Times New Roman" w:eastAsia="Times New Roman" w:hAnsi="Times New Roman" w:cs="Times New Roman"/>
                <w:color w:val="1F1F1F"/>
                <w:sz w:val="20"/>
                <w:szCs w:val="20"/>
                <w:lang w:val="fr-FR" w:eastAsia="fr-FR"/>
              </w:rPr>
            </w:pPr>
            <w:proofErr w:type="spellStart"/>
            <w:proofErr w:type="gramStart"/>
            <w:r w:rsidRPr="003F04CA">
              <w:rPr>
                <w:rFonts w:ascii="Times New Roman" w:eastAsia="Times New Roman" w:hAnsi="Times New Roman" w:cs="Times New Roman"/>
                <w:color w:val="1F1F1F"/>
                <w:sz w:val="20"/>
                <w:szCs w:val="20"/>
                <w:bdr w:val="none" w:sz="0" w:space="0" w:color="auto" w:frame="1"/>
                <w:lang w:val="fr-FR" w:eastAsia="fr-FR"/>
              </w:rPr>
              <w:t>nn.CrossEntropyLoss</w:t>
            </w:r>
            <w:proofErr w:type="spellEnd"/>
            <w:proofErr w:type="gramEnd"/>
            <w:r w:rsidRPr="003F04CA">
              <w:rPr>
                <w:rFonts w:ascii="Times New Roman" w:eastAsia="Times New Roman" w:hAnsi="Times New Roman" w:cs="Times New Roman"/>
                <w:color w:val="1F1F1F"/>
                <w:sz w:val="20"/>
                <w:szCs w:val="20"/>
                <w:bdr w:val="none" w:sz="0" w:space="0" w:color="auto" w:frame="1"/>
                <w:lang w:val="fr-FR" w:eastAsia="fr-FR"/>
              </w:rPr>
              <w:t>()</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E0181"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color w:val="1F1F1F"/>
                <w:sz w:val="20"/>
                <w:szCs w:val="20"/>
                <w:bdr w:val="none" w:sz="0" w:space="0" w:color="auto" w:frame="1"/>
                <w:lang w:val="fr-FR" w:eastAsia="fr-FR"/>
              </w:rPr>
              <w:t>Aucune (</w:t>
            </w:r>
            <w:proofErr w:type="spellStart"/>
            <w:r w:rsidRPr="003F04CA">
              <w:rPr>
                <w:rFonts w:ascii="Times New Roman" w:eastAsia="Times New Roman" w:hAnsi="Times New Roman" w:cs="Times New Roman"/>
                <w:color w:val="1F1F1F"/>
                <w:sz w:val="20"/>
                <w:szCs w:val="20"/>
                <w:bdr w:val="none" w:sz="0" w:space="0" w:color="auto" w:frame="1"/>
                <w:lang w:val="fr-FR" w:eastAsia="fr-FR"/>
              </w:rPr>
              <w:t>Logits</w:t>
            </w:r>
            <w:proofErr w:type="spellEnd"/>
            <w:r w:rsidRPr="003F04CA">
              <w:rPr>
                <w:rFonts w:ascii="Times New Roman" w:eastAsia="Times New Roman" w:hAnsi="Times New Roman" w:cs="Times New Roman"/>
                <w:color w:val="1F1F1F"/>
                <w:sz w:val="20"/>
                <w:szCs w:val="20"/>
                <w:bdr w:val="none" w:sz="0" w:space="0" w:color="auto" w:frame="1"/>
                <w:lang w:val="fr-FR" w:eastAsia="fr-FR"/>
              </w:rPr>
              <w:t xml:space="preserve"> bruts)</w:t>
            </w: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CB224"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color w:val="1F1F1F"/>
                <w:sz w:val="20"/>
                <w:szCs w:val="20"/>
                <w:bdr w:val="none" w:sz="0" w:space="0" w:color="auto" w:frame="1"/>
                <w:lang w:val="fr-FR" w:eastAsia="fr-FR"/>
              </w:rPr>
              <w:t>Mesure la distance entre la distribution prédite sur 10 classes mutuellement exclusives et l'étiquette réelle.</w:t>
            </w:r>
          </w:p>
        </w:tc>
      </w:tr>
      <w:tr w:rsidR="003F04CA" w:rsidRPr="003F04CA" w14:paraId="4B8DB4B9" w14:textId="77777777" w:rsidTr="003F04CA">
        <w:trPr>
          <w:trHeight w:val="975"/>
          <w:tblCellSpacing w:w="15" w:type="dxa"/>
        </w:trPr>
        <w:tc>
          <w:tcPr>
            <w:tcW w:w="12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8531D"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b/>
                <w:bCs/>
                <w:color w:val="1F1F1F"/>
                <w:sz w:val="20"/>
                <w:szCs w:val="20"/>
                <w:bdr w:val="none" w:sz="0" w:space="0" w:color="auto" w:frame="1"/>
                <w:lang w:val="fr-FR" w:eastAsia="fr-FR"/>
              </w:rPr>
              <w:t>Phase III (Seq2Seq)</w:t>
            </w:r>
          </w:p>
        </w:tc>
        <w:tc>
          <w:tcPr>
            <w:tcW w:w="18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94E23"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color w:val="1F1F1F"/>
                <w:sz w:val="20"/>
                <w:szCs w:val="20"/>
                <w:bdr w:val="none" w:sz="0" w:space="0" w:color="auto" w:frame="1"/>
                <w:lang w:val="fr-FR" w:eastAsia="fr-FR"/>
              </w:rPr>
              <w:t>Classification multi-classe temporelle (NLP)</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75CF2" w14:textId="77777777" w:rsidR="003F04CA" w:rsidRPr="003F04CA" w:rsidRDefault="003F04CA" w:rsidP="003F04CA">
            <w:pPr>
              <w:rPr>
                <w:rFonts w:ascii="Times New Roman" w:eastAsia="Times New Roman" w:hAnsi="Times New Roman" w:cs="Times New Roman"/>
                <w:color w:val="1F1F1F"/>
                <w:sz w:val="20"/>
                <w:szCs w:val="20"/>
                <w:lang w:val="fr-FR" w:eastAsia="fr-FR"/>
              </w:rPr>
            </w:pPr>
            <w:proofErr w:type="spellStart"/>
            <w:proofErr w:type="gramStart"/>
            <w:r w:rsidRPr="003F04CA">
              <w:rPr>
                <w:rFonts w:ascii="Times New Roman" w:eastAsia="Times New Roman" w:hAnsi="Times New Roman" w:cs="Times New Roman"/>
                <w:color w:val="1F1F1F"/>
                <w:sz w:val="20"/>
                <w:szCs w:val="20"/>
                <w:bdr w:val="none" w:sz="0" w:space="0" w:color="auto" w:frame="1"/>
                <w:lang w:val="fr-FR" w:eastAsia="fr-FR"/>
              </w:rPr>
              <w:t>nn.CrossEntropyLoss</w:t>
            </w:r>
            <w:proofErr w:type="spellEnd"/>
            <w:proofErr w:type="gramEnd"/>
            <w:r w:rsidRPr="003F04CA">
              <w:rPr>
                <w:rFonts w:ascii="Times New Roman" w:eastAsia="Times New Roman" w:hAnsi="Times New Roman" w:cs="Times New Roman"/>
                <w:color w:val="1F1F1F"/>
                <w:sz w:val="20"/>
                <w:szCs w:val="20"/>
                <w:bdr w:val="none" w:sz="0" w:space="0" w:color="auto" w:frame="1"/>
                <w:lang w:val="fr-FR" w:eastAsia="fr-FR"/>
              </w:rPr>
              <w:t>(</w:t>
            </w:r>
            <w:proofErr w:type="spellStart"/>
            <w:r w:rsidRPr="003F04CA">
              <w:rPr>
                <w:rFonts w:ascii="Times New Roman" w:eastAsia="Times New Roman" w:hAnsi="Times New Roman" w:cs="Times New Roman"/>
                <w:color w:val="1F1F1F"/>
                <w:sz w:val="20"/>
                <w:szCs w:val="20"/>
                <w:bdr w:val="none" w:sz="0" w:space="0" w:color="auto" w:frame="1"/>
                <w:lang w:val="fr-FR" w:eastAsia="fr-FR"/>
              </w:rPr>
              <w:t>ignore_index</w:t>
            </w:r>
            <w:proofErr w:type="spellEnd"/>
            <w:r w:rsidRPr="003F04CA">
              <w:rPr>
                <w:rFonts w:ascii="Times New Roman" w:eastAsia="Times New Roman" w:hAnsi="Times New Roman" w:cs="Times New Roman"/>
                <w:color w:val="1F1F1F"/>
                <w:sz w:val="20"/>
                <w:szCs w:val="20"/>
                <w:bdr w:val="none" w:sz="0" w:space="0" w:color="auto" w:frame="1"/>
                <w:lang w:val="fr-FR" w:eastAsia="fr-FR"/>
              </w:rPr>
              <w:t>=PAD_IDX)</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58DA6"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color w:val="1F1F1F"/>
                <w:sz w:val="20"/>
                <w:szCs w:val="20"/>
                <w:bdr w:val="none" w:sz="0" w:space="0" w:color="auto" w:frame="1"/>
                <w:lang w:val="fr-FR" w:eastAsia="fr-FR"/>
              </w:rPr>
              <w:t>Aucune (</w:t>
            </w:r>
            <w:proofErr w:type="spellStart"/>
            <w:r w:rsidRPr="003F04CA">
              <w:rPr>
                <w:rFonts w:ascii="Times New Roman" w:eastAsia="Times New Roman" w:hAnsi="Times New Roman" w:cs="Times New Roman"/>
                <w:color w:val="1F1F1F"/>
                <w:sz w:val="20"/>
                <w:szCs w:val="20"/>
                <w:bdr w:val="none" w:sz="0" w:space="0" w:color="auto" w:frame="1"/>
                <w:lang w:val="fr-FR" w:eastAsia="fr-FR"/>
              </w:rPr>
              <w:t>Logits</w:t>
            </w:r>
            <w:proofErr w:type="spellEnd"/>
            <w:r w:rsidRPr="003F04CA">
              <w:rPr>
                <w:rFonts w:ascii="Times New Roman" w:eastAsia="Times New Roman" w:hAnsi="Times New Roman" w:cs="Times New Roman"/>
                <w:color w:val="1F1F1F"/>
                <w:sz w:val="20"/>
                <w:szCs w:val="20"/>
                <w:bdr w:val="none" w:sz="0" w:space="0" w:color="auto" w:frame="1"/>
                <w:lang w:val="fr-FR" w:eastAsia="fr-FR"/>
              </w:rPr>
              <w:t xml:space="preserve"> bruts)</w:t>
            </w: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7FC10" w14:textId="77777777" w:rsidR="003F04CA" w:rsidRPr="003F04CA" w:rsidRDefault="003F04CA" w:rsidP="003F04CA">
            <w:pPr>
              <w:rPr>
                <w:rFonts w:ascii="Times New Roman" w:eastAsia="Times New Roman" w:hAnsi="Times New Roman" w:cs="Times New Roman"/>
                <w:color w:val="1F1F1F"/>
                <w:sz w:val="20"/>
                <w:szCs w:val="20"/>
                <w:lang w:val="fr-FR" w:eastAsia="fr-FR"/>
              </w:rPr>
            </w:pPr>
            <w:r w:rsidRPr="003F04CA">
              <w:rPr>
                <w:rFonts w:ascii="Times New Roman" w:eastAsia="Times New Roman" w:hAnsi="Times New Roman" w:cs="Times New Roman"/>
                <w:color w:val="1F1F1F"/>
                <w:sz w:val="20"/>
                <w:szCs w:val="20"/>
                <w:bdr w:val="none" w:sz="0" w:space="0" w:color="auto" w:frame="1"/>
                <w:lang w:val="fr-FR" w:eastAsia="fr-FR"/>
              </w:rPr>
              <w:t>Calcule l'erreur de prédiction mot par mot sur l'ensemble du vocabulaire, en ignorant le jeton de bourrage.</w:t>
            </w:r>
          </w:p>
        </w:tc>
      </w:tr>
    </w:tbl>
    <w:p w14:paraId="16E78B12" w14:textId="77777777" w:rsidR="003F04CA" w:rsidRDefault="003F04CA" w:rsidP="003F04CA">
      <w:pPr>
        <w:pStyle w:val="Titre5"/>
        <w:rPr>
          <w:b/>
          <w:bCs/>
          <w:sz w:val="24"/>
          <w:szCs w:val="24"/>
        </w:rPr>
      </w:pPr>
    </w:p>
    <w:p w14:paraId="25C4303F" w14:textId="22D3155E" w:rsidR="003F04CA" w:rsidRPr="003F04CA" w:rsidRDefault="003F04CA" w:rsidP="003F04CA">
      <w:pPr>
        <w:pStyle w:val="Titre5"/>
        <w:rPr>
          <w:b/>
          <w:bCs/>
          <w:sz w:val="24"/>
          <w:szCs w:val="24"/>
        </w:rPr>
      </w:pPr>
      <w:r w:rsidRPr="003F04CA">
        <w:rPr>
          <w:b/>
          <w:bCs/>
          <w:sz w:val="24"/>
          <w:szCs w:val="24"/>
        </w:rPr>
        <w:t>4.1.2 Précautions techniques et stabilité numérique</w:t>
      </w:r>
    </w:p>
    <w:p w14:paraId="727BBAA6" w14:textId="77777777" w:rsidR="003F04CA" w:rsidRDefault="003F04CA" w:rsidP="003F04CA">
      <w:pPr>
        <w:pStyle w:val="NormalWeb"/>
      </w:pPr>
      <w:r>
        <w:t xml:space="preserve">Une attention particulière a été portée à la configuration des couches de sortie dans le code </w:t>
      </w:r>
      <w:proofErr w:type="spellStart"/>
      <w:r>
        <w:t>PyTorch</w:t>
      </w:r>
      <w:proofErr w:type="spellEnd"/>
      <w:r>
        <w:t xml:space="preserve"> pour éviter une erreur classique de </w:t>
      </w:r>
      <w:proofErr w:type="spellStart"/>
      <w:r>
        <w:t>sur-optimisation</w:t>
      </w:r>
      <w:proofErr w:type="spellEnd"/>
      <w:r>
        <w:t xml:space="preserve"> :</w:t>
      </w:r>
    </w:p>
    <w:p w14:paraId="0FB46360" w14:textId="77777777" w:rsidR="003F04CA" w:rsidRDefault="003F04CA" w:rsidP="00383F24">
      <w:pPr>
        <w:pStyle w:val="NormalWeb"/>
      </w:pPr>
      <w:r>
        <w:rPr>
          <w:b/>
          <w:bCs/>
        </w:rPr>
        <w:t xml:space="preserve">Gestion des </w:t>
      </w:r>
      <w:proofErr w:type="spellStart"/>
      <w:r>
        <w:rPr>
          <w:b/>
          <w:bCs/>
        </w:rPr>
        <w:t>Logits</w:t>
      </w:r>
      <w:proofErr w:type="spellEnd"/>
      <w:r>
        <w:rPr>
          <w:b/>
          <w:bCs/>
        </w:rPr>
        <w:t xml:space="preserve"> bruts :</w:t>
      </w:r>
      <w:r>
        <w:t xml:space="preserve"> Les fonctions </w:t>
      </w:r>
      <w:proofErr w:type="spellStart"/>
      <w:proofErr w:type="gramStart"/>
      <w:r>
        <w:rPr>
          <w:rStyle w:val="CodeHTML"/>
        </w:rPr>
        <w:t>nn.BCEWithLogitsLoss</w:t>
      </w:r>
      <w:proofErr w:type="spellEnd"/>
      <w:proofErr w:type="gramEnd"/>
      <w:r>
        <w:rPr>
          <w:rStyle w:val="CodeHTML"/>
        </w:rPr>
        <w:t>()</w:t>
      </w:r>
      <w:r>
        <w:t xml:space="preserve"> et </w:t>
      </w:r>
      <w:proofErr w:type="spellStart"/>
      <w:r>
        <w:rPr>
          <w:rStyle w:val="CodeHTML"/>
        </w:rPr>
        <w:t>nn.CrossEntropyLoss</w:t>
      </w:r>
      <w:proofErr w:type="spellEnd"/>
      <w:r>
        <w:rPr>
          <w:rStyle w:val="CodeHTML"/>
        </w:rPr>
        <w:t>()</w:t>
      </w:r>
      <w:r>
        <w:t xml:space="preserve"> intègrent nativement les opérations d'activation mathématique (respectivement la Sigmoïde et la </w:t>
      </w:r>
      <w:proofErr w:type="spellStart"/>
      <w:r>
        <w:t>Softmax</w:t>
      </w:r>
      <w:proofErr w:type="spellEnd"/>
      <w:r>
        <w:t xml:space="preserve">) directement combinées avec le calcul de la perte. Par conséquent, les couches finales de nos réseaux (MLP, CNN et Décodeur) renvoient des scores linéaires bruts appelés </w:t>
      </w:r>
      <w:proofErr w:type="spellStart"/>
      <w:r>
        <w:rPr>
          <w:b/>
          <w:bCs/>
        </w:rPr>
        <w:t>logits</w:t>
      </w:r>
      <w:proofErr w:type="spellEnd"/>
      <w:r>
        <w:t xml:space="preserve">, sans aucune fonction d'activation finale appliquée dans la méthode </w:t>
      </w:r>
      <w:proofErr w:type="spellStart"/>
      <w:r>
        <w:t>forward</w:t>
      </w:r>
      <w:proofErr w:type="spellEnd"/>
      <w:r>
        <w:t>.</w:t>
      </w:r>
    </w:p>
    <w:p w14:paraId="1655111A" w14:textId="77777777" w:rsidR="003F04CA" w:rsidRDefault="003F04CA" w:rsidP="00383F24">
      <w:pPr>
        <w:pStyle w:val="NormalWeb"/>
      </w:pPr>
      <w:r>
        <w:rPr>
          <w:b/>
          <w:bCs/>
        </w:rPr>
        <w:t>Avantage de la stabilité :</w:t>
      </w:r>
      <w:r>
        <w:t xml:space="preserve"> Appliquer une fonction Sigmoïde ou </w:t>
      </w:r>
      <w:proofErr w:type="spellStart"/>
      <w:r>
        <w:t>Softmax</w:t>
      </w:r>
      <w:proofErr w:type="spellEnd"/>
      <w:r>
        <w:t xml:space="preserve"> manuelle avant ces fonctions de perte constitue une erreur fréquente. L'intégration combinée par </w:t>
      </w:r>
      <w:proofErr w:type="spellStart"/>
      <w:r>
        <w:t>PyTorch</w:t>
      </w:r>
      <w:proofErr w:type="spellEnd"/>
      <w:r>
        <w:t xml:space="preserve"> utilise une astuce mathématique (le log-</w:t>
      </w:r>
      <w:proofErr w:type="spellStart"/>
      <w:r>
        <w:t>sum</w:t>
      </w:r>
      <w:proofErr w:type="spellEnd"/>
      <w:r>
        <w:t>-</w:t>
      </w:r>
      <w:proofErr w:type="spellStart"/>
      <w:r>
        <w:t>exp</w:t>
      </w:r>
      <w:proofErr w:type="spellEnd"/>
      <w:r>
        <w:t xml:space="preserve"> trick) qui stabilise numériquement les calculs et évite les phénomènes d'</w:t>
      </w:r>
      <w:proofErr w:type="spellStart"/>
      <w:r>
        <w:t>underflow</w:t>
      </w:r>
      <w:proofErr w:type="spellEnd"/>
      <w:r>
        <w:t xml:space="preserve"> ou d'</w:t>
      </w:r>
      <w:proofErr w:type="spellStart"/>
      <w:r>
        <w:t>overflow</w:t>
      </w:r>
      <w:proofErr w:type="spellEnd"/>
      <w:r>
        <w:t>, garantissant ainsi un entraînement fluide sans explosion du gradient.</w:t>
      </w:r>
    </w:p>
    <w:p w14:paraId="587DC0E6" w14:textId="77777777" w:rsidR="003F04CA" w:rsidRDefault="003F04CA" w:rsidP="00383F24">
      <w:pPr>
        <w:pStyle w:val="NormalWeb"/>
      </w:pPr>
      <w:r>
        <w:rPr>
          <w:b/>
          <w:bCs/>
        </w:rPr>
        <w:t>Masquage en NLP :</w:t>
      </w:r>
      <w:r>
        <w:t xml:space="preserve"> Pour la Phase III (Seq2Seq), la fonction </w:t>
      </w:r>
      <w:proofErr w:type="spellStart"/>
      <w:proofErr w:type="gramStart"/>
      <w:r>
        <w:rPr>
          <w:rStyle w:val="CodeHTML"/>
        </w:rPr>
        <w:t>nn.CrossEntropyLoss</w:t>
      </w:r>
      <w:proofErr w:type="spellEnd"/>
      <w:proofErr w:type="gramEnd"/>
      <w:r>
        <w:rPr>
          <w:rStyle w:val="CodeHTML"/>
        </w:rPr>
        <w:t>()</w:t>
      </w:r>
      <w:r>
        <w:t xml:space="preserve"> a été configurée avec le paramètre </w:t>
      </w:r>
      <w:proofErr w:type="spellStart"/>
      <w:r>
        <w:rPr>
          <w:rStyle w:val="CodeHTML"/>
        </w:rPr>
        <w:t>ignore_index</w:t>
      </w:r>
      <w:proofErr w:type="spellEnd"/>
      <w:r>
        <w:t xml:space="preserve"> pointant vers l'indice du jeton PAD. Cela permet d'exclure les jetons de bourrage du calcul de la perte et du gradient, empêchant le modèle d'optimiser artificiellement ses performances sur du vide.</w:t>
      </w:r>
    </w:p>
    <w:p w14:paraId="490B5F1B" w14:textId="77777777" w:rsidR="00FF22C2" w:rsidRDefault="00FF22C2">
      <w:pPr>
        <w:spacing w:after="100"/>
      </w:pPr>
    </w:p>
    <w:p w14:paraId="132F1048" w14:textId="77777777" w:rsidR="00FF22C2" w:rsidRDefault="00FD3580">
      <w:pPr>
        <w:pStyle w:val="Titre2"/>
      </w:pPr>
      <w:bookmarkStart w:id="25" w:name="_Toc228438417"/>
      <w:r>
        <w:lastRenderedPageBreak/>
        <w:t>4.2 Gestion du déséquilibre des classes</w:t>
      </w:r>
      <w:bookmarkEnd w:id="25"/>
    </w:p>
    <w:p w14:paraId="46A036D5" w14:textId="77777777" w:rsidR="003F04CA" w:rsidRPr="003F04CA" w:rsidRDefault="003F04CA" w:rsidP="003F04CA">
      <w:pPr>
        <w:spacing w:before="100" w:beforeAutospacing="1" w:after="100" w:afterAutospacing="1"/>
        <w:rPr>
          <w:rFonts w:ascii="Times New Roman" w:eastAsia="Times New Roman" w:hAnsi="Times New Roman" w:cs="Times New Roman"/>
          <w:sz w:val="24"/>
          <w:szCs w:val="24"/>
          <w:lang w:val="fr-FR" w:eastAsia="fr-FR"/>
        </w:rPr>
      </w:pPr>
      <w:bookmarkStart w:id="26" w:name="_Toc228438418"/>
      <w:r w:rsidRPr="003F04CA">
        <w:rPr>
          <w:rFonts w:ascii="Times New Roman" w:eastAsia="Times New Roman" w:hAnsi="Times New Roman" w:cs="Times New Roman"/>
          <w:sz w:val="24"/>
          <w:szCs w:val="24"/>
          <w:lang w:val="fr-FR" w:eastAsia="fr-FR"/>
        </w:rPr>
        <w:t xml:space="preserve">Le déséquilibre des classes est un phénomène fréquent en apprentissage profond qui peut amener un modèle à </w:t>
      </w:r>
      <w:proofErr w:type="spellStart"/>
      <w:r w:rsidRPr="003F04CA">
        <w:rPr>
          <w:rFonts w:ascii="Times New Roman" w:eastAsia="Times New Roman" w:hAnsi="Times New Roman" w:cs="Times New Roman"/>
          <w:sz w:val="24"/>
          <w:szCs w:val="24"/>
          <w:lang w:val="fr-FR" w:eastAsia="fr-FR"/>
        </w:rPr>
        <w:t>sur-optimiser</w:t>
      </w:r>
      <w:proofErr w:type="spellEnd"/>
      <w:r w:rsidRPr="003F04CA">
        <w:rPr>
          <w:rFonts w:ascii="Times New Roman" w:eastAsia="Times New Roman" w:hAnsi="Times New Roman" w:cs="Times New Roman"/>
          <w:sz w:val="24"/>
          <w:szCs w:val="24"/>
          <w:lang w:val="fr-FR" w:eastAsia="fr-FR"/>
        </w:rPr>
        <w:t xml:space="preserve"> ses prédictions en faveur de la classe majoritaire. Dans le cadre de ce projet, ce phénomène a été analysé et traité à chaque étape :</w:t>
      </w:r>
    </w:p>
    <w:p w14:paraId="0B645CB4" w14:textId="77777777" w:rsidR="003F04CA" w:rsidRPr="003F04CA" w:rsidRDefault="003F04CA" w:rsidP="00383F24">
      <w:pPr>
        <w:spacing w:before="100" w:beforeAutospacing="1" w:after="100" w:afterAutospacing="1"/>
        <w:rPr>
          <w:rFonts w:ascii="Times New Roman" w:eastAsia="Times New Roman" w:hAnsi="Times New Roman" w:cs="Times New Roman"/>
          <w:sz w:val="24"/>
          <w:szCs w:val="24"/>
          <w:lang w:val="fr-FR" w:eastAsia="fr-FR"/>
        </w:rPr>
      </w:pPr>
      <w:r w:rsidRPr="003F04CA">
        <w:rPr>
          <w:rFonts w:ascii="Times New Roman" w:eastAsia="Times New Roman" w:hAnsi="Times New Roman" w:cs="Times New Roman"/>
          <w:b/>
          <w:bCs/>
          <w:sz w:val="24"/>
          <w:szCs w:val="24"/>
          <w:lang w:val="fr-FR" w:eastAsia="fr-FR"/>
        </w:rPr>
        <w:t>Phase I (Données tabulaires) :</w:t>
      </w:r>
      <w:r w:rsidRPr="003F04CA">
        <w:rPr>
          <w:rFonts w:ascii="Times New Roman" w:eastAsia="Times New Roman" w:hAnsi="Times New Roman" w:cs="Times New Roman"/>
          <w:sz w:val="24"/>
          <w:szCs w:val="24"/>
          <w:lang w:val="fr-FR" w:eastAsia="fr-FR"/>
        </w:rPr>
        <w:t xml:space="preserve"> L'exploration a révélé une répartition de 63% de cas bénins contre 37% de cas malins. Ce déséquilibre étant modéré, il a été compensé de manière native et efficace par l'application d'un découpage stratifié (</w:t>
      </w:r>
      <w:proofErr w:type="spellStart"/>
      <w:r w:rsidRPr="003F04CA">
        <w:rPr>
          <w:rFonts w:ascii="Times New Roman" w:eastAsia="Times New Roman" w:hAnsi="Times New Roman" w:cs="Times New Roman"/>
          <w:i/>
          <w:iCs/>
          <w:sz w:val="24"/>
          <w:szCs w:val="24"/>
          <w:lang w:val="fr-FR" w:eastAsia="fr-FR"/>
        </w:rPr>
        <w:t>stratified</w:t>
      </w:r>
      <w:proofErr w:type="spellEnd"/>
      <w:r w:rsidRPr="003F04CA">
        <w:rPr>
          <w:rFonts w:ascii="Times New Roman" w:eastAsia="Times New Roman" w:hAnsi="Times New Roman" w:cs="Times New Roman"/>
          <w:i/>
          <w:iCs/>
          <w:sz w:val="24"/>
          <w:szCs w:val="24"/>
          <w:lang w:val="fr-FR" w:eastAsia="fr-FR"/>
        </w:rPr>
        <w:t xml:space="preserve"> split</w:t>
      </w:r>
      <w:r w:rsidRPr="003F04CA">
        <w:rPr>
          <w:rFonts w:ascii="Times New Roman" w:eastAsia="Times New Roman" w:hAnsi="Times New Roman" w:cs="Times New Roman"/>
          <w:sz w:val="24"/>
          <w:szCs w:val="24"/>
          <w:lang w:val="fr-FR" w:eastAsia="fr-FR"/>
        </w:rPr>
        <w:t>) lors de la séparation des données, garantissant que les sous-ensembles d'entraînement et de test conservent exactement ces mêmes proportions et évitant ainsi d'introduire un biais initial.</w:t>
      </w:r>
    </w:p>
    <w:p w14:paraId="24451845" w14:textId="77777777" w:rsidR="003F04CA" w:rsidRPr="003F04CA" w:rsidRDefault="003F04CA" w:rsidP="00383F24">
      <w:pPr>
        <w:spacing w:before="100" w:beforeAutospacing="1" w:after="100" w:afterAutospacing="1"/>
        <w:rPr>
          <w:rFonts w:ascii="Times New Roman" w:eastAsia="Times New Roman" w:hAnsi="Times New Roman" w:cs="Times New Roman"/>
          <w:sz w:val="24"/>
          <w:szCs w:val="24"/>
          <w:lang w:val="fr-FR" w:eastAsia="fr-FR"/>
        </w:rPr>
      </w:pPr>
      <w:r w:rsidRPr="003F04CA">
        <w:rPr>
          <w:rFonts w:ascii="Times New Roman" w:eastAsia="Times New Roman" w:hAnsi="Times New Roman" w:cs="Times New Roman"/>
          <w:b/>
          <w:bCs/>
          <w:sz w:val="24"/>
          <w:szCs w:val="24"/>
          <w:lang w:val="fr-FR" w:eastAsia="fr-FR"/>
        </w:rPr>
        <w:t>Phase II (Images MNIST) :</w:t>
      </w:r>
      <w:r w:rsidRPr="003F04CA">
        <w:rPr>
          <w:rFonts w:ascii="Times New Roman" w:eastAsia="Times New Roman" w:hAnsi="Times New Roman" w:cs="Times New Roman"/>
          <w:sz w:val="24"/>
          <w:szCs w:val="24"/>
          <w:lang w:val="fr-FR" w:eastAsia="fr-FR"/>
        </w:rPr>
        <w:t xml:space="preserve"> Le jeu de données présente un équilibre statistique parfait avec environ 10% du volume total alloué à chacune des 10 classes de chiffres. Aucune stratégie de rééquilibrage algorithmique n'a donc été nécessaire.</w:t>
      </w:r>
    </w:p>
    <w:p w14:paraId="09C0CF5C" w14:textId="77777777" w:rsidR="003F04CA" w:rsidRPr="003F04CA" w:rsidRDefault="003F04CA" w:rsidP="00383F24">
      <w:pPr>
        <w:spacing w:before="100" w:beforeAutospacing="1" w:after="100" w:afterAutospacing="1"/>
        <w:rPr>
          <w:rFonts w:ascii="Times New Roman" w:eastAsia="Times New Roman" w:hAnsi="Times New Roman" w:cs="Times New Roman"/>
          <w:sz w:val="24"/>
          <w:szCs w:val="24"/>
          <w:lang w:val="fr-FR" w:eastAsia="fr-FR"/>
        </w:rPr>
      </w:pPr>
      <w:r w:rsidRPr="003F04CA">
        <w:rPr>
          <w:rFonts w:ascii="Times New Roman" w:eastAsia="Times New Roman" w:hAnsi="Times New Roman" w:cs="Times New Roman"/>
          <w:b/>
          <w:bCs/>
          <w:sz w:val="24"/>
          <w:szCs w:val="24"/>
          <w:lang w:val="fr-FR" w:eastAsia="fr-FR"/>
        </w:rPr>
        <w:t>Phase III (Séquences) :</w:t>
      </w:r>
      <w:r w:rsidRPr="003F04CA">
        <w:rPr>
          <w:rFonts w:ascii="Times New Roman" w:eastAsia="Times New Roman" w:hAnsi="Times New Roman" w:cs="Times New Roman"/>
          <w:sz w:val="24"/>
          <w:szCs w:val="24"/>
          <w:lang w:val="fr-FR" w:eastAsia="fr-FR"/>
        </w:rPr>
        <w:t xml:space="preserve"> Le problème du déséquilibre s'est manifesté par la présence massive du jeton de bourrage </w:t>
      </w:r>
      <w:r w:rsidRPr="003F04CA">
        <w:rPr>
          <w:rFonts w:ascii="Courier New" w:eastAsia="Times New Roman" w:hAnsi="Courier New" w:cs="Courier New"/>
          <w:sz w:val="20"/>
          <w:szCs w:val="20"/>
          <w:lang w:val="fr-FR" w:eastAsia="fr-FR"/>
        </w:rPr>
        <w:t>PAD</w:t>
      </w:r>
      <w:r w:rsidRPr="003F04CA">
        <w:rPr>
          <w:rFonts w:ascii="Times New Roman" w:eastAsia="Times New Roman" w:hAnsi="Times New Roman" w:cs="Times New Roman"/>
          <w:sz w:val="24"/>
          <w:szCs w:val="24"/>
          <w:lang w:val="fr-FR" w:eastAsia="fr-FR"/>
        </w:rPr>
        <w:t xml:space="preserve"> dans les tenseurs de texte. Pour empêcher ce jeton majoritaire de fausser l'apprentissage, le paramètre </w:t>
      </w:r>
      <w:proofErr w:type="spellStart"/>
      <w:r w:rsidRPr="003F04CA">
        <w:rPr>
          <w:rFonts w:ascii="Courier New" w:eastAsia="Times New Roman" w:hAnsi="Courier New" w:cs="Courier New"/>
          <w:sz w:val="20"/>
          <w:szCs w:val="20"/>
          <w:lang w:val="fr-FR" w:eastAsia="fr-FR"/>
        </w:rPr>
        <w:t>ignore_index</w:t>
      </w:r>
      <w:proofErr w:type="spellEnd"/>
      <w:r w:rsidRPr="003F04CA">
        <w:rPr>
          <w:rFonts w:ascii="Times New Roman" w:eastAsia="Times New Roman" w:hAnsi="Times New Roman" w:cs="Times New Roman"/>
          <w:sz w:val="24"/>
          <w:szCs w:val="24"/>
          <w:lang w:val="fr-FR" w:eastAsia="fr-FR"/>
        </w:rPr>
        <w:t xml:space="preserve"> a été configuré dans la fonction de perte pour neutraliser complètement son impact sur le calcul du gradient.</w:t>
      </w:r>
    </w:p>
    <w:p w14:paraId="3F17A642" w14:textId="7F19592D" w:rsidR="00FF22C2" w:rsidRDefault="00FD3580">
      <w:pPr>
        <w:pStyle w:val="Titre2"/>
      </w:pPr>
      <w:r>
        <w:t>4.3 Optimiseurs</w:t>
      </w:r>
      <w:bookmarkEnd w:id="26"/>
    </w:p>
    <w:p w14:paraId="0A7F229D" w14:textId="19AA6023" w:rsidR="00383F24" w:rsidRDefault="00383F24">
      <w:pPr>
        <w:pStyle w:val="Titre2"/>
      </w:pPr>
      <w:r w:rsidRPr="00383F24">
        <w:rPr>
          <w:b w:val="0"/>
          <w:bCs w:val="0"/>
          <w:color w:val="auto"/>
          <w:sz w:val="22"/>
          <w:szCs w:val="22"/>
        </w:rPr>
        <w:t>L'optimiseur est l'algorithme chargé de mettre à jour les poids synaptiques et les biais du réseau en fonction du gradient de la fonction de perte afin de guider le modèle vers le minimum global</w:t>
      </w:r>
      <w:r>
        <w:t>.</w:t>
      </w:r>
    </w:p>
    <w:tbl>
      <w:tblPr>
        <w:tblW w:w="0" w:type="auto"/>
        <w:tblCellSpacing w:w="15" w:type="dxa"/>
        <w:tblCellMar>
          <w:left w:w="0" w:type="dxa"/>
          <w:right w:w="0" w:type="dxa"/>
        </w:tblCellMar>
        <w:tblLook w:val="04A0" w:firstRow="1" w:lastRow="0" w:firstColumn="1" w:lastColumn="0" w:noHBand="0" w:noVBand="1"/>
      </w:tblPr>
      <w:tblGrid>
        <w:gridCol w:w="1429"/>
        <w:gridCol w:w="2025"/>
        <w:gridCol w:w="2600"/>
        <w:gridCol w:w="2956"/>
      </w:tblGrid>
      <w:tr w:rsidR="00986C8B" w:rsidRPr="00986C8B" w14:paraId="370BD1F8" w14:textId="77777777" w:rsidTr="00986C8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0BC87"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Optimiseur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D3247"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Taux d'apprentissage (Learning Rate) typique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EA036"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Avantages majeurs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53053"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Contexte d'application dans le projet</w:t>
            </w:r>
          </w:p>
        </w:tc>
      </w:tr>
      <w:tr w:rsidR="00986C8B" w:rsidRPr="00986C8B" w14:paraId="5EE62695" w14:textId="77777777" w:rsidTr="00986C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2EDA2"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SGD + Momentum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35830"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0.01 à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AF856"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Excellente capacité de généralisation finale ; évite les minima locaux grâce à l'inertie du Momentum.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5DF59"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Utilisé traditionnellement pour stabiliser l'entraînement des CNN ou pour les phases de transfert d'apprentissage long.</w:t>
            </w:r>
          </w:p>
        </w:tc>
      </w:tr>
      <w:tr w:rsidR="00986C8B" w:rsidRPr="00986C8B" w14:paraId="36D9BC75" w14:textId="77777777" w:rsidTr="00986C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30662"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Adam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8B8C9"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1e-3 à 1e-4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5F966"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Convergence extrêmement rapide grâce à l'adaptation dynamique du taux d'apprentissage par paramètre.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D73A0"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Choix par défaut retenu pour le projet</w:t>
            </w:r>
            <w:r w:rsidRPr="00986C8B">
              <w:rPr>
                <w:rFonts w:ascii="Times New Roman" w:eastAsia="Times New Roman" w:hAnsi="Times New Roman" w:cs="Times New Roman"/>
                <w:color w:val="1F1F1F"/>
                <w:sz w:val="18"/>
                <w:szCs w:val="18"/>
                <w:bdr w:val="none" w:sz="0" w:space="0" w:color="auto" w:frame="1"/>
                <w:lang w:val="fr-FR" w:eastAsia="fr-FR"/>
              </w:rPr>
              <w:t xml:space="preserve"> (Phase I, II et III) pour sa robustesse et sa rapidité de convergence.</w:t>
            </w:r>
          </w:p>
        </w:tc>
      </w:tr>
      <w:tr w:rsidR="00986C8B" w:rsidRPr="00986C8B" w14:paraId="75505196" w14:textId="77777777" w:rsidTr="00986C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FADBE" w14:textId="77777777" w:rsidR="00986C8B" w:rsidRPr="00986C8B" w:rsidRDefault="00986C8B" w:rsidP="00986C8B">
            <w:pPr>
              <w:rPr>
                <w:rFonts w:ascii="Times New Roman" w:eastAsia="Times New Roman" w:hAnsi="Times New Roman" w:cs="Times New Roman"/>
                <w:color w:val="1F1F1F"/>
                <w:sz w:val="18"/>
                <w:szCs w:val="18"/>
                <w:lang w:val="fr-FR" w:eastAsia="fr-FR"/>
              </w:rPr>
            </w:pPr>
            <w:proofErr w:type="spellStart"/>
            <w:r w:rsidRPr="00986C8B">
              <w:rPr>
                <w:rFonts w:ascii="Times New Roman" w:eastAsia="Times New Roman" w:hAnsi="Times New Roman" w:cs="Times New Roman"/>
                <w:b/>
                <w:bCs/>
                <w:color w:val="1F1F1F"/>
                <w:sz w:val="18"/>
                <w:szCs w:val="18"/>
                <w:bdr w:val="none" w:sz="0" w:space="0" w:color="auto" w:frame="1"/>
                <w:lang w:val="fr-FR" w:eastAsia="fr-FR"/>
              </w:rPr>
              <w:t>AdamW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938AE"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1e-3 à 1e-4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018D7"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Intègre un découplage strict de la régularisation par dégradation des poids (</w:t>
            </w:r>
            <w:proofErr w:type="spellStart"/>
            <w:r w:rsidRPr="00986C8B">
              <w:rPr>
                <w:rFonts w:ascii="Times New Roman" w:eastAsia="Times New Roman" w:hAnsi="Times New Roman" w:cs="Times New Roman"/>
                <w:color w:val="1F1F1F"/>
                <w:sz w:val="18"/>
                <w:szCs w:val="18"/>
                <w:bdr w:val="none" w:sz="0" w:space="0" w:color="auto" w:frame="1"/>
                <w:lang w:val="fr-FR" w:eastAsia="fr-FR"/>
              </w:rPr>
              <w:t>Weight</w:t>
            </w:r>
            <w:proofErr w:type="spellEnd"/>
            <w:r w:rsidRPr="00986C8B">
              <w:rPr>
                <w:rFonts w:ascii="Times New Roman" w:eastAsia="Times New Roman" w:hAnsi="Times New Roman" w:cs="Times New Roman"/>
                <w:color w:val="1F1F1F"/>
                <w:sz w:val="18"/>
                <w:szCs w:val="18"/>
                <w:bdr w:val="none" w:sz="0" w:space="0" w:color="auto" w:frame="1"/>
                <w:lang w:val="fr-FR" w:eastAsia="fr-FR"/>
              </w:rPr>
              <w:t xml:space="preserve"> </w:t>
            </w:r>
            <w:proofErr w:type="spellStart"/>
            <w:r w:rsidRPr="00986C8B">
              <w:rPr>
                <w:rFonts w:ascii="Times New Roman" w:eastAsia="Times New Roman" w:hAnsi="Times New Roman" w:cs="Times New Roman"/>
                <w:color w:val="1F1F1F"/>
                <w:sz w:val="18"/>
                <w:szCs w:val="18"/>
                <w:bdr w:val="none" w:sz="0" w:space="0" w:color="auto" w:frame="1"/>
                <w:lang w:val="fr-FR" w:eastAsia="fr-FR"/>
              </w:rPr>
              <w:t>Decay</w:t>
            </w:r>
            <w:proofErr w:type="spellEnd"/>
            <w:r w:rsidRPr="00986C8B">
              <w:rPr>
                <w:rFonts w:ascii="Times New Roman" w:eastAsia="Times New Roman" w:hAnsi="Times New Roman" w:cs="Times New Roman"/>
                <w:color w:val="1F1F1F"/>
                <w:sz w:val="18"/>
                <w:szCs w:val="18"/>
                <w:bdr w:val="none" w:sz="0" w:space="0" w:color="auto" w:frame="1"/>
                <w:lang w:val="fr-FR" w:eastAsia="fr-F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5E1B3"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Idéal pour le fine-tuning fin de grands modèles de langage ou d'images pré-entraînés.</w:t>
            </w:r>
          </w:p>
        </w:tc>
      </w:tr>
      <w:tr w:rsidR="00986C8B" w:rsidRPr="00986C8B" w14:paraId="3E9CF252" w14:textId="77777777" w:rsidTr="00986C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6E539" w14:textId="77777777" w:rsidR="00986C8B" w:rsidRPr="00986C8B" w:rsidRDefault="00986C8B" w:rsidP="00986C8B">
            <w:pPr>
              <w:rPr>
                <w:rFonts w:ascii="Times New Roman" w:eastAsia="Times New Roman" w:hAnsi="Times New Roman" w:cs="Times New Roman"/>
                <w:color w:val="1F1F1F"/>
                <w:sz w:val="18"/>
                <w:szCs w:val="18"/>
                <w:lang w:val="fr-FR" w:eastAsia="fr-FR"/>
              </w:rPr>
            </w:pPr>
            <w:proofErr w:type="spellStart"/>
            <w:r w:rsidRPr="00986C8B">
              <w:rPr>
                <w:rFonts w:ascii="Times New Roman" w:eastAsia="Times New Roman" w:hAnsi="Times New Roman" w:cs="Times New Roman"/>
                <w:b/>
                <w:bCs/>
                <w:color w:val="1F1F1F"/>
                <w:sz w:val="18"/>
                <w:szCs w:val="18"/>
                <w:bdr w:val="none" w:sz="0" w:space="0" w:color="auto" w:frame="1"/>
                <w:lang w:val="fr-FR" w:eastAsia="fr-FR"/>
              </w:rPr>
              <w:t>RMSProp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48DC2"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1e-3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EFAFA"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Limite l'oscillation des gradients en ajustant le pas selon les moyennes mobiles récentes.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F4F2B"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Historiquement performant sur les architectures récurrentes (RNN) sujettes à l'instabilité des gradients.</w:t>
            </w:r>
          </w:p>
        </w:tc>
      </w:tr>
    </w:tbl>
    <w:p w14:paraId="3C900CDD" w14:textId="77777777" w:rsidR="00FF22C2" w:rsidRDefault="00FF22C2">
      <w:pPr>
        <w:spacing w:after="100"/>
      </w:pPr>
    </w:p>
    <w:p w14:paraId="7D4A48BB" w14:textId="77777777" w:rsidR="00FF22C2" w:rsidRDefault="00FD3580">
      <w:pPr>
        <w:pStyle w:val="Titre2"/>
      </w:pPr>
      <w:bookmarkStart w:id="27" w:name="_Toc228438419"/>
      <w:r>
        <w:lastRenderedPageBreak/>
        <w:t>4.4 Schedulers de learning rate</w:t>
      </w:r>
      <w:bookmarkEnd w:id="27"/>
    </w:p>
    <w:p w14:paraId="553AA30B" w14:textId="77777777" w:rsidR="00986C8B" w:rsidRPr="00986C8B" w:rsidRDefault="00986C8B" w:rsidP="00986C8B">
      <w:pPr>
        <w:spacing w:before="100" w:beforeAutospacing="1" w:after="100" w:afterAutospacing="1"/>
        <w:rPr>
          <w:rFonts w:ascii="Times New Roman" w:eastAsia="Times New Roman" w:hAnsi="Times New Roman" w:cs="Times New Roman"/>
          <w:sz w:val="24"/>
          <w:szCs w:val="24"/>
          <w:lang w:val="fr-FR" w:eastAsia="fr-FR"/>
        </w:rPr>
      </w:pPr>
      <w:bookmarkStart w:id="28" w:name="_Toc228438420"/>
      <w:r w:rsidRPr="00986C8B">
        <w:rPr>
          <w:rFonts w:ascii="Times New Roman" w:eastAsia="Times New Roman" w:hAnsi="Times New Roman" w:cs="Times New Roman"/>
          <w:sz w:val="24"/>
          <w:szCs w:val="24"/>
          <w:lang w:val="fr-FR" w:eastAsia="fr-FR"/>
        </w:rPr>
        <w:t xml:space="preserve">Le </w:t>
      </w:r>
      <w:proofErr w:type="spellStart"/>
      <w:r w:rsidRPr="00986C8B">
        <w:rPr>
          <w:rFonts w:ascii="Times New Roman" w:eastAsia="Times New Roman" w:hAnsi="Times New Roman" w:cs="Times New Roman"/>
          <w:i/>
          <w:iCs/>
          <w:sz w:val="24"/>
          <w:szCs w:val="24"/>
          <w:lang w:val="fr-FR" w:eastAsia="fr-FR"/>
        </w:rPr>
        <w:t>Scheduler</w:t>
      </w:r>
      <w:proofErr w:type="spellEnd"/>
      <w:r w:rsidRPr="00986C8B">
        <w:rPr>
          <w:rFonts w:ascii="Times New Roman" w:eastAsia="Times New Roman" w:hAnsi="Times New Roman" w:cs="Times New Roman"/>
          <w:sz w:val="24"/>
          <w:szCs w:val="24"/>
          <w:lang w:val="fr-FR" w:eastAsia="fr-FR"/>
        </w:rPr>
        <w:t xml:space="preserve"> ajuste dynamiquement le taux d'apprentissage au fil des époques pour optimiser la trajectoire de convergence. Au début de l'entraînement, un taux d'apprentissage élevé (ex. 1e-3) permet de sauter par-dessus les plateaux et d'avancer vite. En fin d'entraînement, réduire ce taux permet d'affiner les poids sans osciller autour du minimum.</w:t>
      </w:r>
    </w:p>
    <w:p w14:paraId="458DBCAE" w14:textId="77777777" w:rsidR="00986C8B" w:rsidRPr="00986C8B" w:rsidRDefault="00986C8B" w:rsidP="00986C8B">
      <w:pPr>
        <w:numPr>
          <w:ilvl w:val="0"/>
          <w:numId w:val="16"/>
        </w:numPr>
        <w:spacing w:before="100" w:beforeAutospacing="1" w:after="100" w:afterAutospacing="1"/>
        <w:rPr>
          <w:rFonts w:ascii="Times New Roman" w:eastAsia="Times New Roman" w:hAnsi="Times New Roman" w:cs="Times New Roman"/>
          <w:sz w:val="24"/>
          <w:szCs w:val="24"/>
          <w:lang w:val="fr-FR" w:eastAsia="fr-FR"/>
        </w:rPr>
      </w:pPr>
      <w:proofErr w:type="spellStart"/>
      <w:r w:rsidRPr="00986C8B">
        <w:rPr>
          <w:rFonts w:ascii="Times New Roman" w:eastAsia="Times New Roman" w:hAnsi="Times New Roman" w:cs="Times New Roman"/>
          <w:b/>
          <w:bCs/>
          <w:sz w:val="24"/>
          <w:szCs w:val="24"/>
          <w:lang w:val="fr-FR" w:eastAsia="fr-FR"/>
        </w:rPr>
        <w:t>StepLR</w:t>
      </w:r>
      <w:proofErr w:type="spellEnd"/>
      <w:r w:rsidRPr="00986C8B">
        <w:rPr>
          <w:rFonts w:ascii="Times New Roman" w:eastAsia="Times New Roman" w:hAnsi="Times New Roman" w:cs="Times New Roman"/>
          <w:b/>
          <w:bCs/>
          <w:sz w:val="24"/>
          <w:szCs w:val="24"/>
          <w:lang w:val="fr-FR" w:eastAsia="fr-FR"/>
        </w:rPr>
        <w:t xml:space="preserve"> :</w:t>
      </w:r>
      <w:r w:rsidRPr="00986C8B">
        <w:rPr>
          <w:rFonts w:ascii="Times New Roman" w:eastAsia="Times New Roman" w:hAnsi="Times New Roman" w:cs="Times New Roman"/>
          <w:sz w:val="24"/>
          <w:szCs w:val="24"/>
          <w:lang w:val="fr-FR" w:eastAsia="fr-FR"/>
        </w:rPr>
        <w:t xml:space="preserve"> Réduit le taux d'apprentissage d'un facteur fixe (gamma) à intervalles réguliers (toutes les N époques). C'est une approche rigide mais simple à configurer.</w:t>
      </w:r>
    </w:p>
    <w:p w14:paraId="698C3753" w14:textId="77777777" w:rsidR="00986C8B" w:rsidRPr="00986C8B" w:rsidRDefault="00986C8B" w:rsidP="00986C8B">
      <w:pPr>
        <w:numPr>
          <w:ilvl w:val="0"/>
          <w:numId w:val="16"/>
        </w:numPr>
        <w:spacing w:before="100" w:beforeAutospacing="1" w:after="100" w:afterAutospacing="1"/>
        <w:rPr>
          <w:rFonts w:ascii="Times New Roman" w:eastAsia="Times New Roman" w:hAnsi="Times New Roman" w:cs="Times New Roman"/>
          <w:sz w:val="24"/>
          <w:szCs w:val="24"/>
          <w:lang w:val="fr-FR" w:eastAsia="fr-FR"/>
        </w:rPr>
      </w:pPr>
      <w:proofErr w:type="spellStart"/>
      <w:r w:rsidRPr="00986C8B">
        <w:rPr>
          <w:rFonts w:ascii="Times New Roman" w:eastAsia="Times New Roman" w:hAnsi="Times New Roman" w:cs="Times New Roman"/>
          <w:b/>
          <w:bCs/>
          <w:sz w:val="24"/>
          <w:szCs w:val="24"/>
          <w:lang w:val="fr-FR" w:eastAsia="fr-FR"/>
        </w:rPr>
        <w:t>ReduceLROnPlateau</w:t>
      </w:r>
      <w:proofErr w:type="spellEnd"/>
      <w:r w:rsidRPr="00986C8B">
        <w:rPr>
          <w:rFonts w:ascii="Times New Roman" w:eastAsia="Times New Roman" w:hAnsi="Times New Roman" w:cs="Times New Roman"/>
          <w:b/>
          <w:bCs/>
          <w:sz w:val="24"/>
          <w:szCs w:val="24"/>
          <w:lang w:val="fr-FR" w:eastAsia="fr-FR"/>
        </w:rPr>
        <w:t xml:space="preserve"> (Approche recommandée) :</w:t>
      </w:r>
      <w:r w:rsidRPr="00986C8B">
        <w:rPr>
          <w:rFonts w:ascii="Times New Roman" w:eastAsia="Times New Roman" w:hAnsi="Times New Roman" w:cs="Times New Roman"/>
          <w:sz w:val="24"/>
          <w:szCs w:val="24"/>
          <w:lang w:val="fr-FR" w:eastAsia="fr-FR"/>
        </w:rPr>
        <w:t xml:space="preserve"> Surveille en continu une métrique cible sur l'ensemble de validation (généralement la </w:t>
      </w:r>
      <w:r w:rsidRPr="00986C8B">
        <w:rPr>
          <w:rFonts w:ascii="Times New Roman" w:eastAsia="Times New Roman" w:hAnsi="Times New Roman" w:cs="Times New Roman"/>
          <w:i/>
          <w:iCs/>
          <w:sz w:val="24"/>
          <w:szCs w:val="24"/>
          <w:lang w:val="fr-FR" w:eastAsia="fr-FR"/>
        </w:rPr>
        <w:t xml:space="preserve">validation </w:t>
      </w:r>
      <w:proofErr w:type="spellStart"/>
      <w:r w:rsidRPr="00986C8B">
        <w:rPr>
          <w:rFonts w:ascii="Times New Roman" w:eastAsia="Times New Roman" w:hAnsi="Times New Roman" w:cs="Times New Roman"/>
          <w:i/>
          <w:iCs/>
          <w:sz w:val="24"/>
          <w:szCs w:val="24"/>
          <w:lang w:val="fr-FR" w:eastAsia="fr-FR"/>
        </w:rPr>
        <w:t>loss</w:t>
      </w:r>
      <w:proofErr w:type="spellEnd"/>
      <w:r w:rsidRPr="00986C8B">
        <w:rPr>
          <w:rFonts w:ascii="Times New Roman" w:eastAsia="Times New Roman" w:hAnsi="Times New Roman" w:cs="Times New Roman"/>
          <w:sz w:val="24"/>
          <w:szCs w:val="24"/>
          <w:lang w:val="fr-FR" w:eastAsia="fr-FR"/>
        </w:rPr>
        <w:t xml:space="preserve">). Si cette métrique stagne pendant un nombre d'époques défini (la patience), le </w:t>
      </w:r>
      <w:proofErr w:type="spellStart"/>
      <w:r w:rsidRPr="00986C8B">
        <w:rPr>
          <w:rFonts w:ascii="Times New Roman" w:eastAsia="Times New Roman" w:hAnsi="Times New Roman" w:cs="Times New Roman"/>
          <w:sz w:val="24"/>
          <w:szCs w:val="24"/>
          <w:lang w:val="fr-FR" w:eastAsia="fr-FR"/>
        </w:rPr>
        <w:t>scheduler</w:t>
      </w:r>
      <w:proofErr w:type="spellEnd"/>
      <w:r w:rsidRPr="00986C8B">
        <w:rPr>
          <w:rFonts w:ascii="Times New Roman" w:eastAsia="Times New Roman" w:hAnsi="Times New Roman" w:cs="Times New Roman"/>
          <w:sz w:val="24"/>
          <w:szCs w:val="24"/>
          <w:lang w:val="fr-FR" w:eastAsia="fr-FR"/>
        </w:rPr>
        <w:t xml:space="preserve"> divise automatiquement le taux d'apprentissage par 10. C'est la méthode la plus adaptative et efficace pour finaliser la convergence de nos réseaux MLP et CNN.</w:t>
      </w:r>
    </w:p>
    <w:p w14:paraId="43335C5E" w14:textId="77777777" w:rsidR="00986C8B" w:rsidRPr="00986C8B" w:rsidRDefault="00986C8B" w:rsidP="00986C8B">
      <w:pPr>
        <w:numPr>
          <w:ilvl w:val="0"/>
          <w:numId w:val="16"/>
        </w:numPr>
        <w:spacing w:before="100" w:beforeAutospacing="1" w:after="100" w:afterAutospacing="1"/>
        <w:rPr>
          <w:rFonts w:ascii="Times New Roman" w:eastAsia="Times New Roman" w:hAnsi="Times New Roman" w:cs="Times New Roman"/>
          <w:sz w:val="24"/>
          <w:szCs w:val="24"/>
          <w:lang w:val="fr-FR" w:eastAsia="fr-FR"/>
        </w:rPr>
      </w:pPr>
      <w:proofErr w:type="spellStart"/>
      <w:r w:rsidRPr="00986C8B">
        <w:rPr>
          <w:rFonts w:ascii="Times New Roman" w:eastAsia="Times New Roman" w:hAnsi="Times New Roman" w:cs="Times New Roman"/>
          <w:b/>
          <w:bCs/>
          <w:sz w:val="24"/>
          <w:szCs w:val="24"/>
          <w:lang w:val="fr-FR" w:eastAsia="fr-FR"/>
        </w:rPr>
        <w:t>CosineAnnealingLR</w:t>
      </w:r>
      <w:proofErr w:type="spellEnd"/>
      <w:r w:rsidRPr="00986C8B">
        <w:rPr>
          <w:rFonts w:ascii="Times New Roman" w:eastAsia="Times New Roman" w:hAnsi="Times New Roman" w:cs="Times New Roman"/>
          <w:b/>
          <w:bCs/>
          <w:sz w:val="24"/>
          <w:szCs w:val="24"/>
          <w:lang w:val="fr-FR" w:eastAsia="fr-FR"/>
        </w:rPr>
        <w:t xml:space="preserve"> :</w:t>
      </w:r>
      <w:r w:rsidRPr="00986C8B">
        <w:rPr>
          <w:rFonts w:ascii="Times New Roman" w:eastAsia="Times New Roman" w:hAnsi="Times New Roman" w:cs="Times New Roman"/>
          <w:sz w:val="24"/>
          <w:szCs w:val="24"/>
          <w:lang w:val="fr-FR" w:eastAsia="fr-FR"/>
        </w:rPr>
        <w:t xml:space="preserve"> Fait décroître le taux d'apprentissage en suivant une courbe en cosinus, offrant une descente fluide très populaire lors du fine-tuning.</w:t>
      </w:r>
    </w:p>
    <w:p w14:paraId="6CBD27E4" w14:textId="7E6FC3D2" w:rsidR="00FF22C2" w:rsidRDefault="00FD3580">
      <w:pPr>
        <w:pStyle w:val="Titre2"/>
      </w:pPr>
      <w:r>
        <w:t>4.5 Régularisation</w:t>
      </w:r>
      <w:bookmarkEnd w:id="28"/>
    </w:p>
    <w:p w14:paraId="20B84F32" w14:textId="354D9080" w:rsidR="00986C8B" w:rsidRDefault="00986C8B">
      <w:pPr>
        <w:pStyle w:val="Titre2"/>
        <w:rPr>
          <w:b w:val="0"/>
          <w:bCs w:val="0"/>
          <w:color w:val="auto"/>
          <w:sz w:val="22"/>
          <w:szCs w:val="22"/>
        </w:rPr>
      </w:pPr>
      <w:r w:rsidRPr="00986C8B">
        <w:rPr>
          <w:b w:val="0"/>
          <w:bCs w:val="0"/>
          <w:color w:val="auto"/>
          <w:sz w:val="22"/>
          <w:szCs w:val="22"/>
        </w:rPr>
        <w:t>Les techniques de régularisation regroupent l'ensemble des contraintes algorithmiques appliquées au modèle dans le but strict de réduire le surapprentissage (</w:t>
      </w:r>
      <w:r w:rsidRPr="00986C8B">
        <w:rPr>
          <w:b w:val="0"/>
          <w:bCs w:val="0"/>
          <w:i/>
          <w:iCs/>
          <w:color w:val="auto"/>
          <w:sz w:val="22"/>
          <w:szCs w:val="22"/>
        </w:rPr>
        <w:t>overfitting</w:t>
      </w:r>
      <w:r w:rsidRPr="00986C8B">
        <w:rPr>
          <w:b w:val="0"/>
          <w:bCs w:val="0"/>
          <w:color w:val="auto"/>
          <w:sz w:val="22"/>
          <w:szCs w:val="22"/>
        </w:rPr>
        <w:t>) et d'améliorer ses performances sur les données de test non vues.</w:t>
      </w:r>
    </w:p>
    <w:tbl>
      <w:tblPr>
        <w:tblW w:w="9490" w:type="dxa"/>
        <w:tblCellSpacing w:w="15" w:type="dxa"/>
        <w:tblCellMar>
          <w:left w:w="0" w:type="dxa"/>
          <w:right w:w="0" w:type="dxa"/>
        </w:tblCellMar>
        <w:tblLook w:val="04A0" w:firstRow="1" w:lastRow="0" w:firstColumn="1" w:lastColumn="0" w:noHBand="0" w:noVBand="1"/>
      </w:tblPr>
      <w:tblGrid>
        <w:gridCol w:w="1747"/>
        <w:gridCol w:w="2367"/>
        <w:gridCol w:w="1584"/>
        <w:gridCol w:w="3792"/>
      </w:tblGrid>
      <w:tr w:rsidR="00986C8B" w:rsidRPr="00986C8B" w14:paraId="6BD7DC50" w14:textId="77777777" w:rsidTr="00986C8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7CAFD"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b/>
                <w:bCs/>
                <w:color w:val="1F1F1F"/>
                <w:sz w:val="20"/>
                <w:szCs w:val="20"/>
                <w:bdr w:val="none" w:sz="0" w:space="0" w:color="auto" w:frame="1"/>
                <w:lang w:val="fr-FR" w:eastAsia="fr-FR"/>
              </w:rPr>
              <w:t>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30C80"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b/>
                <w:bCs/>
                <w:color w:val="1F1F1F"/>
                <w:sz w:val="20"/>
                <w:szCs w:val="20"/>
                <w:bdr w:val="none" w:sz="0" w:space="0" w:color="auto" w:frame="1"/>
                <w:lang w:val="fr-FR" w:eastAsia="fr-FR"/>
              </w:rPr>
              <w:t>Emplacement dans l'architecture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35402"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b/>
                <w:bCs/>
                <w:color w:val="1F1F1F"/>
                <w:sz w:val="20"/>
                <w:szCs w:val="20"/>
                <w:bdr w:val="none" w:sz="0" w:space="0" w:color="auto" w:frame="1"/>
                <w:lang w:val="fr-FR" w:eastAsia="fr-FR"/>
              </w:rPr>
              <w:t>Paramètres du projet</w:t>
            </w:r>
          </w:p>
        </w:tc>
        <w:tc>
          <w:tcPr>
            <w:tcW w:w="3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AA279"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b/>
                <w:bCs/>
                <w:color w:val="1F1F1F"/>
                <w:sz w:val="20"/>
                <w:szCs w:val="20"/>
                <w:bdr w:val="none" w:sz="0" w:space="0" w:color="auto" w:frame="1"/>
                <w:lang w:val="fr-FR" w:eastAsia="fr-FR"/>
              </w:rPr>
              <w:t>Effet mécanique et fonctionnel</w:t>
            </w:r>
          </w:p>
        </w:tc>
      </w:tr>
      <w:tr w:rsidR="00986C8B" w:rsidRPr="00986C8B" w14:paraId="7D256EA9" w14:textId="77777777" w:rsidTr="00986C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BD9AE"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b/>
                <w:bCs/>
                <w:color w:val="1F1F1F"/>
                <w:sz w:val="20"/>
                <w:szCs w:val="20"/>
                <w:bdr w:val="none" w:sz="0" w:space="0" w:color="auto" w:frame="1"/>
                <w:lang w:val="fr-FR" w:eastAsia="fr-FR"/>
              </w:rPr>
              <w:t>Dropout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AC259"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color w:val="1F1F1F"/>
                <w:sz w:val="20"/>
                <w:szCs w:val="20"/>
                <w:bdr w:val="none" w:sz="0" w:space="0" w:color="auto" w:frame="1"/>
                <w:lang w:val="fr-FR" w:eastAsia="fr-FR"/>
              </w:rPr>
              <w:t>Après les couches denses (MLP, CNN) et les couches LSTM.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EBDE0" w14:textId="77777777" w:rsidR="00986C8B" w:rsidRPr="00986C8B" w:rsidRDefault="00986C8B" w:rsidP="00986C8B">
            <w:pPr>
              <w:rPr>
                <w:rFonts w:ascii="Times New Roman" w:eastAsia="Times New Roman" w:hAnsi="Times New Roman" w:cs="Times New Roman"/>
                <w:color w:val="1F1F1F"/>
                <w:sz w:val="20"/>
                <w:szCs w:val="20"/>
                <w:lang w:val="fr-FR" w:eastAsia="fr-FR"/>
              </w:rPr>
            </w:pPr>
            <w:proofErr w:type="gramStart"/>
            <w:r w:rsidRPr="00986C8B">
              <w:rPr>
                <w:rFonts w:ascii="Times New Roman" w:eastAsia="Times New Roman" w:hAnsi="Times New Roman" w:cs="Times New Roman"/>
                <w:color w:val="1F1F1F"/>
                <w:sz w:val="20"/>
                <w:szCs w:val="20"/>
                <w:bdr w:val="none" w:sz="0" w:space="0" w:color="auto" w:frame="1"/>
                <w:lang w:val="fr-FR" w:eastAsia="fr-FR"/>
              </w:rPr>
              <w:t>p</w:t>
            </w:r>
            <w:proofErr w:type="gramEnd"/>
            <w:r w:rsidRPr="00986C8B">
              <w:rPr>
                <w:rFonts w:ascii="Times New Roman" w:eastAsia="Times New Roman" w:hAnsi="Times New Roman" w:cs="Times New Roman"/>
                <w:color w:val="1F1F1F"/>
                <w:sz w:val="20"/>
                <w:szCs w:val="20"/>
                <w:bdr w:val="none" w:sz="0" w:space="0" w:color="auto" w:frame="1"/>
                <w:lang w:val="fr-FR" w:eastAsia="fr-FR"/>
              </w:rPr>
              <w:t xml:space="preserve"> = 0.3 à 0.5</w:t>
            </w:r>
          </w:p>
        </w:tc>
        <w:tc>
          <w:tcPr>
            <w:tcW w:w="3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729A4"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color w:val="1F1F1F"/>
                <w:sz w:val="20"/>
                <w:szCs w:val="20"/>
                <w:bdr w:val="none" w:sz="0" w:space="0" w:color="auto" w:frame="1"/>
                <w:lang w:val="fr-FR" w:eastAsia="fr-FR"/>
              </w:rPr>
              <w:t>Désactive aléatoirement un pourcentage de neurones à chaque batch, forçant le réseau à créer des représentations redondantes et robustes.</w:t>
            </w:r>
          </w:p>
        </w:tc>
      </w:tr>
      <w:tr w:rsidR="00986C8B" w:rsidRPr="00986C8B" w14:paraId="730EADFE" w14:textId="77777777" w:rsidTr="00986C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353CA"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b/>
                <w:bCs/>
                <w:color w:val="1F1F1F"/>
                <w:sz w:val="20"/>
                <w:szCs w:val="20"/>
                <w:bdr w:val="none" w:sz="0" w:space="0" w:color="auto" w:frame="1"/>
                <w:lang w:val="fr-FR" w:eastAsia="fr-FR"/>
              </w:rPr>
              <w:t xml:space="preserve">Batch </w:t>
            </w:r>
            <w:proofErr w:type="spellStart"/>
            <w:r w:rsidRPr="00986C8B">
              <w:rPr>
                <w:rFonts w:ascii="Times New Roman" w:eastAsia="Times New Roman" w:hAnsi="Times New Roman" w:cs="Times New Roman"/>
                <w:b/>
                <w:bCs/>
                <w:color w:val="1F1F1F"/>
                <w:sz w:val="20"/>
                <w:szCs w:val="20"/>
                <w:bdr w:val="none" w:sz="0" w:space="0" w:color="auto" w:frame="1"/>
                <w:lang w:val="fr-FR" w:eastAsia="fr-FR"/>
              </w:rPr>
              <w:t>Normalization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232BE"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color w:val="1F1F1F"/>
                <w:sz w:val="20"/>
                <w:szCs w:val="20"/>
                <w:bdr w:val="none" w:sz="0" w:space="0" w:color="auto" w:frame="1"/>
                <w:lang w:val="fr-FR" w:eastAsia="fr-FR"/>
              </w:rPr>
              <w:t xml:space="preserve">Après les transformations linéaires ou convolutives, avant la fonction </w:t>
            </w:r>
            <w:proofErr w:type="spellStart"/>
            <w:r w:rsidRPr="00986C8B">
              <w:rPr>
                <w:rFonts w:ascii="Times New Roman" w:eastAsia="Times New Roman" w:hAnsi="Times New Roman" w:cs="Times New Roman"/>
                <w:color w:val="1F1F1F"/>
                <w:sz w:val="20"/>
                <w:szCs w:val="20"/>
                <w:bdr w:val="none" w:sz="0" w:space="0" w:color="auto" w:frame="1"/>
                <w:lang w:val="fr-FR" w:eastAsia="fr-FR"/>
              </w:rPr>
              <w:t>ReLU</w:t>
            </w:r>
            <w:proofErr w:type="spellEnd"/>
            <w:r w:rsidRPr="00986C8B">
              <w:rPr>
                <w:rFonts w:ascii="Times New Roman" w:eastAsia="Times New Roman" w:hAnsi="Times New Roman" w:cs="Times New Roman"/>
                <w:color w:val="1F1F1F"/>
                <w:sz w:val="20"/>
                <w:szCs w:val="20"/>
                <w:bdr w:val="none" w:sz="0" w:space="0" w:color="auto" w:frame="1"/>
                <w:lang w:val="fr-FR" w:eastAsia="fr-F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16C01" w14:textId="77777777" w:rsidR="00986C8B" w:rsidRPr="00986C8B" w:rsidRDefault="00986C8B" w:rsidP="00986C8B">
            <w:pPr>
              <w:rPr>
                <w:rFonts w:ascii="Times New Roman" w:eastAsia="Times New Roman" w:hAnsi="Times New Roman" w:cs="Times New Roman"/>
                <w:color w:val="1F1F1F"/>
                <w:sz w:val="20"/>
                <w:szCs w:val="20"/>
                <w:lang w:val="fr-FR" w:eastAsia="fr-FR"/>
              </w:rPr>
            </w:pPr>
            <w:proofErr w:type="spellStart"/>
            <w:proofErr w:type="gramStart"/>
            <w:r w:rsidRPr="00986C8B">
              <w:rPr>
                <w:rFonts w:ascii="Times New Roman" w:eastAsia="Times New Roman" w:hAnsi="Times New Roman" w:cs="Times New Roman"/>
                <w:color w:val="1F1F1F"/>
                <w:sz w:val="20"/>
                <w:szCs w:val="20"/>
                <w:bdr w:val="none" w:sz="0" w:space="0" w:color="auto" w:frame="1"/>
                <w:lang w:val="fr-FR" w:eastAsia="fr-FR"/>
              </w:rPr>
              <w:t>momentum</w:t>
            </w:r>
            <w:proofErr w:type="spellEnd"/>
            <w:proofErr w:type="gramEnd"/>
            <w:r w:rsidRPr="00986C8B">
              <w:rPr>
                <w:rFonts w:ascii="Times New Roman" w:eastAsia="Times New Roman" w:hAnsi="Times New Roman" w:cs="Times New Roman"/>
                <w:color w:val="1F1F1F"/>
                <w:sz w:val="20"/>
                <w:szCs w:val="20"/>
                <w:bdr w:val="none" w:sz="0" w:space="0" w:color="auto" w:frame="1"/>
                <w:lang w:val="fr-FR" w:eastAsia="fr-FR"/>
              </w:rPr>
              <w:t xml:space="preserve"> = 0.1</w:t>
            </w:r>
          </w:p>
        </w:tc>
        <w:tc>
          <w:tcPr>
            <w:tcW w:w="3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9390F"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color w:val="1F1F1F"/>
                <w:sz w:val="20"/>
                <w:szCs w:val="20"/>
                <w:bdr w:val="none" w:sz="0" w:space="0" w:color="auto" w:frame="1"/>
                <w:lang w:val="fr-FR" w:eastAsia="fr-FR"/>
              </w:rPr>
              <w:t>Normalise les activations au sein de chaque mini-batch, ce qui stabilise et accélère mathématiquement l'entraînement.</w:t>
            </w:r>
          </w:p>
        </w:tc>
      </w:tr>
      <w:tr w:rsidR="00986C8B" w:rsidRPr="00986C8B" w14:paraId="60FCF30A" w14:textId="77777777" w:rsidTr="00986C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5D64C" w14:textId="77777777" w:rsidR="00986C8B" w:rsidRPr="00986C8B" w:rsidRDefault="00986C8B" w:rsidP="00986C8B">
            <w:pPr>
              <w:rPr>
                <w:rFonts w:ascii="Times New Roman" w:eastAsia="Times New Roman" w:hAnsi="Times New Roman" w:cs="Times New Roman"/>
                <w:color w:val="1F1F1F"/>
                <w:sz w:val="20"/>
                <w:szCs w:val="20"/>
                <w:lang w:val="fr-FR" w:eastAsia="fr-FR"/>
              </w:rPr>
            </w:pPr>
            <w:proofErr w:type="spellStart"/>
            <w:r w:rsidRPr="00986C8B">
              <w:rPr>
                <w:rFonts w:ascii="Times New Roman" w:eastAsia="Times New Roman" w:hAnsi="Times New Roman" w:cs="Times New Roman"/>
                <w:b/>
                <w:bCs/>
                <w:color w:val="1F1F1F"/>
                <w:sz w:val="20"/>
                <w:szCs w:val="20"/>
                <w:bdr w:val="none" w:sz="0" w:space="0" w:color="auto" w:frame="1"/>
                <w:lang w:val="fr-FR" w:eastAsia="fr-FR"/>
              </w:rPr>
              <w:t>Weight</w:t>
            </w:r>
            <w:proofErr w:type="spellEnd"/>
            <w:r w:rsidRPr="00986C8B">
              <w:rPr>
                <w:rFonts w:ascii="Times New Roman" w:eastAsia="Times New Roman" w:hAnsi="Times New Roman" w:cs="Times New Roman"/>
                <w:b/>
                <w:bCs/>
                <w:color w:val="1F1F1F"/>
                <w:sz w:val="20"/>
                <w:szCs w:val="20"/>
                <w:bdr w:val="none" w:sz="0" w:space="0" w:color="auto" w:frame="1"/>
                <w:lang w:val="fr-FR" w:eastAsia="fr-FR"/>
              </w:rPr>
              <w:t xml:space="preserve"> </w:t>
            </w:r>
            <w:proofErr w:type="spellStart"/>
            <w:r w:rsidRPr="00986C8B">
              <w:rPr>
                <w:rFonts w:ascii="Times New Roman" w:eastAsia="Times New Roman" w:hAnsi="Times New Roman" w:cs="Times New Roman"/>
                <w:b/>
                <w:bCs/>
                <w:color w:val="1F1F1F"/>
                <w:sz w:val="20"/>
                <w:szCs w:val="20"/>
                <w:bdr w:val="none" w:sz="0" w:space="0" w:color="auto" w:frame="1"/>
                <w:lang w:val="fr-FR" w:eastAsia="fr-FR"/>
              </w:rPr>
              <w:t>Decay</w:t>
            </w:r>
            <w:proofErr w:type="spellEnd"/>
            <w:r w:rsidRPr="00986C8B">
              <w:rPr>
                <w:rFonts w:ascii="Times New Roman" w:eastAsia="Times New Roman" w:hAnsi="Times New Roman" w:cs="Times New Roman"/>
                <w:b/>
                <w:bCs/>
                <w:color w:val="1F1F1F"/>
                <w:sz w:val="20"/>
                <w:szCs w:val="20"/>
                <w:bdr w:val="none" w:sz="0" w:space="0" w:color="auto" w:frame="1"/>
                <w:lang w:val="fr-FR" w:eastAsia="fr-FR"/>
              </w:rPr>
              <w:t xml:space="preserve"> (L2)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AE02D"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color w:val="1F1F1F"/>
                <w:sz w:val="20"/>
                <w:szCs w:val="20"/>
                <w:bdr w:val="none" w:sz="0" w:space="0" w:color="auto" w:frame="1"/>
                <w:lang w:val="fr-FR" w:eastAsia="fr-FR"/>
              </w:rPr>
              <w:t>Configuré directement au sein de l'optimiseur Adam.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6EB87"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color w:val="1F1F1F"/>
                <w:sz w:val="20"/>
                <w:szCs w:val="20"/>
                <w:bdr w:val="none" w:sz="0" w:space="0" w:color="auto" w:frame="1"/>
                <w:lang w:val="fr-FR" w:eastAsia="fr-FR"/>
              </w:rPr>
              <w:t>1e-4 à 1e-3</w:t>
            </w:r>
          </w:p>
        </w:tc>
        <w:tc>
          <w:tcPr>
            <w:tcW w:w="3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650F8"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color w:val="1F1F1F"/>
                <w:sz w:val="20"/>
                <w:szCs w:val="20"/>
                <w:bdr w:val="none" w:sz="0" w:space="0" w:color="auto" w:frame="1"/>
                <w:lang w:val="fr-FR" w:eastAsia="fr-FR"/>
              </w:rPr>
              <w:t>Ajoute une pénalité proportionnelle au carré de la valeur des poids dans la perte, empêchant l'apparition de poids disproportionnés.</w:t>
            </w:r>
          </w:p>
        </w:tc>
      </w:tr>
      <w:tr w:rsidR="00986C8B" w:rsidRPr="00986C8B" w14:paraId="16603157" w14:textId="77777777" w:rsidTr="00986C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4A245" w14:textId="77777777" w:rsidR="00986C8B" w:rsidRPr="00986C8B" w:rsidRDefault="00986C8B" w:rsidP="00986C8B">
            <w:pPr>
              <w:rPr>
                <w:rFonts w:ascii="Times New Roman" w:eastAsia="Times New Roman" w:hAnsi="Times New Roman" w:cs="Times New Roman"/>
                <w:color w:val="1F1F1F"/>
                <w:sz w:val="20"/>
                <w:szCs w:val="20"/>
                <w:lang w:val="fr-FR" w:eastAsia="fr-FR"/>
              </w:rPr>
            </w:pPr>
            <w:proofErr w:type="spellStart"/>
            <w:r w:rsidRPr="00986C8B">
              <w:rPr>
                <w:rFonts w:ascii="Times New Roman" w:eastAsia="Times New Roman" w:hAnsi="Times New Roman" w:cs="Times New Roman"/>
                <w:b/>
                <w:bCs/>
                <w:color w:val="1F1F1F"/>
                <w:sz w:val="20"/>
                <w:szCs w:val="20"/>
                <w:bdr w:val="none" w:sz="0" w:space="0" w:color="auto" w:frame="1"/>
                <w:lang w:val="fr-FR" w:eastAsia="fr-FR"/>
              </w:rPr>
              <w:t>Early</w:t>
            </w:r>
            <w:proofErr w:type="spellEnd"/>
            <w:r w:rsidRPr="00986C8B">
              <w:rPr>
                <w:rFonts w:ascii="Times New Roman" w:eastAsia="Times New Roman" w:hAnsi="Times New Roman" w:cs="Times New Roman"/>
                <w:b/>
                <w:bCs/>
                <w:color w:val="1F1F1F"/>
                <w:sz w:val="20"/>
                <w:szCs w:val="20"/>
                <w:bdr w:val="none" w:sz="0" w:space="0" w:color="auto" w:frame="1"/>
                <w:lang w:val="fr-FR" w:eastAsia="fr-FR"/>
              </w:rPr>
              <w:t xml:space="preserve"> </w:t>
            </w:r>
            <w:proofErr w:type="spellStart"/>
            <w:r w:rsidRPr="00986C8B">
              <w:rPr>
                <w:rFonts w:ascii="Times New Roman" w:eastAsia="Times New Roman" w:hAnsi="Times New Roman" w:cs="Times New Roman"/>
                <w:b/>
                <w:bCs/>
                <w:color w:val="1F1F1F"/>
                <w:sz w:val="20"/>
                <w:szCs w:val="20"/>
                <w:bdr w:val="none" w:sz="0" w:space="0" w:color="auto" w:frame="1"/>
                <w:lang w:val="fr-FR" w:eastAsia="fr-FR"/>
              </w:rPr>
              <w:t>Stopping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21086"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color w:val="1F1F1F"/>
                <w:sz w:val="20"/>
                <w:szCs w:val="20"/>
                <w:bdr w:val="none" w:sz="0" w:space="0" w:color="auto" w:frame="1"/>
                <w:lang w:val="fr-FR" w:eastAsia="fr-FR"/>
              </w:rPr>
              <w:t>Intégré dans la boucle d'entraînement principale.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0CE40" w14:textId="77777777" w:rsidR="00986C8B" w:rsidRPr="00986C8B" w:rsidRDefault="00986C8B" w:rsidP="00986C8B">
            <w:pPr>
              <w:rPr>
                <w:rFonts w:ascii="Times New Roman" w:eastAsia="Times New Roman" w:hAnsi="Times New Roman" w:cs="Times New Roman"/>
                <w:color w:val="1F1F1F"/>
                <w:sz w:val="20"/>
                <w:szCs w:val="20"/>
                <w:lang w:val="fr-FR" w:eastAsia="fr-FR"/>
              </w:rPr>
            </w:pPr>
            <w:proofErr w:type="gramStart"/>
            <w:r w:rsidRPr="00986C8B">
              <w:rPr>
                <w:rFonts w:ascii="Times New Roman" w:eastAsia="Times New Roman" w:hAnsi="Times New Roman" w:cs="Times New Roman"/>
                <w:color w:val="1F1F1F"/>
                <w:sz w:val="20"/>
                <w:szCs w:val="20"/>
                <w:bdr w:val="none" w:sz="0" w:space="0" w:color="auto" w:frame="1"/>
                <w:lang w:val="fr-FR" w:eastAsia="fr-FR"/>
              </w:rPr>
              <w:t>patience</w:t>
            </w:r>
            <w:proofErr w:type="gramEnd"/>
            <w:r w:rsidRPr="00986C8B">
              <w:rPr>
                <w:rFonts w:ascii="Times New Roman" w:eastAsia="Times New Roman" w:hAnsi="Times New Roman" w:cs="Times New Roman"/>
                <w:color w:val="1F1F1F"/>
                <w:sz w:val="20"/>
                <w:szCs w:val="20"/>
                <w:bdr w:val="none" w:sz="0" w:space="0" w:color="auto" w:frame="1"/>
                <w:lang w:val="fr-FR" w:eastAsia="fr-FR"/>
              </w:rPr>
              <w:t xml:space="preserve"> = 5 à 10</w:t>
            </w:r>
          </w:p>
        </w:tc>
        <w:tc>
          <w:tcPr>
            <w:tcW w:w="3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56AD5"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color w:val="1F1F1F"/>
                <w:sz w:val="20"/>
                <w:szCs w:val="20"/>
                <w:bdr w:val="none" w:sz="0" w:space="0" w:color="auto" w:frame="1"/>
                <w:lang w:val="fr-FR" w:eastAsia="fr-FR"/>
              </w:rPr>
              <w:t>Interrompt prématurément l'entraînement dès que la perte de validation cesse de diminuer, sauvegardant ainsi le meilleur état du modèle.</w:t>
            </w:r>
          </w:p>
        </w:tc>
      </w:tr>
      <w:tr w:rsidR="00986C8B" w:rsidRPr="00986C8B" w14:paraId="57AC0B56" w14:textId="77777777" w:rsidTr="00986C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1A6C8"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b/>
                <w:bCs/>
                <w:color w:val="1F1F1F"/>
                <w:sz w:val="20"/>
                <w:szCs w:val="20"/>
                <w:bdr w:val="none" w:sz="0" w:space="0" w:color="auto" w:frame="1"/>
                <w:lang w:val="fr-FR" w:eastAsia="fr-FR"/>
              </w:rPr>
              <w:t>Data Augmentation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807C4"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color w:val="1F1F1F"/>
                <w:sz w:val="20"/>
                <w:szCs w:val="20"/>
                <w:bdr w:val="none" w:sz="0" w:space="0" w:color="auto" w:frame="1"/>
                <w:lang w:val="fr-FR" w:eastAsia="fr-FR"/>
              </w:rPr>
              <w:t>Appliqué en amont dans le pipeline de données (Train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EE47E"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color w:val="1F1F1F"/>
                <w:sz w:val="20"/>
                <w:szCs w:val="20"/>
                <w:bdr w:val="none" w:sz="0" w:space="0" w:color="auto" w:frame="1"/>
                <w:lang w:val="fr-FR" w:eastAsia="fr-FR"/>
              </w:rPr>
              <w:t>Flips, rotations, translations</w:t>
            </w:r>
          </w:p>
        </w:tc>
        <w:tc>
          <w:tcPr>
            <w:tcW w:w="3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06ABF" w14:textId="77777777" w:rsidR="00986C8B" w:rsidRPr="00986C8B" w:rsidRDefault="00986C8B" w:rsidP="00986C8B">
            <w:pPr>
              <w:rPr>
                <w:rFonts w:ascii="Times New Roman" w:eastAsia="Times New Roman" w:hAnsi="Times New Roman" w:cs="Times New Roman"/>
                <w:color w:val="1F1F1F"/>
                <w:sz w:val="20"/>
                <w:szCs w:val="20"/>
                <w:lang w:val="fr-FR" w:eastAsia="fr-FR"/>
              </w:rPr>
            </w:pPr>
            <w:r w:rsidRPr="00986C8B">
              <w:rPr>
                <w:rFonts w:ascii="Times New Roman" w:eastAsia="Times New Roman" w:hAnsi="Times New Roman" w:cs="Times New Roman"/>
                <w:color w:val="1F1F1F"/>
                <w:sz w:val="20"/>
                <w:szCs w:val="20"/>
                <w:bdr w:val="none" w:sz="0" w:space="0" w:color="auto" w:frame="1"/>
                <w:lang w:val="fr-FR" w:eastAsia="fr-FR"/>
              </w:rPr>
              <w:t>Augmente artificiellement la diversité et la taille du jeu d'entraînement pour exposer le modèle à des variations spatiales.</w:t>
            </w:r>
          </w:p>
        </w:tc>
      </w:tr>
    </w:tbl>
    <w:p w14:paraId="7BAD3FFC" w14:textId="77777777" w:rsidR="00986C8B" w:rsidRPr="00986C8B" w:rsidRDefault="00986C8B">
      <w:pPr>
        <w:pStyle w:val="Titre2"/>
        <w:rPr>
          <w:b w:val="0"/>
          <w:bCs w:val="0"/>
          <w:color w:val="auto"/>
          <w:sz w:val="22"/>
          <w:szCs w:val="22"/>
        </w:rPr>
      </w:pPr>
    </w:p>
    <w:p w14:paraId="0199308C" w14:textId="5E6FF485" w:rsidR="00FF22C2" w:rsidRDefault="00FD3580">
      <w:pPr>
        <w:pStyle w:val="Titre1"/>
      </w:pPr>
      <w:bookmarkStart w:id="29" w:name="_Toc228438421"/>
      <w:r>
        <w:lastRenderedPageBreak/>
        <w:t>5. Guide des hyperparammètres</w:t>
      </w:r>
      <w:bookmarkEnd w:id="29"/>
    </w:p>
    <w:p w14:paraId="0804864F" w14:textId="734208DB" w:rsidR="00986C8B" w:rsidRPr="00986C8B" w:rsidRDefault="00986C8B">
      <w:pPr>
        <w:pStyle w:val="Titre1"/>
        <w:rPr>
          <w:b w:val="0"/>
          <w:bCs w:val="0"/>
          <w:sz w:val="22"/>
          <w:szCs w:val="22"/>
        </w:rPr>
      </w:pPr>
      <w:r w:rsidRPr="00986C8B">
        <w:rPr>
          <w:b w:val="0"/>
          <w:bCs w:val="0"/>
          <w:sz w:val="22"/>
          <w:szCs w:val="22"/>
        </w:rPr>
        <w:t>L'optimisation des hyperparamètres est une phase déterminante pour maximiser la capacité de généralisation d'un modèle de Deep Learning. Contrairement aux poids synaptiques qui sont appris durant l'entraînement, les hyperparamètres doivent être définis en amont de la phase d'apprentissage.</w:t>
      </w:r>
    </w:p>
    <w:p w14:paraId="6CE81F15" w14:textId="77777777" w:rsidR="00FF22C2" w:rsidRDefault="00FD3580">
      <w:pPr>
        <w:pStyle w:val="Titre2"/>
      </w:pPr>
      <w:bookmarkStart w:id="30" w:name="_Toc228438422"/>
      <w:r>
        <w:t>5.1 Hyperparammètres clés par architecture</w:t>
      </w:r>
      <w:bookmarkEnd w:id="30"/>
    </w:p>
    <w:p w14:paraId="1FFD59A0" w14:textId="5168F4EC" w:rsidR="00FF22C2" w:rsidRDefault="00FD3580">
      <w:pPr>
        <w:pStyle w:val="Titre3"/>
      </w:pPr>
      <w:bookmarkStart w:id="31" w:name="_Toc228438423"/>
      <w:r>
        <w:t xml:space="preserve">5.1.1 </w:t>
      </w:r>
      <w:bookmarkEnd w:id="31"/>
      <w:r w:rsidR="00986C8B">
        <w:t>Perceptron Multicouche (MLP) - Modèle Tabulaire</w:t>
      </w:r>
    </w:p>
    <w:tbl>
      <w:tblPr>
        <w:tblW w:w="9923" w:type="dxa"/>
        <w:tblCellSpacing w:w="15" w:type="dxa"/>
        <w:tblInd w:w="-292" w:type="dxa"/>
        <w:tblCellMar>
          <w:left w:w="0" w:type="dxa"/>
          <w:right w:w="0" w:type="dxa"/>
        </w:tblCellMar>
        <w:tblLook w:val="04A0" w:firstRow="1" w:lastRow="0" w:firstColumn="1" w:lastColumn="0" w:noHBand="0" w:noVBand="1"/>
      </w:tblPr>
      <w:tblGrid>
        <w:gridCol w:w="2544"/>
        <w:gridCol w:w="1528"/>
        <w:gridCol w:w="1715"/>
        <w:gridCol w:w="4136"/>
      </w:tblGrid>
      <w:tr w:rsidR="00986C8B" w:rsidRPr="00986C8B" w14:paraId="3C1B73ED" w14:textId="77777777" w:rsidTr="00986C8B">
        <w:trPr>
          <w:tblHeader/>
          <w:tblCellSpacing w:w="15" w:type="dxa"/>
        </w:trPr>
        <w:tc>
          <w:tcPr>
            <w:tcW w:w="2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93169"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Hyperparamètre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9666E"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Plage de recherche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B6944"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Configuration retenue</w:t>
            </w:r>
          </w:p>
        </w:tc>
        <w:tc>
          <w:tcPr>
            <w:tcW w:w="4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257B5"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Justification et impact sur le projet</w:t>
            </w:r>
          </w:p>
        </w:tc>
      </w:tr>
      <w:tr w:rsidR="00986C8B" w:rsidRPr="00986C8B" w14:paraId="0D2A3285" w14:textId="77777777" w:rsidTr="00986C8B">
        <w:trPr>
          <w:tblCellSpacing w:w="15" w:type="dxa"/>
        </w:trPr>
        <w:tc>
          <w:tcPr>
            <w:tcW w:w="2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B1548"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Nombre de couches cachées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C17E3"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2 à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D4A2B"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2</w:t>
            </w:r>
          </w:p>
        </w:tc>
        <w:tc>
          <w:tcPr>
            <w:tcW w:w="4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2F9E9"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Une profondeur modérée suffit pour modéliser les 30 variables cliniques sans surapprentissage.</w:t>
            </w:r>
          </w:p>
        </w:tc>
      </w:tr>
      <w:tr w:rsidR="00986C8B" w:rsidRPr="00986C8B" w14:paraId="50CBEE80" w14:textId="77777777" w:rsidTr="00986C8B">
        <w:trPr>
          <w:tblCellSpacing w:w="15" w:type="dxa"/>
        </w:trPr>
        <w:tc>
          <w:tcPr>
            <w:tcW w:w="2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0C7BF"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Neurones par couche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BC367"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32 à 512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4182B"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128, 64, 32</w:t>
            </w:r>
          </w:p>
        </w:tc>
        <w:tc>
          <w:tcPr>
            <w:tcW w:w="4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FE39F"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Topologie en entonnoir pour condenser l'information de manière progressive.</w:t>
            </w:r>
          </w:p>
        </w:tc>
      </w:tr>
      <w:tr w:rsidR="00986C8B" w:rsidRPr="00986C8B" w14:paraId="54026B60" w14:textId="77777777" w:rsidTr="00986C8B">
        <w:trPr>
          <w:tblCellSpacing w:w="15" w:type="dxa"/>
        </w:trPr>
        <w:tc>
          <w:tcPr>
            <w:tcW w:w="2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996FE"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Taux d'apprentissage (Learning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26DBB"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1e-4 à 1e-2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88881"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1e-3</w:t>
            </w:r>
          </w:p>
        </w:tc>
        <w:tc>
          <w:tcPr>
            <w:tcW w:w="4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9BA72"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Configuration optimale pour l'optimiseur Adam, assurant une descente de gradient stable.</w:t>
            </w:r>
          </w:p>
        </w:tc>
      </w:tr>
      <w:tr w:rsidR="00986C8B" w:rsidRPr="00986C8B" w14:paraId="2F697364" w14:textId="77777777" w:rsidTr="00986C8B">
        <w:trPr>
          <w:tblCellSpacing w:w="15" w:type="dxa"/>
        </w:trPr>
        <w:tc>
          <w:tcPr>
            <w:tcW w:w="2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E120C"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Taille de batch (Batch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73DD7"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32 à 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C0EBD"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64</w:t>
            </w:r>
          </w:p>
        </w:tc>
        <w:tc>
          <w:tcPr>
            <w:tcW w:w="4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E33E4"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Compromis idéal entre la vitesse de calcul GPU et l'estimation du gradient par batch.</w:t>
            </w:r>
          </w:p>
        </w:tc>
      </w:tr>
      <w:tr w:rsidR="00986C8B" w:rsidRPr="00986C8B" w14:paraId="6ABA7263" w14:textId="77777777" w:rsidTr="00986C8B">
        <w:trPr>
          <w:tblCellSpacing w:w="15" w:type="dxa"/>
        </w:trPr>
        <w:tc>
          <w:tcPr>
            <w:tcW w:w="2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C9AB1"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Dropout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7708F"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0.1 à 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60C52"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0.3</w:t>
            </w:r>
          </w:p>
        </w:tc>
        <w:tc>
          <w:tcPr>
            <w:tcW w:w="4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36EB2"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 xml:space="preserve">Régularisation équilibrée pour briser les </w:t>
            </w:r>
            <w:proofErr w:type="spellStart"/>
            <w:r w:rsidRPr="00986C8B">
              <w:rPr>
                <w:rFonts w:ascii="Times New Roman" w:eastAsia="Times New Roman" w:hAnsi="Times New Roman" w:cs="Times New Roman"/>
                <w:color w:val="1F1F1F"/>
                <w:sz w:val="18"/>
                <w:szCs w:val="18"/>
                <w:bdr w:val="none" w:sz="0" w:space="0" w:color="auto" w:frame="1"/>
                <w:lang w:val="fr-FR" w:eastAsia="fr-FR"/>
              </w:rPr>
              <w:t>co-adaptations</w:t>
            </w:r>
            <w:proofErr w:type="spellEnd"/>
            <w:r w:rsidRPr="00986C8B">
              <w:rPr>
                <w:rFonts w:ascii="Times New Roman" w:eastAsia="Times New Roman" w:hAnsi="Times New Roman" w:cs="Times New Roman"/>
                <w:color w:val="1F1F1F"/>
                <w:sz w:val="18"/>
                <w:szCs w:val="18"/>
                <w:bdr w:val="none" w:sz="0" w:space="0" w:color="auto" w:frame="1"/>
                <w:lang w:val="fr-FR" w:eastAsia="fr-FR"/>
              </w:rPr>
              <w:t xml:space="preserve"> neuronales complexes.</w:t>
            </w:r>
          </w:p>
        </w:tc>
      </w:tr>
      <w:tr w:rsidR="00986C8B" w:rsidRPr="00986C8B" w14:paraId="5230AC0F" w14:textId="77777777" w:rsidTr="00986C8B">
        <w:trPr>
          <w:tblCellSpacing w:w="15" w:type="dxa"/>
        </w:trPr>
        <w:tc>
          <w:tcPr>
            <w:tcW w:w="2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323FF"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Époques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8B3EC"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50 à 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B26C0"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100</w:t>
            </w:r>
          </w:p>
        </w:tc>
        <w:tc>
          <w:tcPr>
            <w:tcW w:w="4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A4833"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Couplé à un mécanisme d'</w:t>
            </w:r>
            <w:proofErr w:type="spellStart"/>
            <w:r w:rsidRPr="00986C8B">
              <w:rPr>
                <w:rFonts w:ascii="Times New Roman" w:eastAsia="Times New Roman" w:hAnsi="Times New Roman" w:cs="Times New Roman"/>
                <w:color w:val="1F1F1F"/>
                <w:sz w:val="18"/>
                <w:szCs w:val="18"/>
                <w:bdr w:val="none" w:sz="0" w:space="0" w:color="auto" w:frame="1"/>
                <w:lang w:val="fr-FR" w:eastAsia="fr-FR"/>
              </w:rPr>
              <w:t>Early</w:t>
            </w:r>
            <w:proofErr w:type="spellEnd"/>
            <w:r w:rsidRPr="00986C8B">
              <w:rPr>
                <w:rFonts w:ascii="Times New Roman" w:eastAsia="Times New Roman" w:hAnsi="Times New Roman" w:cs="Times New Roman"/>
                <w:color w:val="1F1F1F"/>
                <w:sz w:val="18"/>
                <w:szCs w:val="18"/>
                <w:bdr w:val="none" w:sz="0" w:space="0" w:color="auto" w:frame="1"/>
                <w:lang w:val="fr-FR" w:eastAsia="fr-FR"/>
              </w:rPr>
              <w:t xml:space="preserve"> </w:t>
            </w:r>
            <w:proofErr w:type="spellStart"/>
            <w:r w:rsidRPr="00986C8B">
              <w:rPr>
                <w:rFonts w:ascii="Times New Roman" w:eastAsia="Times New Roman" w:hAnsi="Times New Roman" w:cs="Times New Roman"/>
                <w:color w:val="1F1F1F"/>
                <w:sz w:val="18"/>
                <w:szCs w:val="18"/>
                <w:bdr w:val="none" w:sz="0" w:space="0" w:color="auto" w:frame="1"/>
                <w:lang w:val="fr-FR" w:eastAsia="fr-FR"/>
              </w:rPr>
              <w:t>Stopping</w:t>
            </w:r>
            <w:proofErr w:type="spellEnd"/>
            <w:r w:rsidRPr="00986C8B">
              <w:rPr>
                <w:rFonts w:ascii="Times New Roman" w:eastAsia="Times New Roman" w:hAnsi="Times New Roman" w:cs="Times New Roman"/>
                <w:color w:val="1F1F1F"/>
                <w:sz w:val="18"/>
                <w:szCs w:val="18"/>
                <w:bdr w:val="none" w:sz="0" w:space="0" w:color="auto" w:frame="1"/>
                <w:lang w:val="fr-FR" w:eastAsia="fr-FR"/>
              </w:rPr>
              <w:t xml:space="preserve"> pour stopper dès que la perte de validation stagne.</w:t>
            </w:r>
          </w:p>
        </w:tc>
      </w:tr>
      <w:tr w:rsidR="00986C8B" w:rsidRPr="00986C8B" w14:paraId="1ED2DEFF" w14:textId="77777777" w:rsidTr="00986C8B">
        <w:trPr>
          <w:tblCellSpacing w:w="15" w:type="dxa"/>
        </w:trPr>
        <w:tc>
          <w:tcPr>
            <w:tcW w:w="24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5ABFE" w14:textId="77777777" w:rsidR="00986C8B" w:rsidRPr="00986C8B" w:rsidRDefault="00986C8B" w:rsidP="00986C8B">
            <w:pPr>
              <w:rPr>
                <w:rFonts w:ascii="Times New Roman" w:eastAsia="Times New Roman" w:hAnsi="Times New Roman" w:cs="Times New Roman"/>
                <w:color w:val="1F1F1F"/>
                <w:sz w:val="18"/>
                <w:szCs w:val="18"/>
                <w:lang w:val="fr-FR" w:eastAsia="fr-FR"/>
              </w:rPr>
            </w:pPr>
            <w:proofErr w:type="spellStart"/>
            <w:r w:rsidRPr="00986C8B">
              <w:rPr>
                <w:rFonts w:ascii="Times New Roman" w:eastAsia="Times New Roman" w:hAnsi="Times New Roman" w:cs="Times New Roman"/>
                <w:b/>
                <w:bCs/>
                <w:color w:val="1F1F1F"/>
                <w:sz w:val="18"/>
                <w:szCs w:val="18"/>
                <w:bdr w:val="none" w:sz="0" w:space="0" w:color="auto" w:frame="1"/>
                <w:lang w:val="fr-FR" w:eastAsia="fr-FR"/>
              </w:rPr>
              <w:t>Weight</w:t>
            </w:r>
            <w:proofErr w:type="spellEnd"/>
            <w:r w:rsidRPr="00986C8B">
              <w:rPr>
                <w:rFonts w:ascii="Times New Roman" w:eastAsia="Times New Roman" w:hAnsi="Times New Roman" w:cs="Times New Roman"/>
                <w:b/>
                <w:bCs/>
                <w:color w:val="1F1F1F"/>
                <w:sz w:val="18"/>
                <w:szCs w:val="18"/>
                <w:bdr w:val="none" w:sz="0" w:space="0" w:color="auto" w:frame="1"/>
                <w:lang w:val="fr-FR" w:eastAsia="fr-FR"/>
              </w:rPr>
              <w:t xml:space="preserve"> </w:t>
            </w:r>
            <w:proofErr w:type="spellStart"/>
            <w:r w:rsidRPr="00986C8B">
              <w:rPr>
                <w:rFonts w:ascii="Times New Roman" w:eastAsia="Times New Roman" w:hAnsi="Times New Roman" w:cs="Times New Roman"/>
                <w:b/>
                <w:bCs/>
                <w:color w:val="1F1F1F"/>
                <w:sz w:val="18"/>
                <w:szCs w:val="18"/>
                <w:bdr w:val="none" w:sz="0" w:space="0" w:color="auto" w:frame="1"/>
                <w:lang w:val="fr-FR" w:eastAsia="fr-FR"/>
              </w:rPr>
              <w:t>decay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4025E"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0 à 1e-2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BBAD8"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1e-4</w:t>
            </w:r>
          </w:p>
        </w:tc>
        <w:tc>
          <w:tcPr>
            <w:tcW w:w="40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BE37D"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Régularisation L2 légère pour contraindre la norme des poids.</w:t>
            </w:r>
          </w:p>
        </w:tc>
      </w:tr>
    </w:tbl>
    <w:p w14:paraId="1F885FCD" w14:textId="77777777" w:rsidR="00FF22C2" w:rsidRDefault="00FF22C2">
      <w:pPr>
        <w:spacing w:after="100"/>
      </w:pPr>
    </w:p>
    <w:p w14:paraId="4DD00A5F" w14:textId="3670C2F4" w:rsidR="00FF22C2" w:rsidRDefault="00FD3580">
      <w:pPr>
        <w:pStyle w:val="Titre3"/>
      </w:pPr>
      <w:bookmarkStart w:id="32" w:name="_Toc228438424"/>
      <w:r>
        <w:t>5.1.2</w:t>
      </w:r>
      <w:bookmarkEnd w:id="32"/>
      <w:r w:rsidR="00986C8B">
        <w:rPr>
          <w:lang w:val="fr-FR"/>
        </w:rPr>
        <w:t xml:space="preserve"> </w:t>
      </w:r>
      <w:r w:rsidR="00986C8B">
        <w:t>Réseaux de Neurones Convolutifs (CNN) - Modèle Visuel</w:t>
      </w:r>
    </w:p>
    <w:tbl>
      <w:tblPr>
        <w:tblW w:w="9923" w:type="dxa"/>
        <w:tblCellSpacing w:w="15" w:type="dxa"/>
        <w:tblInd w:w="-292" w:type="dxa"/>
        <w:tblCellMar>
          <w:left w:w="0" w:type="dxa"/>
          <w:right w:w="0" w:type="dxa"/>
        </w:tblCellMar>
        <w:tblLook w:val="04A0" w:firstRow="1" w:lastRow="0" w:firstColumn="1" w:lastColumn="0" w:noHBand="0" w:noVBand="1"/>
      </w:tblPr>
      <w:tblGrid>
        <w:gridCol w:w="2376"/>
        <w:gridCol w:w="1565"/>
        <w:gridCol w:w="1737"/>
        <w:gridCol w:w="4245"/>
      </w:tblGrid>
      <w:tr w:rsidR="00986C8B" w:rsidRPr="00986C8B" w14:paraId="28D984A9" w14:textId="77777777" w:rsidTr="00986C8B">
        <w:trPr>
          <w:tblHeader/>
          <w:tblCellSpacing w:w="15" w:type="dxa"/>
        </w:trPr>
        <w:tc>
          <w:tcPr>
            <w:tcW w:w="23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1B94E"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Hyperparamètre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EA388"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Plage de recherche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442BD"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Configuration retenue</w:t>
            </w:r>
          </w:p>
        </w:tc>
        <w:tc>
          <w:tcPr>
            <w:tcW w:w="4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13E8D"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Justification et impact sur le projet</w:t>
            </w:r>
          </w:p>
        </w:tc>
      </w:tr>
      <w:tr w:rsidR="00986C8B" w:rsidRPr="00986C8B" w14:paraId="458CBC54" w14:textId="77777777" w:rsidTr="00986C8B">
        <w:trPr>
          <w:tblCellSpacing w:w="15" w:type="dxa"/>
        </w:trPr>
        <w:tc>
          <w:tcPr>
            <w:tcW w:w="23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30E47"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Nombre de blocs convolutifs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78D30"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3 à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04AA5"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2 blocs complets</w:t>
            </w:r>
          </w:p>
        </w:tc>
        <w:tc>
          <w:tcPr>
            <w:tcW w:w="4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C7E78"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Adapté à la compacité des images de chiffres manuscrits (28x28 pixels).</w:t>
            </w:r>
          </w:p>
        </w:tc>
      </w:tr>
      <w:tr w:rsidR="00986C8B" w:rsidRPr="00986C8B" w14:paraId="7E7EFA90" w14:textId="77777777" w:rsidTr="00986C8B">
        <w:trPr>
          <w:tblCellSpacing w:w="15" w:type="dxa"/>
        </w:trPr>
        <w:tc>
          <w:tcPr>
            <w:tcW w:w="23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1AA39"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Filtres par bloc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C2006"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16 à 512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585C9"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32, puis 64</w:t>
            </w:r>
          </w:p>
        </w:tc>
        <w:tc>
          <w:tcPr>
            <w:tcW w:w="4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A3062"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Stratégie classique de doublement des filtres pour capturer des motifs de plus en plus abstraits.</w:t>
            </w:r>
          </w:p>
        </w:tc>
      </w:tr>
      <w:tr w:rsidR="00986C8B" w:rsidRPr="00986C8B" w14:paraId="35301A6B" w14:textId="77777777" w:rsidTr="00986C8B">
        <w:trPr>
          <w:tblCellSpacing w:w="15" w:type="dxa"/>
        </w:trPr>
        <w:tc>
          <w:tcPr>
            <w:tcW w:w="23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F53C8"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Taille du noyau (Kernel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E0808"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3x3, 5x5, 7x7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6F5B9"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3x3</w:t>
            </w:r>
          </w:p>
        </w:tc>
        <w:tc>
          <w:tcPr>
            <w:tcW w:w="4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D7360"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Noyau standard qui extrait de petites caractéristiques locales de manière très efficace.</w:t>
            </w:r>
          </w:p>
        </w:tc>
      </w:tr>
      <w:tr w:rsidR="00986C8B" w:rsidRPr="00986C8B" w14:paraId="0BF4FA3A" w14:textId="77777777" w:rsidTr="00986C8B">
        <w:trPr>
          <w:tblCellSpacing w:w="15" w:type="dxa"/>
        </w:trPr>
        <w:tc>
          <w:tcPr>
            <w:tcW w:w="23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24DF8"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Learning rate (</w:t>
            </w:r>
            <w:proofErr w:type="spellStart"/>
            <w:r w:rsidRPr="00986C8B">
              <w:rPr>
                <w:rFonts w:ascii="Times New Roman" w:eastAsia="Times New Roman" w:hAnsi="Times New Roman" w:cs="Times New Roman"/>
                <w:b/>
                <w:bCs/>
                <w:color w:val="1F1F1F"/>
                <w:sz w:val="18"/>
                <w:szCs w:val="18"/>
                <w:bdr w:val="none" w:sz="0" w:space="0" w:color="auto" w:frame="1"/>
                <w:lang w:val="fr-FR" w:eastAsia="fr-FR"/>
              </w:rPr>
              <w:t>From</w:t>
            </w:r>
            <w:proofErr w:type="spellEnd"/>
            <w:r w:rsidRPr="00986C8B">
              <w:rPr>
                <w:rFonts w:ascii="Times New Roman" w:eastAsia="Times New Roman" w:hAnsi="Times New Roman" w:cs="Times New Roman"/>
                <w:b/>
                <w:bCs/>
                <w:color w:val="1F1F1F"/>
                <w:sz w:val="18"/>
                <w:szCs w:val="18"/>
                <w:bdr w:val="none" w:sz="0" w:space="0" w:color="auto" w:frame="1"/>
                <w:lang w:val="fr-FR" w:eastAsia="fr-FR"/>
              </w:rPr>
              <w:t xml:space="preserve"> scratch)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5E76D"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1e-3 à 1e-2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C339C"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1e-3</w:t>
            </w:r>
          </w:p>
        </w:tc>
        <w:tc>
          <w:tcPr>
            <w:tcW w:w="4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4E0E8"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Assure une mise à jour fluide des poids des filtres convolutifs de notre modèle MNIST.</w:t>
            </w:r>
          </w:p>
        </w:tc>
      </w:tr>
      <w:tr w:rsidR="00986C8B" w:rsidRPr="00986C8B" w14:paraId="3D166492" w14:textId="77777777" w:rsidTr="00986C8B">
        <w:trPr>
          <w:tblCellSpacing w:w="15" w:type="dxa"/>
        </w:trPr>
        <w:tc>
          <w:tcPr>
            <w:tcW w:w="23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043A8"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lastRenderedPageBreak/>
              <w:t>Taille de batch (Batch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073E6"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16 à 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B1FAA"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32</w:t>
            </w:r>
          </w:p>
        </w:tc>
        <w:tc>
          <w:tcPr>
            <w:tcW w:w="4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A7FD1"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Permet une mise à jour fréquente des poids tout en respectant l'espace mémoire.</w:t>
            </w:r>
          </w:p>
        </w:tc>
      </w:tr>
      <w:tr w:rsidR="00986C8B" w:rsidRPr="00986C8B" w14:paraId="6650DE3B" w14:textId="77777777" w:rsidTr="00986C8B">
        <w:trPr>
          <w:tblCellSpacing w:w="15" w:type="dxa"/>
        </w:trPr>
        <w:tc>
          <w:tcPr>
            <w:tcW w:w="23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D013E"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Augmentation de données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576F3"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Légère à agressive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1106F"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Modérée</w:t>
            </w:r>
          </w:p>
        </w:tc>
        <w:tc>
          <w:tcPr>
            <w:tcW w:w="4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04918"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Application ciblée de rotations et translations stochastiques (hors retournements).</w:t>
            </w:r>
          </w:p>
        </w:tc>
      </w:tr>
    </w:tbl>
    <w:p w14:paraId="48B3187B" w14:textId="77777777" w:rsidR="00FF22C2" w:rsidRDefault="00FF22C2">
      <w:pPr>
        <w:spacing w:after="100"/>
      </w:pPr>
    </w:p>
    <w:p w14:paraId="19BF144E" w14:textId="500EEC96" w:rsidR="00FF22C2" w:rsidRDefault="00FD3580">
      <w:pPr>
        <w:pStyle w:val="Titre3"/>
      </w:pPr>
      <w:bookmarkStart w:id="33" w:name="_Toc228438425"/>
      <w:r>
        <w:t xml:space="preserve">5.1.3 </w:t>
      </w:r>
      <w:bookmarkEnd w:id="33"/>
      <w:r w:rsidR="00986C8B">
        <w:t>Réseaux Récurrents (LSTM / GRU) - Modèle Séquentiel</w:t>
      </w:r>
    </w:p>
    <w:tbl>
      <w:tblPr>
        <w:tblW w:w="9923" w:type="dxa"/>
        <w:tblCellSpacing w:w="15" w:type="dxa"/>
        <w:tblInd w:w="-292" w:type="dxa"/>
        <w:tblCellMar>
          <w:left w:w="0" w:type="dxa"/>
          <w:right w:w="0" w:type="dxa"/>
        </w:tblCellMar>
        <w:tblLook w:val="04A0" w:firstRow="1" w:lastRow="0" w:firstColumn="1" w:lastColumn="0" w:noHBand="0" w:noVBand="1"/>
      </w:tblPr>
      <w:tblGrid>
        <w:gridCol w:w="2312"/>
        <w:gridCol w:w="1582"/>
        <w:gridCol w:w="1747"/>
        <w:gridCol w:w="4282"/>
      </w:tblGrid>
      <w:tr w:rsidR="00986C8B" w:rsidRPr="00986C8B" w14:paraId="34C408F2" w14:textId="77777777" w:rsidTr="00986C8B">
        <w:trPr>
          <w:tblHeader/>
          <w:tblCellSpacing w:w="15" w:type="dxa"/>
        </w:trPr>
        <w:tc>
          <w:tcPr>
            <w:tcW w:w="22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20DB1"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Hyperparamètre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432EB"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Plage de recherche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21F57"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Configuration retenue</w:t>
            </w:r>
          </w:p>
        </w:tc>
        <w:tc>
          <w:tcPr>
            <w:tcW w:w="42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90865"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Justification et impact sur le projet</w:t>
            </w:r>
          </w:p>
        </w:tc>
      </w:tr>
      <w:tr w:rsidR="00986C8B" w:rsidRPr="00986C8B" w14:paraId="611D6B70" w14:textId="77777777" w:rsidTr="00986C8B">
        <w:trPr>
          <w:tblCellSpacing w:w="15" w:type="dxa"/>
        </w:trPr>
        <w:tc>
          <w:tcPr>
            <w:tcW w:w="22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80839"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Taille cachée (</w:t>
            </w:r>
            <w:proofErr w:type="spellStart"/>
            <w:r w:rsidRPr="00986C8B">
              <w:rPr>
                <w:rFonts w:ascii="Times New Roman" w:eastAsia="Times New Roman" w:hAnsi="Times New Roman" w:cs="Times New Roman"/>
                <w:b/>
                <w:bCs/>
                <w:color w:val="1F1F1F"/>
                <w:sz w:val="18"/>
                <w:szCs w:val="18"/>
                <w:bdr w:val="none" w:sz="0" w:space="0" w:color="auto" w:frame="1"/>
                <w:lang w:val="fr-FR" w:eastAsia="fr-FR"/>
              </w:rPr>
              <w:t>Hidden</w:t>
            </w:r>
            <w:proofErr w:type="spellEnd"/>
            <w:r w:rsidRPr="00986C8B">
              <w:rPr>
                <w:rFonts w:ascii="Times New Roman" w:eastAsia="Times New Roman" w:hAnsi="Times New Roman" w:cs="Times New Roman"/>
                <w:b/>
                <w:bCs/>
                <w:color w:val="1F1F1F"/>
                <w:sz w:val="18"/>
                <w:szCs w:val="18"/>
                <w:bdr w:val="none" w:sz="0" w:space="0" w:color="auto" w:frame="1"/>
                <w:lang w:val="fr-FR" w:eastAsia="fr-FR"/>
              </w:rPr>
              <w:t xml:space="preserve">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06A84"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32 à 512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334CC"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128 à 256</w:t>
            </w:r>
          </w:p>
        </w:tc>
        <w:tc>
          <w:tcPr>
            <w:tcW w:w="42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D7710"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Dimension du vecteur d'état pour encoder ou décoder la sémantique textuelle.</w:t>
            </w:r>
          </w:p>
        </w:tc>
      </w:tr>
      <w:tr w:rsidR="00986C8B" w:rsidRPr="00986C8B" w14:paraId="4724179A" w14:textId="77777777" w:rsidTr="00986C8B">
        <w:trPr>
          <w:tblCellSpacing w:w="15" w:type="dxa"/>
        </w:trPr>
        <w:tc>
          <w:tcPr>
            <w:tcW w:w="22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FA498"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Nombre de couches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A2D31"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 à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47FB4"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 à 2</w:t>
            </w:r>
          </w:p>
        </w:tc>
        <w:tc>
          <w:tcPr>
            <w:tcW w:w="42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3DA21"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Un empilement léger évite le phénomène de disparition du gradient.</w:t>
            </w:r>
          </w:p>
        </w:tc>
      </w:tr>
      <w:tr w:rsidR="00986C8B" w:rsidRPr="00986C8B" w14:paraId="4B978A29" w14:textId="77777777" w:rsidTr="00986C8B">
        <w:trPr>
          <w:tblCellSpacing w:w="15" w:type="dxa"/>
        </w:trPr>
        <w:tc>
          <w:tcPr>
            <w:tcW w:w="22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A5333"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Bidirectionnel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6A6B6" w14:textId="77777777" w:rsidR="00986C8B" w:rsidRPr="00986C8B" w:rsidRDefault="00986C8B" w:rsidP="00986C8B">
            <w:pPr>
              <w:rPr>
                <w:rFonts w:ascii="Times New Roman" w:eastAsia="Times New Roman" w:hAnsi="Times New Roman" w:cs="Times New Roman"/>
                <w:color w:val="1F1F1F"/>
                <w:sz w:val="18"/>
                <w:szCs w:val="18"/>
                <w:lang w:val="fr-FR" w:eastAsia="fr-FR"/>
              </w:rPr>
            </w:pPr>
            <w:proofErr w:type="spellStart"/>
            <w:r w:rsidRPr="00986C8B">
              <w:rPr>
                <w:rFonts w:ascii="Times New Roman" w:eastAsia="Times New Roman" w:hAnsi="Times New Roman" w:cs="Times New Roman"/>
                <w:color w:val="1F1F1F"/>
                <w:sz w:val="18"/>
                <w:szCs w:val="18"/>
                <w:bdr w:val="none" w:sz="0" w:space="0" w:color="auto" w:frame="1"/>
                <w:lang w:val="fr-FR" w:eastAsia="fr-FR"/>
              </w:rPr>
              <w:t>True</w:t>
            </w:r>
            <w:proofErr w:type="spellEnd"/>
            <w:r w:rsidRPr="00986C8B">
              <w:rPr>
                <w:rFonts w:ascii="Times New Roman" w:eastAsia="Times New Roman" w:hAnsi="Times New Roman" w:cs="Times New Roman"/>
                <w:color w:val="1F1F1F"/>
                <w:sz w:val="18"/>
                <w:szCs w:val="18"/>
                <w:bdr w:val="none" w:sz="0" w:space="0" w:color="auto" w:frame="1"/>
                <w:lang w:val="fr-FR" w:eastAsia="fr-FR"/>
              </w:rPr>
              <w:t xml:space="preserve"> / False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6967D"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False (Décodeur)</w:t>
            </w:r>
          </w:p>
        </w:tc>
        <w:tc>
          <w:tcPr>
            <w:tcW w:w="42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83BB7"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Le décodeur doit obligatoirement être unidirectionnel pour générer le texte mot après mot.</w:t>
            </w:r>
          </w:p>
        </w:tc>
      </w:tr>
      <w:tr w:rsidR="00986C8B" w:rsidRPr="00986C8B" w14:paraId="6B9C7FCE" w14:textId="77777777" w:rsidTr="00986C8B">
        <w:trPr>
          <w:tblCellSpacing w:w="15" w:type="dxa"/>
        </w:trPr>
        <w:tc>
          <w:tcPr>
            <w:tcW w:w="22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C26F5"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Dropout inter-couches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F333B"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0.1 à 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D6169"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0.2</w:t>
            </w:r>
          </w:p>
        </w:tc>
        <w:tc>
          <w:tcPr>
            <w:tcW w:w="42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EC019"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Limite le surapprentissage linguistique entre les couches récurrentes.</w:t>
            </w:r>
          </w:p>
        </w:tc>
      </w:tr>
      <w:tr w:rsidR="00986C8B" w:rsidRPr="00986C8B" w14:paraId="70F5A4E9" w14:textId="77777777" w:rsidTr="00986C8B">
        <w:trPr>
          <w:tblCellSpacing w:w="15" w:type="dxa"/>
        </w:trPr>
        <w:tc>
          <w:tcPr>
            <w:tcW w:w="22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0046F"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Learning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7073E"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1e-4 à 1e-2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DA52B"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1e-3</w:t>
            </w:r>
          </w:p>
        </w:tc>
        <w:tc>
          <w:tcPr>
            <w:tcW w:w="42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6660B"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Vitesse de convergence standard avec l'optimiseur Adam pour les tâches Seq2Seq.</w:t>
            </w:r>
          </w:p>
        </w:tc>
      </w:tr>
      <w:tr w:rsidR="00986C8B" w:rsidRPr="00986C8B" w14:paraId="2748D29F" w14:textId="77777777" w:rsidTr="00986C8B">
        <w:trPr>
          <w:tblCellSpacing w:w="15" w:type="dxa"/>
        </w:trPr>
        <w:tc>
          <w:tcPr>
            <w:tcW w:w="22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474A9"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 xml:space="preserve">Gradient </w:t>
            </w:r>
            <w:proofErr w:type="spellStart"/>
            <w:r w:rsidRPr="00986C8B">
              <w:rPr>
                <w:rFonts w:ascii="Times New Roman" w:eastAsia="Times New Roman" w:hAnsi="Times New Roman" w:cs="Times New Roman"/>
                <w:b/>
                <w:bCs/>
                <w:color w:val="1F1F1F"/>
                <w:sz w:val="18"/>
                <w:szCs w:val="18"/>
                <w:bdr w:val="none" w:sz="0" w:space="0" w:color="auto" w:frame="1"/>
                <w:lang w:val="fr-FR" w:eastAsia="fr-FR"/>
              </w:rPr>
              <w:t>clipping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C2E2A"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0.5 à 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3F8FE"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1.0</w:t>
            </w:r>
          </w:p>
        </w:tc>
        <w:tc>
          <w:tcPr>
            <w:tcW w:w="42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40C4D"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Crucial en NLP</w:t>
            </w:r>
            <w:r w:rsidRPr="00986C8B">
              <w:rPr>
                <w:rFonts w:ascii="Times New Roman" w:eastAsia="Times New Roman" w:hAnsi="Times New Roman" w:cs="Times New Roman"/>
                <w:color w:val="1F1F1F"/>
                <w:sz w:val="18"/>
                <w:szCs w:val="18"/>
                <w:bdr w:val="none" w:sz="0" w:space="0" w:color="auto" w:frame="1"/>
                <w:lang w:val="fr-FR" w:eastAsia="fr-FR"/>
              </w:rPr>
              <w:t xml:space="preserve"> : écrête les gradients trop élevés pour éviter l'explosion du gradient.</w:t>
            </w:r>
          </w:p>
        </w:tc>
      </w:tr>
      <w:tr w:rsidR="00986C8B" w:rsidRPr="00986C8B" w14:paraId="5435E215" w14:textId="77777777" w:rsidTr="00986C8B">
        <w:trPr>
          <w:tblCellSpacing w:w="15" w:type="dxa"/>
        </w:trPr>
        <w:tc>
          <w:tcPr>
            <w:tcW w:w="22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4DFC6"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b/>
                <w:bCs/>
                <w:color w:val="1F1F1F"/>
                <w:sz w:val="18"/>
                <w:szCs w:val="18"/>
                <w:bdr w:val="none" w:sz="0" w:space="0" w:color="auto" w:frame="1"/>
                <w:lang w:val="fr-FR" w:eastAsia="fr-FR"/>
              </w:rPr>
              <w:t>Longueur de séquence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989BF"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Dépend du signal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61D90"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 xml:space="preserve">10 </w:t>
            </w:r>
            <w:proofErr w:type="spellStart"/>
            <w:r w:rsidRPr="00986C8B">
              <w:rPr>
                <w:rFonts w:ascii="Times New Roman" w:eastAsia="Times New Roman" w:hAnsi="Times New Roman" w:cs="Times New Roman"/>
                <w:color w:val="1F1F1F"/>
                <w:sz w:val="18"/>
                <w:szCs w:val="18"/>
                <w:bdr w:val="none" w:sz="0" w:space="0" w:color="auto" w:frame="1"/>
                <w:lang w:val="fr-FR" w:eastAsia="fr-FR"/>
              </w:rPr>
              <w:t>tokens</w:t>
            </w:r>
            <w:proofErr w:type="spellEnd"/>
            <w:r w:rsidRPr="00986C8B">
              <w:rPr>
                <w:rFonts w:ascii="Times New Roman" w:eastAsia="Times New Roman" w:hAnsi="Times New Roman" w:cs="Times New Roman"/>
                <w:color w:val="1F1F1F"/>
                <w:sz w:val="18"/>
                <w:szCs w:val="18"/>
                <w:bdr w:val="none" w:sz="0" w:space="0" w:color="auto" w:frame="1"/>
                <w:lang w:val="fr-FR" w:eastAsia="fr-FR"/>
              </w:rPr>
              <w:t xml:space="preserve"> maximum</w:t>
            </w:r>
          </w:p>
        </w:tc>
        <w:tc>
          <w:tcPr>
            <w:tcW w:w="42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8C121" w14:textId="77777777" w:rsidR="00986C8B" w:rsidRPr="00986C8B" w:rsidRDefault="00986C8B" w:rsidP="00986C8B">
            <w:pPr>
              <w:rPr>
                <w:rFonts w:ascii="Times New Roman" w:eastAsia="Times New Roman" w:hAnsi="Times New Roman" w:cs="Times New Roman"/>
                <w:color w:val="1F1F1F"/>
                <w:sz w:val="18"/>
                <w:szCs w:val="18"/>
                <w:lang w:val="fr-FR" w:eastAsia="fr-FR"/>
              </w:rPr>
            </w:pPr>
            <w:r w:rsidRPr="00986C8B">
              <w:rPr>
                <w:rFonts w:ascii="Times New Roman" w:eastAsia="Times New Roman" w:hAnsi="Times New Roman" w:cs="Times New Roman"/>
                <w:color w:val="1F1F1F"/>
                <w:sz w:val="18"/>
                <w:szCs w:val="18"/>
                <w:bdr w:val="none" w:sz="0" w:space="0" w:color="auto" w:frame="1"/>
                <w:lang w:val="fr-FR" w:eastAsia="fr-FR"/>
              </w:rPr>
              <w:t>Seuil strict déterminé lors de la phase d'exploration pour standardiser nos tenseurs de texte.</w:t>
            </w:r>
          </w:p>
        </w:tc>
      </w:tr>
    </w:tbl>
    <w:p w14:paraId="06EA60BB" w14:textId="77777777" w:rsidR="00FF22C2" w:rsidRDefault="00FF22C2">
      <w:pPr>
        <w:spacing w:after="100"/>
      </w:pPr>
    </w:p>
    <w:p w14:paraId="688D92D1" w14:textId="77777777" w:rsidR="00FF22C2" w:rsidRDefault="00FD3580">
      <w:pPr>
        <w:pStyle w:val="Titre2"/>
      </w:pPr>
      <w:bookmarkStart w:id="34" w:name="_Toc228438426"/>
      <w:r>
        <w:t>5.2 Stratégies de recherche d’hyperparammètres</w:t>
      </w:r>
      <w:bookmarkEnd w:id="34"/>
    </w:p>
    <w:p w14:paraId="6B6A62AF" w14:textId="64076F50" w:rsidR="00FF22C2" w:rsidRDefault="00A40A11">
      <w:r>
        <w:t>L'exploration de l'espace des hyperparamètres peut s'effectuer via une recherche exhaustive sur grille (</w:t>
      </w:r>
      <w:r>
        <w:rPr>
          <w:i/>
          <w:iCs/>
        </w:rPr>
        <w:t>Grid Search</w:t>
      </w:r>
      <w:r>
        <w:t>), coûteuse en temps, ou une recherche aléatoire (</w:t>
      </w:r>
      <w:r>
        <w:rPr>
          <w:i/>
          <w:iCs/>
        </w:rPr>
        <w:t>Random Search</w:t>
      </w:r>
      <w:r>
        <w:t>), statistiquement plus efficace sur de grands espaces. Pour ce projet, une approche manuelle guidée a été privilégiée : les modèles ont été initialisés avec les standards de la littérature pour établir une base de référence (</w:t>
      </w:r>
      <w:r>
        <w:rPr>
          <w:i/>
          <w:iCs/>
        </w:rPr>
        <w:t>baseline</w:t>
      </w:r>
      <w:r>
        <w:t>), puis affinés en faisant varier un seul paramètre à la fois. La priorité a été accordée au taux d'apprentissage (</w:t>
      </w:r>
      <w:r>
        <w:rPr>
          <w:i/>
          <w:iCs/>
        </w:rPr>
        <w:t>learning rate</w:t>
      </w:r>
      <w:r>
        <w:t>), qui est l'hyperparamètre le plus sensible, suivi par la taille des batchs, la profondeur de l'architecture et les coefficients de régularisation (</w:t>
      </w:r>
      <w:r>
        <w:rPr>
          <w:i/>
          <w:iCs/>
        </w:rPr>
        <w:t>Dropout</w:t>
      </w:r>
      <w:r>
        <w:t>). Enfin, pour garantir la validité scientifique et la reproductibilité exacte des résultats, l'initialisation des générateurs de nombres aléatoires a été verrouillée par une graine fixe (</w:t>
      </w:r>
      <w:r>
        <w:rPr>
          <w:i/>
          <w:iCs/>
        </w:rPr>
        <w:t>seed</w:t>
      </w:r>
      <w:r>
        <w:t>) dans chaque script PyTorch.</w:t>
      </w:r>
      <w:r w:rsidR="00FD3580">
        <w:br w:type="page"/>
      </w:r>
    </w:p>
    <w:p w14:paraId="6B58CFBA" w14:textId="43FC770A" w:rsidR="00FF22C2" w:rsidRDefault="00FD3580">
      <w:pPr>
        <w:pStyle w:val="Titre1"/>
      </w:pPr>
      <w:r>
        <w:lastRenderedPageBreak/>
        <w:t xml:space="preserve">6. </w:t>
      </w:r>
      <w:bookmarkStart w:id="35" w:name="_Toc228438427"/>
      <w:r>
        <w:t>Métriques d’évaluation</w:t>
      </w:r>
      <w:bookmarkEnd w:id="35"/>
    </w:p>
    <w:p w14:paraId="476F887C" w14:textId="44DADD50" w:rsidR="00A40A11" w:rsidRPr="00A40A11" w:rsidRDefault="00A40A11">
      <w:pPr>
        <w:pStyle w:val="Titre1"/>
        <w:rPr>
          <w:b w:val="0"/>
          <w:bCs w:val="0"/>
          <w:sz w:val="22"/>
          <w:szCs w:val="22"/>
        </w:rPr>
      </w:pPr>
      <w:r w:rsidRPr="00A40A11">
        <w:rPr>
          <w:b w:val="0"/>
          <w:bCs w:val="0"/>
          <w:sz w:val="22"/>
          <w:szCs w:val="22"/>
        </w:rPr>
        <w:t>L'évaluation des performances est l'étape finale permettant de valider scientifiquement la pertinence des architectures développées. Elle s'appuie sur des métriques quantitatives et des outils de diagnostic visuel standardisés.</w:t>
      </w:r>
    </w:p>
    <w:p w14:paraId="49261206" w14:textId="77777777" w:rsidR="00FF22C2" w:rsidRDefault="00FD3580">
      <w:pPr>
        <w:pStyle w:val="Titre2"/>
      </w:pPr>
      <w:bookmarkStart w:id="36" w:name="_Toc228438428"/>
      <w:r>
        <w:t>6.1 Métriques de classification</w:t>
      </w:r>
      <w:bookmarkEnd w:id="36"/>
    </w:p>
    <w:tbl>
      <w:tblPr>
        <w:tblW w:w="0" w:type="auto"/>
        <w:tblCellSpacing w:w="15" w:type="dxa"/>
        <w:tblCellMar>
          <w:left w:w="0" w:type="dxa"/>
          <w:right w:w="0" w:type="dxa"/>
        </w:tblCellMar>
        <w:tblLook w:val="04A0" w:firstRow="1" w:lastRow="0" w:firstColumn="1" w:lastColumn="0" w:noHBand="0" w:noVBand="1"/>
      </w:tblPr>
      <w:tblGrid>
        <w:gridCol w:w="1847"/>
        <w:gridCol w:w="2955"/>
        <w:gridCol w:w="4208"/>
      </w:tblGrid>
      <w:tr w:rsidR="00A40A11" w:rsidRPr="00A40A11" w14:paraId="294172B1" w14:textId="77777777" w:rsidTr="00A40A1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26054"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b/>
                <w:bCs/>
                <w:color w:val="1F1F1F"/>
                <w:sz w:val="20"/>
                <w:szCs w:val="20"/>
                <w:bdr w:val="none" w:sz="0" w:space="0" w:color="auto" w:frame="1"/>
                <w:lang w:val="fr-FR" w:eastAsia="fr-FR"/>
              </w:rPr>
              <w:t>Métrique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65FDE"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b/>
                <w:bCs/>
                <w:color w:val="1F1F1F"/>
                <w:sz w:val="20"/>
                <w:szCs w:val="20"/>
                <w:bdr w:val="none" w:sz="0" w:space="0" w:color="auto" w:frame="1"/>
                <w:lang w:val="fr-FR" w:eastAsia="fr-FR"/>
              </w:rPr>
              <w:t>Description mathématique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889F6"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b/>
                <w:bCs/>
                <w:color w:val="1F1F1F"/>
                <w:sz w:val="20"/>
                <w:szCs w:val="20"/>
                <w:bdr w:val="none" w:sz="0" w:space="0" w:color="auto" w:frame="1"/>
                <w:lang w:val="fr-FR" w:eastAsia="fr-FR"/>
              </w:rPr>
              <w:t>Contexte d'application dans le projet</w:t>
            </w:r>
          </w:p>
        </w:tc>
      </w:tr>
      <w:tr w:rsidR="00A40A11" w:rsidRPr="00A40A11" w14:paraId="7719311A" w14:textId="77777777" w:rsidTr="00A40A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9BF59" w14:textId="77777777" w:rsidR="00A40A11" w:rsidRPr="00A40A11" w:rsidRDefault="00A40A11" w:rsidP="00A40A11">
            <w:pPr>
              <w:rPr>
                <w:rFonts w:ascii="Times New Roman" w:eastAsia="Times New Roman" w:hAnsi="Times New Roman" w:cs="Times New Roman"/>
                <w:color w:val="1F1F1F"/>
                <w:sz w:val="20"/>
                <w:szCs w:val="20"/>
                <w:lang w:val="fr-FR" w:eastAsia="fr-FR"/>
              </w:rPr>
            </w:pPr>
            <w:proofErr w:type="spellStart"/>
            <w:r w:rsidRPr="00A40A11">
              <w:rPr>
                <w:rFonts w:ascii="Times New Roman" w:eastAsia="Times New Roman" w:hAnsi="Times New Roman" w:cs="Times New Roman"/>
                <w:b/>
                <w:bCs/>
                <w:color w:val="1F1F1F"/>
                <w:sz w:val="20"/>
                <w:szCs w:val="20"/>
                <w:bdr w:val="none" w:sz="0" w:space="0" w:color="auto" w:frame="1"/>
                <w:lang w:val="fr-FR" w:eastAsia="fr-FR"/>
              </w:rPr>
              <w:t>Accuracy</w:t>
            </w:r>
            <w:proofErr w:type="spellEnd"/>
            <w:r w:rsidRPr="00A40A11">
              <w:rPr>
                <w:rFonts w:ascii="Times New Roman" w:eastAsia="Times New Roman" w:hAnsi="Times New Roman" w:cs="Times New Roman"/>
                <w:b/>
                <w:bCs/>
                <w:color w:val="1F1F1F"/>
                <w:sz w:val="20"/>
                <w:szCs w:val="20"/>
                <w:bdr w:val="none" w:sz="0" w:space="0" w:color="auto" w:frame="1"/>
                <w:lang w:val="fr-FR" w:eastAsia="fr-FR"/>
              </w:rPr>
              <w:t xml:space="preserve"> (Précision globale)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EAB60"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color w:val="1F1F1F"/>
                <w:sz w:val="20"/>
                <w:szCs w:val="20"/>
                <w:bdr w:val="none" w:sz="0" w:space="0" w:color="auto" w:frame="1"/>
                <w:lang w:val="fr-FR" w:eastAsia="fr-FR"/>
              </w:rPr>
              <w:t>(Vrais Positifs + Vrais Négatifs) /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146E3"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color w:val="1F1F1F"/>
                <w:sz w:val="20"/>
                <w:szCs w:val="20"/>
                <w:bdr w:val="none" w:sz="0" w:space="0" w:color="auto" w:frame="1"/>
                <w:lang w:val="fr-FR" w:eastAsia="fr-FR"/>
              </w:rPr>
              <w:t>Utilisée pour la Phase II (MNIST), car les 10 classes de chiffres sont parfaitement équilibrées.</w:t>
            </w:r>
          </w:p>
        </w:tc>
      </w:tr>
      <w:tr w:rsidR="00A40A11" w:rsidRPr="00A40A11" w14:paraId="12A40353" w14:textId="77777777" w:rsidTr="00A40A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DACF5"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b/>
                <w:bCs/>
                <w:color w:val="1F1F1F"/>
                <w:sz w:val="20"/>
                <w:szCs w:val="20"/>
                <w:bdr w:val="none" w:sz="0" w:space="0" w:color="auto" w:frame="1"/>
                <w:lang w:val="fr-FR" w:eastAsia="fr-FR"/>
              </w:rPr>
              <w:t>Précision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0E5E2"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color w:val="1F1F1F"/>
                <w:sz w:val="20"/>
                <w:szCs w:val="20"/>
                <w:bdr w:val="none" w:sz="0" w:space="0" w:color="auto" w:frame="1"/>
                <w:lang w:val="fr-FR" w:eastAsia="fr-FR"/>
              </w:rPr>
              <w:t>Vrais Positifs / (Vrais Positifs + Faux Positifs)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FCF64"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color w:val="1F1F1F"/>
                <w:sz w:val="20"/>
                <w:szCs w:val="20"/>
                <w:bdr w:val="none" w:sz="0" w:space="0" w:color="auto" w:frame="1"/>
                <w:lang w:val="fr-FR" w:eastAsia="fr-FR"/>
              </w:rPr>
              <w:t>À analyser lorsque le coût des faux positifs est critique (éviter les fausses alarmes).</w:t>
            </w:r>
          </w:p>
        </w:tc>
      </w:tr>
      <w:tr w:rsidR="00A40A11" w:rsidRPr="00A40A11" w14:paraId="15CE7906" w14:textId="77777777" w:rsidTr="00A40A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05262"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b/>
                <w:bCs/>
                <w:color w:val="1F1F1F"/>
                <w:sz w:val="20"/>
                <w:szCs w:val="20"/>
                <w:bdr w:val="none" w:sz="0" w:space="0" w:color="auto" w:frame="1"/>
                <w:lang w:val="fr-FR" w:eastAsia="fr-FR"/>
              </w:rPr>
              <w:t>Rappel (Sensibilité)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53B2A"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color w:val="1F1F1F"/>
                <w:sz w:val="20"/>
                <w:szCs w:val="20"/>
                <w:bdr w:val="none" w:sz="0" w:space="0" w:color="auto" w:frame="1"/>
                <w:lang w:val="fr-FR" w:eastAsia="fr-FR"/>
              </w:rPr>
              <w:t>Vrais Positifs / (Vrais Positifs + Faux Négatifs)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B919F"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b/>
                <w:bCs/>
                <w:color w:val="1F1F1F"/>
                <w:sz w:val="20"/>
                <w:szCs w:val="20"/>
                <w:bdr w:val="none" w:sz="0" w:space="0" w:color="auto" w:frame="1"/>
                <w:lang w:val="fr-FR" w:eastAsia="fr-FR"/>
              </w:rPr>
              <w:t>Critique pour la Phase I (Cancer du sein)</w:t>
            </w:r>
            <w:r w:rsidRPr="00A40A11">
              <w:rPr>
                <w:rFonts w:ascii="Times New Roman" w:eastAsia="Times New Roman" w:hAnsi="Times New Roman" w:cs="Times New Roman"/>
                <w:color w:val="1F1F1F"/>
                <w:sz w:val="20"/>
                <w:szCs w:val="20"/>
                <w:bdr w:val="none" w:sz="0" w:space="0" w:color="auto" w:frame="1"/>
                <w:lang w:val="fr-FR" w:eastAsia="fr-FR"/>
              </w:rPr>
              <w:t xml:space="preserve"> : un faux négatif (tumeur maligne non détectée) met en danger la vie du patient.</w:t>
            </w:r>
          </w:p>
        </w:tc>
      </w:tr>
      <w:tr w:rsidR="00A40A11" w:rsidRPr="00A40A11" w14:paraId="0AE21C71" w14:textId="77777777" w:rsidTr="00A40A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5A330"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b/>
                <w:bCs/>
                <w:color w:val="1F1F1F"/>
                <w:sz w:val="20"/>
                <w:szCs w:val="20"/>
                <w:bdr w:val="none" w:sz="0" w:space="0" w:color="auto" w:frame="1"/>
                <w:lang w:val="fr-FR" w:eastAsia="fr-FR"/>
              </w:rPr>
              <w:t>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23144"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color w:val="1F1F1F"/>
                <w:sz w:val="20"/>
                <w:szCs w:val="20"/>
                <w:bdr w:val="none" w:sz="0" w:space="0" w:color="auto" w:frame="1"/>
                <w:lang w:val="fr-FR" w:eastAsia="fr-FR"/>
              </w:rPr>
              <w:t>Moyenne harmonique de la Précision et du Rappel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8ECD3"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color w:val="1F1F1F"/>
                <w:sz w:val="20"/>
                <w:szCs w:val="20"/>
                <w:bdr w:val="none" w:sz="0" w:space="0" w:color="auto" w:frame="1"/>
                <w:lang w:val="fr-FR" w:eastAsia="fr-FR"/>
              </w:rPr>
              <w:t>Offre un compromis unique et robuste lorsque l'on cherche à équilibrer la précision et la sensibilité.</w:t>
            </w:r>
          </w:p>
        </w:tc>
      </w:tr>
      <w:tr w:rsidR="00A40A11" w:rsidRPr="00A40A11" w14:paraId="5531CE1E" w14:textId="77777777" w:rsidTr="00A40A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9E0F6"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b/>
                <w:bCs/>
                <w:color w:val="1F1F1F"/>
                <w:sz w:val="20"/>
                <w:szCs w:val="20"/>
                <w:bdr w:val="none" w:sz="0" w:space="0" w:color="auto" w:frame="1"/>
                <w:lang w:val="fr-FR" w:eastAsia="fr-FR"/>
              </w:rPr>
              <w:t>Spécificité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802E7"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color w:val="1F1F1F"/>
                <w:sz w:val="20"/>
                <w:szCs w:val="20"/>
                <w:bdr w:val="none" w:sz="0" w:space="0" w:color="auto" w:frame="1"/>
                <w:lang w:val="fr-FR" w:eastAsia="fr-FR"/>
              </w:rPr>
              <w:t>Vrais Négatifs / (Vrais Négatifs + Faux Positifs)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420F9"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color w:val="1F1F1F"/>
                <w:sz w:val="20"/>
                <w:szCs w:val="20"/>
                <w:bdr w:val="none" w:sz="0" w:space="0" w:color="auto" w:frame="1"/>
                <w:lang w:val="fr-FR" w:eastAsia="fr-FR"/>
              </w:rPr>
              <w:t>Mesure la capacité du modèle à identifier correctement les cas sains (tumeurs bénignes).</w:t>
            </w:r>
          </w:p>
        </w:tc>
      </w:tr>
      <w:tr w:rsidR="00A40A11" w:rsidRPr="00A40A11" w14:paraId="17E9F291" w14:textId="77777777" w:rsidTr="00A40A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D30AF"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b/>
                <w:bCs/>
                <w:color w:val="1F1F1F"/>
                <w:sz w:val="20"/>
                <w:szCs w:val="20"/>
                <w:bdr w:val="none" w:sz="0" w:space="0" w:color="auto" w:frame="1"/>
                <w:lang w:val="fr-FR" w:eastAsia="fr-FR"/>
              </w:rPr>
              <w:t>AUC-ROC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196F8"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color w:val="1F1F1F"/>
                <w:sz w:val="20"/>
                <w:szCs w:val="20"/>
                <w:bdr w:val="none" w:sz="0" w:space="0" w:color="auto" w:frame="1"/>
                <w:lang w:val="fr-FR" w:eastAsia="fr-FR"/>
              </w:rPr>
              <w:t>Aire sous la courbe des taux de vrais positifs en fonction des faux positifs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9896D"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color w:val="1F1F1F"/>
                <w:sz w:val="20"/>
                <w:szCs w:val="20"/>
                <w:bdr w:val="none" w:sz="0" w:space="0" w:color="auto" w:frame="1"/>
                <w:lang w:val="fr-FR" w:eastAsia="fr-FR"/>
              </w:rPr>
              <w:t>Évalue la capacité globale du réseau à discriminer les classes, indépendamment du seuil de décision.</w:t>
            </w:r>
          </w:p>
        </w:tc>
      </w:tr>
      <w:tr w:rsidR="00A40A11" w:rsidRPr="00A40A11" w14:paraId="67F8E5E9" w14:textId="77777777" w:rsidTr="00A40A1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B6199"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b/>
                <w:bCs/>
                <w:color w:val="1F1F1F"/>
                <w:sz w:val="20"/>
                <w:szCs w:val="20"/>
                <w:bdr w:val="none" w:sz="0" w:space="0" w:color="auto" w:frame="1"/>
                <w:lang w:val="fr-FR" w:eastAsia="fr-FR"/>
              </w:rPr>
              <w:t>Matrice de confusion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BD18C"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color w:val="1F1F1F"/>
                <w:sz w:val="20"/>
                <w:szCs w:val="20"/>
                <w:bdr w:val="none" w:sz="0" w:space="0" w:color="auto" w:frame="1"/>
                <w:lang w:val="fr-FR" w:eastAsia="fr-FR"/>
              </w:rPr>
              <w:t>Tableau croisé des classes réelles versus les classes prédites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2ACB7" w14:textId="77777777" w:rsidR="00A40A11" w:rsidRPr="00A40A11" w:rsidRDefault="00A40A11" w:rsidP="00A40A11">
            <w:pPr>
              <w:rPr>
                <w:rFonts w:ascii="Times New Roman" w:eastAsia="Times New Roman" w:hAnsi="Times New Roman" w:cs="Times New Roman"/>
                <w:color w:val="1F1F1F"/>
                <w:sz w:val="20"/>
                <w:szCs w:val="20"/>
                <w:lang w:val="fr-FR" w:eastAsia="fr-FR"/>
              </w:rPr>
            </w:pPr>
            <w:r w:rsidRPr="00A40A11">
              <w:rPr>
                <w:rFonts w:ascii="Times New Roman" w:eastAsia="Times New Roman" w:hAnsi="Times New Roman" w:cs="Times New Roman"/>
                <w:color w:val="1F1F1F"/>
                <w:sz w:val="20"/>
                <w:szCs w:val="20"/>
                <w:bdr w:val="none" w:sz="0" w:space="0" w:color="auto" w:frame="1"/>
                <w:lang w:val="fr-FR" w:eastAsia="fr-FR"/>
              </w:rPr>
              <w:t>Permet une inspection fine et exhaustive des erreurs (ex. identifier quels chiffres sont confondus sur MNIST).</w:t>
            </w:r>
          </w:p>
        </w:tc>
      </w:tr>
    </w:tbl>
    <w:p w14:paraId="60AF1303" w14:textId="24CC936A" w:rsidR="00FF22C2" w:rsidRDefault="00A40A11">
      <w:pPr>
        <w:spacing w:after="100"/>
      </w:pPr>
      <w:r>
        <w:rPr>
          <w:b/>
          <w:bCs/>
        </w:rPr>
        <w:t>Règle d'or en diagnostic médical (Phase I) :</w:t>
      </w:r>
      <w:r>
        <w:t xml:space="preserve"> Dans le cadre de la classification des tumeurs, le </w:t>
      </w:r>
      <w:r>
        <w:rPr>
          <w:b/>
          <w:bCs/>
        </w:rPr>
        <w:t>Rappel (Sensibilité)</w:t>
      </w:r>
      <w:r>
        <w:t xml:space="preserve"> prévaut sur la Précision. Il est médicalement plus acceptable de générer un faux positif (qui sera infirmé par des examens complémentaires) que de commettre un faux négatif, qui laisserait une pathologie maligne sans traitement.</w:t>
      </w:r>
    </w:p>
    <w:p w14:paraId="4222C81B" w14:textId="77777777" w:rsidR="00FF22C2" w:rsidRDefault="00FD3580">
      <w:pPr>
        <w:pStyle w:val="Titre2"/>
      </w:pPr>
      <w:bookmarkStart w:id="37" w:name="_Toc228438429"/>
      <w:r>
        <w:t>6.2 Visualisations obligatoires</w:t>
      </w:r>
      <w:bookmarkEnd w:id="37"/>
    </w:p>
    <w:p w14:paraId="2F715AC5" w14:textId="77D9080A" w:rsidR="00FF22C2" w:rsidRDefault="00535E7C" w:rsidP="00535E7C">
      <w:pPr>
        <w:spacing w:after="60" w:line="276" w:lineRule="auto"/>
      </w:pPr>
      <w:r>
        <w:t>L'évaluation de la Phase I (validation de l'architecture Perceptron Multicouche sur les données tabulaires cliniques) a donné lieu à des analyses visuelles poussées afin de valider la pertinence des choix d'ingénierie retenus.</w:t>
      </w:r>
    </w:p>
    <w:p w14:paraId="5C166669" w14:textId="3A249FE0" w:rsidR="00AF3E10" w:rsidRDefault="00AF3E10" w:rsidP="00535E7C">
      <w:pPr>
        <w:spacing w:after="60" w:line="276" w:lineRule="auto"/>
        <w:rPr>
          <w:color w:val="4C94D8" w:themeColor="text2" w:themeTint="80"/>
        </w:rPr>
      </w:pPr>
      <w:r w:rsidRPr="00AF3E10">
        <w:rPr>
          <w:color w:val="4C94D8" w:themeColor="text2" w:themeTint="80"/>
        </w:rPr>
        <w:t>6.2.1 Analyse de la convergence selon l'initialisation</w:t>
      </w:r>
    </w:p>
    <w:p w14:paraId="2A1632B6" w14:textId="1677EDBC" w:rsidR="00AF3E10" w:rsidRPr="00AF3E10" w:rsidRDefault="00AF3E10" w:rsidP="00535E7C">
      <w:pPr>
        <w:spacing w:after="60" w:line="276" w:lineRule="auto"/>
        <w:rPr>
          <w:color w:val="4C94D8" w:themeColor="text2" w:themeTint="80"/>
        </w:rPr>
      </w:pPr>
      <w:r>
        <w:t>La vitesse de convergence et la stabilité de la fonction de perte dépendent intimement de l'état initial des poids synaptiques du réseau. La figure ci-dessous retrace le comportement du MLP soumis à trois stratégies distinctes sur 50 époques d'entraînement.</w:t>
      </w:r>
    </w:p>
    <w:p w14:paraId="3EAE27EB" w14:textId="66AE4433" w:rsidR="00AF3E10" w:rsidRDefault="00AF3E10" w:rsidP="00535E7C">
      <w:pPr>
        <w:spacing w:after="60" w:line="276" w:lineRule="auto"/>
      </w:pPr>
      <w:r w:rsidRPr="00AF3E10">
        <w:lastRenderedPageBreak/>
        <w:drawing>
          <wp:inline distT="0" distB="0" distL="0" distR="0" wp14:anchorId="467B40C1" wp14:editId="5E368A3B">
            <wp:extent cx="5337464" cy="3471776"/>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51068" cy="3480625"/>
                    </a:xfrm>
                    <a:prstGeom prst="rect">
                      <a:avLst/>
                    </a:prstGeom>
                  </pic:spPr>
                </pic:pic>
              </a:graphicData>
            </a:graphic>
          </wp:inline>
        </w:drawing>
      </w:r>
    </w:p>
    <w:p w14:paraId="3880C5BC" w14:textId="15DA7D69" w:rsidR="00535E7C" w:rsidRDefault="00535E7C" w:rsidP="00535E7C">
      <w:pPr>
        <w:spacing w:after="60" w:line="276" w:lineRule="auto"/>
        <w:rPr>
          <w:sz w:val="20"/>
          <w:szCs w:val="20"/>
        </w:rPr>
      </w:pPr>
      <w:r w:rsidRPr="00AF3E10">
        <w:rPr>
          <w:b/>
          <w:bCs/>
          <w:sz w:val="20"/>
          <w:szCs w:val="20"/>
        </w:rPr>
        <w:t>Figure 6.1 :</w:t>
      </w:r>
      <w:r w:rsidRPr="00AF3E10">
        <w:rPr>
          <w:sz w:val="20"/>
          <w:szCs w:val="20"/>
        </w:rPr>
        <w:t xml:space="preserve"> Évolution de la fonction de perte (Loss) selon la méthode d'initialisation des poids.</w:t>
      </w:r>
    </w:p>
    <w:p w14:paraId="7A09F10B" w14:textId="7617690D" w:rsidR="00AF3E10" w:rsidRPr="00AF3E10" w:rsidRDefault="00AF3E10" w:rsidP="00535E7C">
      <w:pPr>
        <w:spacing w:after="60" w:line="276" w:lineRule="auto"/>
        <w:rPr>
          <w:color w:val="3A7C22" w:themeColor="accent6" w:themeShade="BF"/>
          <w:sz w:val="20"/>
          <w:szCs w:val="20"/>
          <w:lang w:val="fr-FR"/>
        </w:rPr>
      </w:pPr>
      <w:r w:rsidRPr="00AF3E10">
        <w:rPr>
          <w:color w:val="3A7C22" w:themeColor="accent6" w:themeShade="BF"/>
          <w:sz w:val="20"/>
          <w:szCs w:val="20"/>
          <w:lang w:val="fr-FR"/>
        </w:rPr>
        <w:t>Remarque :</w:t>
      </w:r>
    </w:p>
    <w:p w14:paraId="17A6830E" w14:textId="3B9D4FA5" w:rsidR="00AF3E10" w:rsidRDefault="00AF3E10" w:rsidP="00535E7C">
      <w:pPr>
        <w:spacing w:after="60" w:line="276" w:lineRule="auto"/>
        <w:rPr>
          <w:sz w:val="20"/>
          <w:szCs w:val="20"/>
        </w:rPr>
      </w:pPr>
      <w:r>
        <w:t>L'analyse de la figure 6.1 valide les comportements théoriques attendus :</w:t>
      </w:r>
    </w:p>
    <w:p w14:paraId="30B72241" w14:textId="3AEACDBB" w:rsidR="00AF3E10" w:rsidRPr="00AF3E10" w:rsidRDefault="00AF3E10" w:rsidP="00AF3E10">
      <w:pPr>
        <w:pStyle w:val="NormalWeb"/>
        <w:rPr>
          <w:rFonts w:hAnsi="Symbol"/>
        </w:rPr>
      </w:pPr>
      <w:proofErr w:type="gramStart"/>
      <w:r>
        <w:rPr>
          <w:rFonts w:hAnsi="Symbol"/>
        </w:rPr>
        <w:t></w:t>
      </w:r>
      <w:r>
        <w:t xml:space="preserve">  </w:t>
      </w:r>
      <w:r>
        <w:rPr>
          <w:b/>
          <w:bCs/>
        </w:rPr>
        <w:t>Initialisation</w:t>
      </w:r>
      <w:proofErr w:type="gramEnd"/>
      <w:r>
        <w:rPr>
          <w:b/>
          <w:bCs/>
        </w:rPr>
        <w:t xml:space="preserve"> constante :</w:t>
      </w:r>
      <w:r>
        <w:t xml:space="preserve"> La perte stagne immédiatement à un niveau élevé (autour de 0.7). Cette configuration crée une symétrie parfaite des gradients, ce qui empêche les neurones d'apprendre des caractéristiques distinctes et bloque le modèle.</w:t>
      </w:r>
    </w:p>
    <w:p w14:paraId="7CA9DA26" w14:textId="77777777" w:rsidR="00AF3E10" w:rsidRDefault="00AF3E10" w:rsidP="00AF3E10">
      <w:pPr>
        <w:pStyle w:val="NormalWeb"/>
      </w:pPr>
      <w:proofErr w:type="gramStart"/>
      <w:r>
        <w:rPr>
          <w:rFonts w:hAnsi="Symbol"/>
        </w:rPr>
        <w:t></w:t>
      </w:r>
      <w:r>
        <w:t xml:space="preserve">  </w:t>
      </w:r>
      <w:r>
        <w:rPr>
          <w:b/>
          <w:bCs/>
        </w:rPr>
        <w:t>Initialisation</w:t>
      </w:r>
      <w:proofErr w:type="gramEnd"/>
      <w:r>
        <w:rPr>
          <w:b/>
          <w:bCs/>
        </w:rPr>
        <w:t xml:space="preserve"> gaussienne standard :</w:t>
      </w:r>
      <w:r>
        <w:t xml:space="preserve"> Elle provoque une instabilité numérique majeure au démarrage avec une perte initiale proche de 13. Bien que le modèle finisse par apprendre, la descente est lente.</w:t>
      </w:r>
    </w:p>
    <w:p w14:paraId="1B22D489" w14:textId="46C7498A" w:rsidR="00AF3E10" w:rsidRDefault="00AF3E10" w:rsidP="00AF3E10">
      <w:pPr>
        <w:pStyle w:val="NormalWeb"/>
      </w:pPr>
      <w:r>
        <w:rPr>
          <w:rFonts w:hAnsi="Symbol"/>
        </w:rPr>
        <w:t></w:t>
      </w:r>
      <w:r>
        <w:t xml:space="preserve"> </w:t>
      </w:r>
      <w:r>
        <w:rPr>
          <w:b/>
          <w:bCs/>
        </w:rPr>
        <w:t xml:space="preserve">Initialisation Xavier / </w:t>
      </w:r>
      <w:proofErr w:type="spellStart"/>
      <w:r>
        <w:rPr>
          <w:b/>
          <w:bCs/>
        </w:rPr>
        <w:t>Glorot</w:t>
      </w:r>
      <w:proofErr w:type="spellEnd"/>
      <w:r>
        <w:rPr>
          <w:b/>
          <w:bCs/>
        </w:rPr>
        <w:t xml:space="preserve"> :</w:t>
      </w:r>
      <w:r>
        <w:t xml:space="preserve"> C'est la stratégie optimale. La perte démarre en dessous de 1.0 et converge de manière fluide et ultra-rapide vers 0 dès les premières époques, justifiant son intégration par défaut dans notre solution.</w:t>
      </w:r>
    </w:p>
    <w:p w14:paraId="3DE757AA" w14:textId="51E03CC9" w:rsidR="00AF3E10" w:rsidRDefault="00AF3E10" w:rsidP="00535E7C">
      <w:pPr>
        <w:spacing w:after="60" w:line="276" w:lineRule="auto"/>
        <w:rPr>
          <w:color w:val="4C94D8" w:themeColor="text2" w:themeTint="80"/>
        </w:rPr>
      </w:pPr>
      <w:r w:rsidRPr="00AF3E10">
        <w:rPr>
          <w:color w:val="4C94D8" w:themeColor="text2" w:themeTint="80"/>
        </w:rPr>
        <w:t>6.2.2 Analyse des prédictions via la matrice de confusion</w:t>
      </w:r>
    </w:p>
    <w:p w14:paraId="2288D485" w14:textId="1DE4B892" w:rsidR="00AF3E10" w:rsidRDefault="00AF3E10" w:rsidP="00535E7C">
      <w:pPr>
        <w:spacing w:after="60" w:line="276" w:lineRule="auto"/>
      </w:pPr>
      <w:r>
        <w:t>Une fois le modèle entraîné avec une initialisation de Xavier, ses performances de classification ont été évaluées de manière exhaustive sur l'ensemble de test (comportant 86 échantillons cliniques) via une matrice de confusion.</w:t>
      </w:r>
    </w:p>
    <w:p w14:paraId="6A898CF5" w14:textId="2DEFC0CC" w:rsidR="00AF3E10" w:rsidRDefault="00AF3E10" w:rsidP="00535E7C">
      <w:pPr>
        <w:spacing w:after="60" w:line="276" w:lineRule="auto"/>
        <w:rPr>
          <w:color w:val="4C94D8" w:themeColor="text2" w:themeTint="80"/>
          <w:sz w:val="20"/>
          <w:szCs w:val="20"/>
        </w:rPr>
      </w:pPr>
      <w:r w:rsidRPr="00AF3E10">
        <w:rPr>
          <w:color w:val="4C94D8" w:themeColor="text2" w:themeTint="80"/>
          <w:sz w:val="20"/>
          <w:szCs w:val="20"/>
        </w:rPr>
        <w:lastRenderedPageBreak/>
        <w:drawing>
          <wp:inline distT="0" distB="0" distL="0" distR="0" wp14:anchorId="5FDBF9AD" wp14:editId="65EA3FC6">
            <wp:extent cx="4598736" cy="39147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01182" cy="3916857"/>
                    </a:xfrm>
                    <a:prstGeom prst="rect">
                      <a:avLst/>
                    </a:prstGeom>
                  </pic:spPr>
                </pic:pic>
              </a:graphicData>
            </a:graphic>
          </wp:inline>
        </w:drawing>
      </w:r>
    </w:p>
    <w:p w14:paraId="2C2B1921" w14:textId="6A1CCC00" w:rsidR="00AF3E10" w:rsidRDefault="00AF3E10" w:rsidP="00AF3E10">
      <w:pPr>
        <w:pStyle w:val="NormalWeb"/>
        <w:rPr>
          <w:sz w:val="22"/>
          <w:szCs w:val="22"/>
        </w:rPr>
      </w:pPr>
      <w:r w:rsidRPr="00AF3E10">
        <w:rPr>
          <w:sz w:val="22"/>
          <w:szCs w:val="22"/>
        </w:rPr>
        <w:t>Figure 6.2 : Matrice de confusion obtenue sur l'ensemble de test pour la classification des tumeurs.</w:t>
      </w:r>
    </w:p>
    <w:p w14:paraId="6DCB0413" w14:textId="504D9464" w:rsidR="00AF3E10" w:rsidRPr="00AF3E10" w:rsidRDefault="00AF3E10" w:rsidP="00AF3E10">
      <w:pPr>
        <w:pStyle w:val="NormalWeb"/>
        <w:rPr>
          <w:color w:val="3A7C22" w:themeColor="accent6" w:themeShade="BF"/>
        </w:rPr>
      </w:pPr>
      <w:r w:rsidRPr="00AF3E10">
        <w:rPr>
          <w:color w:val="3A7C22" w:themeColor="accent6" w:themeShade="BF"/>
        </w:rPr>
        <w:t>Remarque :</w:t>
      </w:r>
    </w:p>
    <w:p w14:paraId="1FC9E06A" w14:textId="77777777" w:rsidR="00AF3E10" w:rsidRPr="00AF3E10" w:rsidRDefault="00AF3E10" w:rsidP="00AF3E10">
      <w:pPr>
        <w:spacing w:before="100" w:beforeAutospacing="1" w:after="100" w:afterAutospacing="1"/>
        <w:rPr>
          <w:rFonts w:ascii="Times New Roman" w:eastAsia="Times New Roman" w:hAnsi="Times New Roman" w:cs="Times New Roman"/>
          <w:sz w:val="24"/>
          <w:szCs w:val="24"/>
          <w:lang w:val="fr-FR" w:eastAsia="fr-FR"/>
        </w:rPr>
      </w:pPr>
      <w:r w:rsidRPr="00AF3E10">
        <w:rPr>
          <w:rFonts w:ascii="Times New Roman" w:eastAsia="Times New Roman" w:hAnsi="Times New Roman" w:cs="Times New Roman"/>
          <w:sz w:val="24"/>
          <w:szCs w:val="24"/>
          <w:lang w:val="fr-FR" w:eastAsia="fr-FR"/>
        </w:rPr>
        <w:t>L'examen de la matrice de confusion (Figure 6.2) met en évidence les résultats suivants :</w:t>
      </w:r>
    </w:p>
    <w:p w14:paraId="1EB2F516" w14:textId="77777777" w:rsidR="00AF3E10" w:rsidRPr="00AF3E10" w:rsidRDefault="00AF3E10" w:rsidP="00AF3E10">
      <w:pPr>
        <w:numPr>
          <w:ilvl w:val="0"/>
          <w:numId w:val="18"/>
        </w:numPr>
        <w:spacing w:before="100" w:beforeAutospacing="1" w:after="100" w:afterAutospacing="1"/>
        <w:rPr>
          <w:rFonts w:ascii="Times New Roman" w:eastAsia="Times New Roman" w:hAnsi="Times New Roman" w:cs="Times New Roman"/>
          <w:sz w:val="24"/>
          <w:szCs w:val="24"/>
          <w:lang w:val="fr-FR" w:eastAsia="fr-FR"/>
        </w:rPr>
      </w:pPr>
      <w:r w:rsidRPr="00AF3E10">
        <w:rPr>
          <w:rFonts w:ascii="Times New Roman" w:eastAsia="Times New Roman" w:hAnsi="Times New Roman" w:cs="Times New Roman"/>
          <w:b/>
          <w:bCs/>
          <w:sz w:val="24"/>
          <w:szCs w:val="24"/>
          <w:lang w:val="fr-FR" w:eastAsia="fr-FR"/>
        </w:rPr>
        <w:t>Exactitude globale :</w:t>
      </w:r>
      <w:r w:rsidRPr="00AF3E10">
        <w:rPr>
          <w:rFonts w:ascii="Times New Roman" w:eastAsia="Times New Roman" w:hAnsi="Times New Roman" w:cs="Times New Roman"/>
          <w:sz w:val="24"/>
          <w:szCs w:val="24"/>
          <w:lang w:val="fr-FR" w:eastAsia="fr-FR"/>
        </w:rPr>
        <w:t xml:space="preserve"> Le modèle atteint un score parfait de 100% d'</w:t>
      </w:r>
      <w:proofErr w:type="spellStart"/>
      <w:r w:rsidRPr="00AF3E10">
        <w:rPr>
          <w:rFonts w:ascii="Times New Roman" w:eastAsia="Times New Roman" w:hAnsi="Times New Roman" w:cs="Times New Roman"/>
          <w:sz w:val="24"/>
          <w:szCs w:val="24"/>
          <w:lang w:val="fr-FR" w:eastAsia="fr-FR"/>
        </w:rPr>
        <w:t>accuracy</w:t>
      </w:r>
      <w:proofErr w:type="spellEnd"/>
      <w:r w:rsidRPr="00AF3E10">
        <w:rPr>
          <w:rFonts w:ascii="Times New Roman" w:eastAsia="Times New Roman" w:hAnsi="Times New Roman" w:cs="Times New Roman"/>
          <w:sz w:val="24"/>
          <w:szCs w:val="24"/>
          <w:lang w:val="fr-FR" w:eastAsia="fr-FR"/>
        </w:rPr>
        <w:t xml:space="preserve"> sur les données de test non vues lors de l'entraînement.</w:t>
      </w:r>
    </w:p>
    <w:p w14:paraId="527117C5" w14:textId="77777777" w:rsidR="00AF3E10" w:rsidRPr="00AF3E10" w:rsidRDefault="00AF3E10" w:rsidP="00AF3E10">
      <w:pPr>
        <w:numPr>
          <w:ilvl w:val="0"/>
          <w:numId w:val="18"/>
        </w:numPr>
        <w:spacing w:before="100" w:beforeAutospacing="1" w:after="100" w:afterAutospacing="1"/>
        <w:rPr>
          <w:rFonts w:ascii="Times New Roman" w:eastAsia="Times New Roman" w:hAnsi="Times New Roman" w:cs="Times New Roman"/>
          <w:sz w:val="24"/>
          <w:szCs w:val="24"/>
          <w:lang w:val="fr-FR" w:eastAsia="fr-FR"/>
        </w:rPr>
      </w:pPr>
      <w:r w:rsidRPr="00AF3E10">
        <w:rPr>
          <w:rFonts w:ascii="Times New Roman" w:eastAsia="Times New Roman" w:hAnsi="Times New Roman" w:cs="Times New Roman"/>
          <w:b/>
          <w:bCs/>
          <w:sz w:val="24"/>
          <w:szCs w:val="24"/>
          <w:lang w:val="fr-FR" w:eastAsia="fr-FR"/>
        </w:rPr>
        <w:t>Distribution des prédictions :</w:t>
      </w:r>
      <w:r w:rsidRPr="00AF3E10">
        <w:rPr>
          <w:rFonts w:ascii="Times New Roman" w:eastAsia="Times New Roman" w:hAnsi="Times New Roman" w:cs="Times New Roman"/>
          <w:sz w:val="24"/>
          <w:szCs w:val="24"/>
          <w:lang w:val="fr-FR" w:eastAsia="fr-FR"/>
        </w:rPr>
        <w:t xml:space="preserve"> Les 26 cas réels de classe 0 (tumeurs bénignes) sont parfaitement identifiés comme Vrais Négatifs. De même, les 60 cas réels de classe 1 (tumeurs malignes) sont rigoureusement classés comme Vrais Positifs.</w:t>
      </w:r>
    </w:p>
    <w:p w14:paraId="57A9C50B" w14:textId="77777777" w:rsidR="00AF3E10" w:rsidRPr="00AF3E10" w:rsidRDefault="00AF3E10" w:rsidP="00AF3E10">
      <w:pPr>
        <w:numPr>
          <w:ilvl w:val="0"/>
          <w:numId w:val="18"/>
        </w:numPr>
        <w:spacing w:before="100" w:beforeAutospacing="1" w:after="100" w:afterAutospacing="1"/>
        <w:rPr>
          <w:rFonts w:ascii="Times New Roman" w:eastAsia="Times New Roman" w:hAnsi="Times New Roman" w:cs="Times New Roman"/>
          <w:sz w:val="24"/>
          <w:szCs w:val="24"/>
          <w:lang w:val="fr-FR" w:eastAsia="fr-FR"/>
        </w:rPr>
      </w:pPr>
      <w:r w:rsidRPr="00AF3E10">
        <w:rPr>
          <w:rFonts w:ascii="Times New Roman" w:eastAsia="Times New Roman" w:hAnsi="Times New Roman" w:cs="Times New Roman"/>
          <w:b/>
          <w:bCs/>
          <w:sz w:val="24"/>
          <w:szCs w:val="24"/>
          <w:lang w:val="fr-FR" w:eastAsia="fr-FR"/>
        </w:rPr>
        <w:t>Analyse des erreurs :</w:t>
      </w:r>
      <w:r w:rsidRPr="00AF3E10">
        <w:rPr>
          <w:rFonts w:ascii="Times New Roman" w:eastAsia="Times New Roman" w:hAnsi="Times New Roman" w:cs="Times New Roman"/>
          <w:sz w:val="24"/>
          <w:szCs w:val="24"/>
          <w:lang w:val="fr-FR" w:eastAsia="fr-FR"/>
        </w:rPr>
        <w:t xml:space="preserve"> Les taux de Faux Positifs et de Faux Négatifs sont strictement nuls.</w:t>
      </w:r>
    </w:p>
    <w:p w14:paraId="26F92717" w14:textId="3D6B798C" w:rsidR="00AF3E10" w:rsidRDefault="00AF3E10" w:rsidP="00AF3E10">
      <w:pPr>
        <w:numPr>
          <w:ilvl w:val="0"/>
          <w:numId w:val="18"/>
        </w:numPr>
        <w:spacing w:before="100" w:beforeAutospacing="1" w:after="100" w:afterAutospacing="1"/>
        <w:rPr>
          <w:rFonts w:ascii="Times New Roman" w:eastAsia="Times New Roman" w:hAnsi="Times New Roman" w:cs="Times New Roman"/>
          <w:sz w:val="24"/>
          <w:szCs w:val="24"/>
          <w:lang w:val="fr-FR" w:eastAsia="fr-FR"/>
        </w:rPr>
      </w:pPr>
      <w:r w:rsidRPr="00AF3E10">
        <w:rPr>
          <w:rFonts w:ascii="Times New Roman" w:eastAsia="Times New Roman" w:hAnsi="Times New Roman" w:cs="Times New Roman"/>
          <w:b/>
          <w:bCs/>
          <w:sz w:val="24"/>
          <w:szCs w:val="24"/>
          <w:lang w:val="fr-FR" w:eastAsia="fr-FR"/>
        </w:rPr>
        <w:t>Sensibilité clinique :</w:t>
      </w:r>
      <w:r w:rsidRPr="00AF3E10">
        <w:rPr>
          <w:rFonts w:ascii="Times New Roman" w:eastAsia="Times New Roman" w:hAnsi="Times New Roman" w:cs="Times New Roman"/>
          <w:sz w:val="24"/>
          <w:szCs w:val="24"/>
          <w:lang w:val="fr-FR" w:eastAsia="fr-FR"/>
        </w:rPr>
        <w:t xml:space="preserve"> Le Rappel du réseau atteint la valeur maximale de 1.0. Sur le plan médical, cette absence totale de Faux Négatifs garantit qu'aucune tumeur maligne n'est ignorée par le modèle, validant ainsi la viabilité et la sécurité de l'architecture pour l'aide au diagnostic.</w:t>
      </w:r>
    </w:p>
    <w:p w14:paraId="5F22D41D" w14:textId="563037B9" w:rsidR="00AF3E10" w:rsidRDefault="00AF3E10" w:rsidP="00AF3E10">
      <w:pPr>
        <w:spacing w:before="100" w:beforeAutospacing="1" w:after="100" w:afterAutospacing="1"/>
        <w:rPr>
          <w:rFonts w:ascii="Times New Roman" w:eastAsia="Times New Roman" w:hAnsi="Times New Roman" w:cs="Times New Roman"/>
          <w:sz w:val="24"/>
          <w:szCs w:val="24"/>
          <w:lang w:val="fr-FR" w:eastAsia="fr-FR"/>
        </w:rPr>
      </w:pPr>
    </w:p>
    <w:p w14:paraId="12D69039" w14:textId="4C679048" w:rsidR="00AF3E10" w:rsidRDefault="00AF3E10" w:rsidP="00AF3E10">
      <w:pPr>
        <w:spacing w:before="100" w:beforeAutospacing="1" w:after="100" w:afterAutospacing="1"/>
        <w:rPr>
          <w:rFonts w:ascii="Times New Roman" w:eastAsia="Times New Roman" w:hAnsi="Times New Roman" w:cs="Times New Roman"/>
          <w:sz w:val="24"/>
          <w:szCs w:val="24"/>
          <w:lang w:val="fr-FR" w:eastAsia="fr-FR"/>
        </w:rPr>
      </w:pPr>
    </w:p>
    <w:p w14:paraId="3C16EF20" w14:textId="56E077B7" w:rsidR="00AF3E10" w:rsidRDefault="00AF3E10" w:rsidP="00AF3E10">
      <w:pPr>
        <w:spacing w:before="100" w:beforeAutospacing="1" w:after="100" w:afterAutospacing="1"/>
        <w:rPr>
          <w:rFonts w:ascii="Times New Roman" w:eastAsia="Times New Roman" w:hAnsi="Times New Roman" w:cs="Times New Roman"/>
          <w:sz w:val="24"/>
          <w:szCs w:val="24"/>
          <w:lang w:val="fr-FR" w:eastAsia="fr-FR"/>
        </w:rPr>
      </w:pPr>
    </w:p>
    <w:p w14:paraId="7C5D8031" w14:textId="2A0BDA67" w:rsidR="00AF3E10" w:rsidRDefault="00AF3E10" w:rsidP="00AF3E10">
      <w:pPr>
        <w:spacing w:before="100" w:beforeAutospacing="1" w:after="100" w:afterAutospacing="1"/>
        <w:rPr>
          <w:rFonts w:ascii="Times New Roman" w:eastAsia="Times New Roman" w:hAnsi="Times New Roman" w:cs="Times New Roman"/>
          <w:sz w:val="24"/>
          <w:szCs w:val="24"/>
          <w:lang w:val="fr-FR" w:eastAsia="fr-FR"/>
        </w:rPr>
      </w:pPr>
    </w:p>
    <w:p w14:paraId="23C66BF9" w14:textId="0E28FF09" w:rsidR="00AF3E10" w:rsidRDefault="00AF3E10" w:rsidP="00AF3E10">
      <w:pPr>
        <w:spacing w:before="100" w:beforeAutospacing="1" w:after="100" w:afterAutospacing="1"/>
        <w:rPr>
          <w:rFonts w:ascii="Times New Roman" w:eastAsia="Times New Roman" w:hAnsi="Times New Roman" w:cs="Times New Roman"/>
          <w:sz w:val="24"/>
          <w:szCs w:val="24"/>
          <w:lang w:val="fr-FR" w:eastAsia="fr-FR"/>
        </w:rPr>
      </w:pPr>
    </w:p>
    <w:p w14:paraId="73EC96D4" w14:textId="77777777" w:rsidR="00AF3E10" w:rsidRPr="00AF3E10" w:rsidRDefault="00AF3E10" w:rsidP="00AF3E10">
      <w:pPr>
        <w:pStyle w:val="Titre4"/>
        <w:rPr>
          <w:sz w:val="24"/>
          <w:szCs w:val="24"/>
        </w:rPr>
      </w:pPr>
      <w:r w:rsidRPr="00AF3E10">
        <w:rPr>
          <w:sz w:val="24"/>
          <w:szCs w:val="24"/>
        </w:rPr>
        <w:lastRenderedPageBreak/>
        <w:t>6.3 Analyses empiriques et interprétabilité du modèle convolutif (Phase II)</w:t>
      </w:r>
    </w:p>
    <w:p w14:paraId="56633F3F" w14:textId="77777777" w:rsidR="00AF3E10" w:rsidRDefault="00AF3E10" w:rsidP="00AF3E10">
      <w:pPr>
        <w:pStyle w:val="NormalWeb"/>
      </w:pPr>
      <w:r>
        <w:t>L'évaluation du modèle CNN sur le jeu de données d'images MNIST ne s'est pas limitée à l'analyse de scores globaux, mais a intégré une étude visuelle de la capacité du modèle à comprendre et prédire les chiffres manuscrits.</w:t>
      </w:r>
    </w:p>
    <w:p w14:paraId="387E3405" w14:textId="77777777" w:rsidR="00AF3E10" w:rsidRDefault="00AF3E10" w:rsidP="00AF3E10">
      <w:pPr>
        <w:pStyle w:val="Titre5"/>
      </w:pPr>
      <w:r>
        <w:t>6.3.1 Visualisation des caractéristiques extraites (Feature Maps)</w:t>
      </w:r>
    </w:p>
    <w:p w14:paraId="5C9E7F61" w14:textId="77777777" w:rsidR="00AF3E10" w:rsidRDefault="00AF3E10" w:rsidP="00AF3E10">
      <w:pPr>
        <w:pStyle w:val="NormalWeb"/>
      </w:pPr>
      <w:r>
        <w:t xml:space="preserve">Pour percer l'effet « boîte noire » du </w:t>
      </w:r>
      <w:proofErr w:type="spellStart"/>
      <w:r>
        <w:t>Deep</w:t>
      </w:r>
      <w:proofErr w:type="spellEnd"/>
      <w:r>
        <w:t xml:space="preserve"> Learning, les cartes de caractéristiques (</w:t>
      </w:r>
      <w:proofErr w:type="spellStart"/>
      <w:r>
        <w:rPr>
          <w:i/>
          <w:iCs/>
        </w:rPr>
        <w:t>feature</w:t>
      </w:r>
      <w:proofErr w:type="spellEnd"/>
      <w:r>
        <w:rPr>
          <w:i/>
          <w:iCs/>
        </w:rPr>
        <w:t xml:space="preserve"> </w:t>
      </w:r>
      <w:proofErr w:type="spellStart"/>
      <w:r>
        <w:rPr>
          <w:i/>
          <w:iCs/>
        </w:rPr>
        <w:t>maps</w:t>
      </w:r>
      <w:proofErr w:type="spellEnd"/>
      <w:r>
        <w:t>) de la toute première couche convolutive ont été extraites lors du passage du chiffre 7.</w:t>
      </w:r>
    </w:p>
    <w:p w14:paraId="478984BA" w14:textId="619C1B1D" w:rsidR="00AF3E10" w:rsidRDefault="0081154C" w:rsidP="00AF3E10">
      <w:pPr>
        <w:pStyle w:val="NormalWeb"/>
      </w:pPr>
      <w:r w:rsidRPr="0081154C">
        <w:rPr>
          <w:b/>
          <w:bCs/>
        </w:rPr>
        <w:drawing>
          <wp:inline distT="0" distB="0" distL="0" distR="0" wp14:anchorId="19B932CC" wp14:editId="6A0B02DB">
            <wp:extent cx="5731510" cy="1202690"/>
            <wp:effectExtent l="0" t="0" r="254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202690"/>
                    </a:xfrm>
                    <a:prstGeom prst="rect">
                      <a:avLst/>
                    </a:prstGeom>
                  </pic:spPr>
                </pic:pic>
              </a:graphicData>
            </a:graphic>
          </wp:inline>
        </w:drawing>
      </w:r>
      <w:r>
        <w:rPr>
          <w:b/>
          <w:bCs/>
          <w:sz w:val="20"/>
          <w:szCs w:val="20"/>
        </w:rPr>
        <w:t xml:space="preserve">   </w:t>
      </w:r>
      <w:r w:rsidR="00AF3E10" w:rsidRPr="0081154C">
        <w:rPr>
          <w:b/>
          <w:bCs/>
          <w:sz w:val="20"/>
          <w:szCs w:val="20"/>
        </w:rPr>
        <w:t>Figure 6.3 :</w:t>
      </w:r>
      <w:r w:rsidR="00AF3E10" w:rsidRPr="0081154C">
        <w:rPr>
          <w:sz w:val="20"/>
          <w:szCs w:val="20"/>
        </w:rPr>
        <w:t xml:space="preserve"> Cartes de caractéristiques (</w:t>
      </w:r>
      <w:proofErr w:type="spellStart"/>
      <w:r w:rsidR="00AF3E10" w:rsidRPr="0081154C">
        <w:rPr>
          <w:sz w:val="20"/>
          <w:szCs w:val="20"/>
        </w:rPr>
        <w:t>Feature</w:t>
      </w:r>
      <w:proofErr w:type="spellEnd"/>
      <w:r w:rsidR="00AF3E10" w:rsidRPr="0081154C">
        <w:rPr>
          <w:sz w:val="20"/>
          <w:szCs w:val="20"/>
        </w:rPr>
        <w:t xml:space="preserve"> </w:t>
      </w:r>
      <w:proofErr w:type="spellStart"/>
      <w:r w:rsidR="00AF3E10" w:rsidRPr="0081154C">
        <w:rPr>
          <w:sz w:val="20"/>
          <w:szCs w:val="20"/>
        </w:rPr>
        <w:t>Maps</w:t>
      </w:r>
      <w:proofErr w:type="spellEnd"/>
      <w:r w:rsidR="00AF3E10" w:rsidRPr="0081154C">
        <w:rPr>
          <w:sz w:val="20"/>
          <w:szCs w:val="20"/>
        </w:rPr>
        <w:t>) de la première couche convolutive face au chiffre 7.</w:t>
      </w:r>
    </w:p>
    <w:p w14:paraId="01B5C145" w14:textId="77777777" w:rsidR="00AF3E10" w:rsidRDefault="00AF3E10" w:rsidP="00AF3E10">
      <w:pPr>
        <w:pStyle w:val="NormalWeb"/>
      </w:pPr>
      <w:r>
        <w:t>L'examen de la figure 6.3 illustre le mécanisme interne de détection de contours (</w:t>
      </w:r>
      <w:proofErr w:type="spellStart"/>
      <w:r>
        <w:rPr>
          <w:i/>
          <w:iCs/>
        </w:rPr>
        <w:t>edge</w:t>
      </w:r>
      <w:proofErr w:type="spellEnd"/>
      <w:r>
        <w:rPr>
          <w:i/>
          <w:iCs/>
        </w:rPr>
        <w:t xml:space="preserve"> </w:t>
      </w:r>
      <w:proofErr w:type="spellStart"/>
      <w:r>
        <w:rPr>
          <w:i/>
          <w:iCs/>
        </w:rPr>
        <w:t>detection</w:t>
      </w:r>
      <w:proofErr w:type="spellEnd"/>
      <w:r>
        <w:t>) opéré par les filtres :</w:t>
      </w:r>
    </w:p>
    <w:p w14:paraId="34C4248C" w14:textId="77777777" w:rsidR="00AF3E10" w:rsidRDefault="00AF3E10" w:rsidP="00AF3E10">
      <w:pPr>
        <w:pStyle w:val="NormalWeb"/>
        <w:numPr>
          <w:ilvl w:val="0"/>
          <w:numId w:val="19"/>
        </w:numPr>
      </w:pPr>
      <w:r>
        <w:rPr>
          <w:b/>
          <w:bCs/>
        </w:rPr>
        <w:t>Filtres 1, 2 et 3 :</w:t>
      </w:r>
      <w:r>
        <w:t xml:space="preserve"> Ils mettent en évidence les transitions d'intensité verticales et obliques du chiffre, isolant le tracé principal de la descente du 7.</w:t>
      </w:r>
    </w:p>
    <w:p w14:paraId="63BAD657" w14:textId="77777777" w:rsidR="00AF3E10" w:rsidRDefault="00AF3E10" w:rsidP="00AF3E10">
      <w:pPr>
        <w:pStyle w:val="NormalWeb"/>
        <w:numPr>
          <w:ilvl w:val="0"/>
          <w:numId w:val="19"/>
        </w:numPr>
      </w:pPr>
      <w:r>
        <w:rPr>
          <w:b/>
          <w:bCs/>
        </w:rPr>
        <w:t>Filtre 4 et 6 :</w:t>
      </w:r>
      <w:r>
        <w:t xml:space="preserve"> Ils se focalisent sur les contrastes horizontaux, capturant spécifiquement la barre supérieure du chiffre.</w:t>
      </w:r>
    </w:p>
    <w:p w14:paraId="11BDC364" w14:textId="77777777" w:rsidR="00AF3E10" w:rsidRDefault="00AF3E10" w:rsidP="00AF3E10">
      <w:pPr>
        <w:pStyle w:val="NormalWeb"/>
        <w:numPr>
          <w:ilvl w:val="0"/>
          <w:numId w:val="19"/>
        </w:numPr>
      </w:pPr>
      <w:r>
        <w:rPr>
          <w:b/>
          <w:bCs/>
        </w:rPr>
        <w:t>Filtre 5 :</w:t>
      </w:r>
      <w:r>
        <w:t xml:space="preserve"> Il applique une inversion de contraste globale pour isoler la forme complète du fond. Cela démontre que le réseau apprend de lui-même des primitives géométriques fondamentales indispensables à la classification.</w:t>
      </w:r>
    </w:p>
    <w:p w14:paraId="37FD8981" w14:textId="77777777" w:rsidR="00AF3E10" w:rsidRDefault="00AF3E10" w:rsidP="00AF3E10">
      <w:pPr>
        <w:pStyle w:val="Titre5"/>
      </w:pPr>
      <w:r>
        <w:t>6.3.2 Validation des prédictions individuelles</w:t>
      </w:r>
    </w:p>
    <w:p w14:paraId="1490D9DB" w14:textId="77777777" w:rsidR="00AF3E10" w:rsidRDefault="00AF3E10" w:rsidP="00AF3E10">
      <w:pPr>
        <w:pStyle w:val="NormalWeb"/>
      </w:pPr>
      <w:r>
        <w:t>Une fois les caractéristiques extraites et combinées par les couches denses, le modèle produit une distribution de probabilité pour déterminer la classe finale. La figure suivante montre des exemples de réussite de cette inférence.</w:t>
      </w:r>
    </w:p>
    <w:p w14:paraId="14025EAF" w14:textId="43149017" w:rsidR="00AF3E10" w:rsidRDefault="0081154C" w:rsidP="00AF3E10">
      <w:pPr>
        <w:pStyle w:val="NormalWeb"/>
      </w:pPr>
      <w:r w:rsidRPr="0081154C">
        <w:rPr>
          <w:b/>
          <w:bCs/>
        </w:rPr>
        <w:drawing>
          <wp:inline distT="0" distB="0" distL="0" distR="0" wp14:anchorId="06E8A484" wp14:editId="31E2C00E">
            <wp:extent cx="6199916" cy="734291"/>
            <wp:effectExtent l="0" t="0" r="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30426" cy="761592"/>
                    </a:xfrm>
                    <a:prstGeom prst="rect">
                      <a:avLst/>
                    </a:prstGeom>
                  </pic:spPr>
                </pic:pic>
              </a:graphicData>
            </a:graphic>
          </wp:inline>
        </w:drawing>
      </w:r>
      <w:r w:rsidR="00AF3E10" w:rsidRPr="0081154C">
        <w:rPr>
          <w:b/>
          <w:bCs/>
          <w:sz w:val="22"/>
          <w:szCs w:val="22"/>
        </w:rPr>
        <w:t>Figure 6.4 :</w:t>
      </w:r>
      <w:r w:rsidR="00AF3E10" w:rsidRPr="0081154C">
        <w:rPr>
          <w:sz w:val="22"/>
          <w:szCs w:val="22"/>
        </w:rPr>
        <w:t xml:space="preserve"> Échantillon de chiffres du jeu de données MNIST avec leurs étiquettes d'origine.</w:t>
      </w:r>
    </w:p>
    <w:p w14:paraId="223C08B5" w14:textId="77777777" w:rsidR="0081154C" w:rsidRDefault="0081154C" w:rsidP="00AF3E10">
      <w:pPr>
        <w:pStyle w:val="NormalWeb"/>
        <w:rPr>
          <w:b/>
          <w:bCs/>
        </w:rPr>
      </w:pPr>
      <w:r w:rsidRPr="0081154C">
        <w:rPr>
          <w:b/>
          <w:bCs/>
        </w:rPr>
        <w:lastRenderedPageBreak/>
        <w:drawing>
          <wp:inline distT="0" distB="0" distL="0" distR="0" wp14:anchorId="12240AAB" wp14:editId="7997338B">
            <wp:extent cx="2160481" cy="2259157"/>
            <wp:effectExtent l="0" t="0" r="0" b="825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80175" cy="2279750"/>
                    </a:xfrm>
                    <a:prstGeom prst="rect">
                      <a:avLst/>
                    </a:prstGeom>
                  </pic:spPr>
                </pic:pic>
              </a:graphicData>
            </a:graphic>
          </wp:inline>
        </w:drawing>
      </w:r>
    </w:p>
    <w:p w14:paraId="39F714ED" w14:textId="38A16211" w:rsidR="00AF3E10" w:rsidRDefault="00AF3E10" w:rsidP="00AF3E10">
      <w:pPr>
        <w:pStyle w:val="NormalWeb"/>
      </w:pPr>
      <w:r>
        <w:rPr>
          <w:b/>
          <w:bCs/>
        </w:rPr>
        <w:t>Figure 6.5 :</w:t>
      </w:r>
      <w:r>
        <w:t xml:space="preserve"> Exemple de prédiction réussie sur le jeu de test (Chiffre 7).</w:t>
      </w:r>
    </w:p>
    <w:p w14:paraId="56EA8829" w14:textId="77777777" w:rsidR="00AF3E10" w:rsidRDefault="00AF3E10" w:rsidP="00AF3E10">
      <w:pPr>
        <w:pStyle w:val="NormalWeb"/>
      </w:pPr>
      <w:r>
        <w:t>Comme l'indiquent les figures 6.4 et 6.5, l'architecture CNN parvient à classifier sans ambiguïté les structures numériques, même lorsqu'elles présentent des inclinaisons, des épaisseurs de trait ou des variations morphologiques propres à l'écriture manuscrite humaine. La prédiction concorde parfaitement avec la réalité du terrain (</w:t>
      </w:r>
      <w:r>
        <w:rPr>
          <w:i/>
          <w:iCs/>
        </w:rPr>
        <w:t>Ground Truth</w:t>
      </w:r>
      <w:r>
        <w:t>).</w:t>
      </w:r>
    </w:p>
    <w:p w14:paraId="55CCABFF" w14:textId="77777777" w:rsidR="00AF3E10" w:rsidRPr="00AF3E10" w:rsidRDefault="00AF3E10" w:rsidP="00AF3E10">
      <w:pPr>
        <w:spacing w:before="100" w:beforeAutospacing="1" w:after="100" w:afterAutospacing="1"/>
        <w:rPr>
          <w:rFonts w:ascii="Times New Roman" w:eastAsia="Times New Roman" w:hAnsi="Times New Roman" w:cs="Times New Roman"/>
          <w:sz w:val="24"/>
          <w:szCs w:val="24"/>
          <w:lang w:val="fr-FR" w:eastAsia="fr-FR"/>
        </w:rPr>
      </w:pPr>
    </w:p>
    <w:p w14:paraId="341BFA4D" w14:textId="77777777" w:rsidR="0081154C" w:rsidRPr="0081154C" w:rsidRDefault="0081154C" w:rsidP="0081154C">
      <w:pPr>
        <w:pStyle w:val="Titre4"/>
        <w:rPr>
          <w:sz w:val="24"/>
          <w:szCs w:val="24"/>
        </w:rPr>
      </w:pPr>
      <w:r w:rsidRPr="0081154C">
        <w:rPr>
          <w:sz w:val="24"/>
          <w:szCs w:val="24"/>
        </w:rPr>
        <w:t>6.3 Évaluation et diagnostic par les courbes d’apprentissage (Phase III)</w:t>
      </w:r>
    </w:p>
    <w:p w14:paraId="305E19F1" w14:textId="77777777" w:rsidR="0081154C" w:rsidRDefault="0081154C" w:rsidP="0081154C">
      <w:pPr>
        <w:pStyle w:val="NormalWeb"/>
      </w:pPr>
      <w:r>
        <w:t>Le comportement dynamique d'un modèle d'apprentissage profond au fil des époques constitue l'indicateur le plus fiable pour valider la robustesse de l'entraînement. Cette section formalise la grille de diagnostic théorique utilisée pour piloter nos architectures, avant d'analyser la courbe empirique obtenue sur le pipeline de traduction Seq2Seq.</w:t>
      </w:r>
    </w:p>
    <w:p w14:paraId="2515EE58" w14:textId="77777777" w:rsidR="0081154C" w:rsidRPr="0081154C" w:rsidRDefault="0081154C" w:rsidP="0081154C">
      <w:pPr>
        <w:pStyle w:val="Titre5"/>
        <w:rPr>
          <w:sz w:val="24"/>
          <w:szCs w:val="24"/>
        </w:rPr>
      </w:pPr>
      <w:r w:rsidRPr="0081154C">
        <w:rPr>
          <w:sz w:val="24"/>
          <w:szCs w:val="24"/>
        </w:rPr>
        <w:t>6.3.1 Matrice méthodologique de diagnostic des courbes</w:t>
      </w:r>
    </w:p>
    <w:p w14:paraId="55657DDC" w14:textId="77777777" w:rsidR="0081154C" w:rsidRDefault="0081154C" w:rsidP="0081154C">
      <w:pPr>
        <w:pStyle w:val="NormalWeb"/>
      </w:pPr>
      <w:r>
        <w:t>Afin d'interpréter rigoureusement les courbes de convergence, nous nous appuyons sur le cadre d'analyse décisionnel suivant :</w:t>
      </w:r>
    </w:p>
    <w:p w14:paraId="0EA27536" w14:textId="77777777" w:rsidR="00FF22C2" w:rsidRDefault="00FF22C2">
      <w:pPr>
        <w:spacing w:after="100"/>
      </w:pPr>
    </w:p>
    <w:p w14:paraId="5DD6136E" w14:textId="77777777" w:rsidR="0081154C" w:rsidRDefault="00FD3580" w:rsidP="0081154C">
      <w:r>
        <w:br w:type="page"/>
      </w:r>
      <w:bookmarkStart w:id="38" w:name="_Toc228438431"/>
    </w:p>
    <w:tbl>
      <w:tblPr>
        <w:tblW w:w="0" w:type="auto"/>
        <w:tblCellSpacing w:w="15" w:type="dxa"/>
        <w:tblCellMar>
          <w:left w:w="0" w:type="dxa"/>
          <w:right w:w="0" w:type="dxa"/>
        </w:tblCellMar>
        <w:tblLook w:val="04A0" w:firstRow="1" w:lastRow="0" w:firstColumn="1" w:lastColumn="0" w:noHBand="0" w:noVBand="1"/>
      </w:tblPr>
      <w:tblGrid>
        <w:gridCol w:w="3528"/>
        <w:gridCol w:w="2147"/>
        <w:gridCol w:w="3335"/>
      </w:tblGrid>
      <w:tr w:rsidR="0081154C" w:rsidRPr="0081154C" w14:paraId="62FDC5DA" w14:textId="77777777" w:rsidTr="0081154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4438A"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b/>
                <w:bCs/>
                <w:color w:val="1F1F1F"/>
                <w:sz w:val="18"/>
                <w:szCs w:val="18"/>
                <w:bdr w:val="none" w:sz="0" w:space="0" w:color="auto" w:frame="1"/>
                <w:lang w:val="fr-FR" w:eastAsia="fr-FR"/>
              </w:rPr>
              <w:lastRenderedPageBreak/>
              <w:t>Observation des courbes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00A82"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b/>
                <w:bCs/>
                <w:color w:val="1F1F1F"/>
                <w:sz w:val="18"/>
                <w:szCs w:val="18"/>
                <w:bdr w:val="none" w:sz="0" w:space="0" w:color="auto" w:frame="1"/>
                <w:lang w:val="fr-FR" w:eastAsia="fr-FR"/>
              </w:rPr>
              <w:t>Diagnostic 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FDCFD"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b/>
                <w:bCs/>
                <w:color w:val="1F1F1F"/>
                <w:sz w:val="18"/>
                <w:szCs w:val="18"/>
                <w:bdr w:val="none" w:sz="0" w:space="0" w:color="auto" w:frame="1"/>
                <w:lang w:val="fr-FR" w:eastAsia="fr-FR"/>
              </w:rPr>
              <w:t>Actions Correctives Associées</w:t>
            </w:r>
          </w:p>
        </w:tc>
      </w:tr>
      <w:tr w:rsidR="0081154C" w:rsidRPr="0081154C" w14:paraId="7E7F384C" w14:textId="77777777" w:rsidTr="0081154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C2445"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color w:val="1F1F1F"/>
                <w:sz w:val="18"/>
                <w:szCs w:val="18"/>
                <w:bdr w:val="none" w:sz="0" w:space="0" w:color="auto" w:frame="1"/>
                <w:lang w:val="fr-FR" w:eastAsia="fr-FR"/>
              </w:rPr>
              <w:t>Perte d'entraînement continue à décroître, mais la perte de validation stagne puis augmente.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8505E" w14:textId="77777777" w:rsidR="0081154C" w:rsidRPr="0081154C" w:rsidRDefault="0081154C" w:rsidP="0081154C">
            <w:pPr>
              <w:rPr>
                <w:rFonts w:ascii="Times New Roman" w:eastAsia="Times New Roman" w:hAnsi="Times New Roman" w:cs="Times New Roman"/>
                <w:color w:val="1F1F1F"/>
                <w:sz w:val="18"/>
                <w:szCs w:val="18"/>
                <w:lang w:val="fr-FR" w:eastAsia="fr-FR"/>
              </w:rPr>
            </w:pPr>
            <w:proofErr w:type="spellStart"/>
            <w:r w:rsidRPr="0081154C">
              <w:rPr>
                <w:rFonts w:ascii="Times New Roman" w:eastAsia="Times New Roman" w:hAnsi="Times New Roman" w:cs="Times New Roman"/>
                <w:b/>
                <w:bCs/>
                <w:color w:val="1F1F1F"/>
                <w:sz w:val="18"/>
                <w:szCs w:val="18"/>
                <w:bdr w:val="none" w:sz="0" w:space="0" w:color="auto" w:frame="1"/>
                <w:lang w:val="fr-FR" w:eastAsia="fr-FR"/>
              </w:rPr>
              <w:t>Overfitting</w:t>
            </w:r>
            <w:proofErr w:type="spellEnd"/>
            <w:r w:rsidRPr="0081154C">
              <w:rPr>
                <w:rFonts w:ascii="Times New Roman" w:eastAsia="Times New Roman" w:hAnsi="Times New Roman" w:cs="Times New Roman"/>
                <w:color w:val="1F1F1F"/>
                <w:sz w:val="18"/>
                <w:szCs w:val="18"/>
                <w:bdr w:val="none" w:sz="0" w:space="0" w:color="auto" w:frame="1"/>
                <w:lang w:val="fr-FR" w:eastAsia="fr-FR"/>
              </w:rPr>
              <w:t xml:space="preserve"> (Surapprentissage)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0162B"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color w:val="1F1F1F"/>
                <w:sz w:val="18"/>
                <w:szCs w:val="18"/>
                <w:bdr w:val="none" w:sz="0" w:space="0" w:color="auto" w:frame="1"/>
                <w:lang w:val="fr-FR" w:eastAsia="fr-FR"/>
              </w:rPr>
              <w:t xml:space="preserve">Augmenter le taux de Dropout, réduire la capacité du modèle, ou appliquer un </w:t>
            </w:r>
            <w:proofErr w:type="spellStart"/>
            <w:r w:rsidRPr="0081154C">
              <w:rPr>
                <w:rFonts w:ascii="Times New Roman" w:eastAsia="Times New Roman" w:hAnsi="Times New Roman" w:cs="Times New Roman"/>
                <w:i/>
                <w:iCs/>
                <w:color w:val="1F1F1F"/>
                <w:sz w:val="18"/>
                <w:szCs w:val="18"/>
                <w:bdr w:val="none" w:sz="0" w:space="0" w:color="auto" w:frame="1"/>
                <w:lang w:val="fr-FR" w:eastAsia="fr-FR"/>
              </w:rPr>
              <w:t>Early</w:t>
            </w:r>
            <w:proofErr w:type="spellEnd"/>
            <w:r w:rsidRPr="0081154C">
              <w:rPr>
                <w:rFonts w:ascii="Times New Roman" w:eastAsia="Times New Roman" w:hAnsi="Times New Roman" w:cs="Times New Roman"/>
                <w:i/>
                <w:iCs/>
                <w:color w:val="1F1F1F"/>
                <w:sz w:val="18"/>
                <w:szCs w:val="18"/>
                <w:bdr w:val="none" w:sz="0" w:space="0" w:color="auto" w:frame="1"/>
                <w:lang w:val="fr-FR" w:eastAsia="fr-FR"/>
              </w:rPr>
              <w:t xml:space="preserve"> </w:t>
            </w:r>
            <w:proofErr w:type="spellStart"/>
            <w:r w:rsidRPr="0081154C">
              <w:rPr>
                <w:rFonts w:ascii="Times New Roman" w:eastAsia="Times New Roman" w:hAnsi="Times New Roman" w:cs="Times New Roman"/>
                <w:i/>
                <w:iCs/>
                <w:color w:val="1F1F1F"/>
                <w:sz w:val="18"/>
                <w:szCs w:val="18"/>
                <w:bdr w:val="none" w:sz="0" w:space="0" w:color="auto" w:frame="1"/>
                <w:lang w:val="fr-FR" w:eastAsia="fr-FR"/>
              </w:rPr>
              <w:t>Stopping</w:t>
            </w:r>
            <w:proofErr w:type="spellEnd"/>
            <w:r w:rsidRPr="0081154C">
              <w:rPr>
                <w:rFonts w:ascii="Times New Roman" w:eastAsia="Times New Roman" w:hAnsi="Times New Roman" w:cs="Times New Roman"/>
                <w:color w:val="1F1F1F"/>
                <w:sz w:val="18"/>
                <w:szCs w:val="18"/>
                <w:bdr w:val="none" w:sz="0" w:space="0" w:color="auto" w:frame="1"/>
                <w:lang w:val="fr-FR" w:eastAsia="fr-FR"/>
              </w:rPr>
              <w:t>.</w:t>
            </w:r>
          </w:p>
        </w:tc>
      </w:tr>
      <w:tr w:rsidR="0081154C" w:rsidRPr="0081154C" w14:paraId="16F6644C" w14:textId="77777777" w:rsidTr="0081154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FC327"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color w:val="1F1F1F"/>
                <w:sz w:val="18"/>
                <w:szCs w:val="18"/>
                <w:bdr w:val="none" w:sz="0" w:space="0" w:color="auto" w:frame="1"/>
                <w:lang w:val="fr-FR" w:eastAsia="fr-FR"/>
              </w:rPr>
              <w:t>La perte d'entraînement et la perte de validation diminuent toutes deux de manière extrêmement lente.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E9FA3" w14:textId="77777777" w:rsidR="0081154C" w:rsidRPr="0081154C" w:rsidRDefault="0081154C" w:rsidP="0081154C">
            <w:pPr>
              <w:rPr>
                <w:rFonts w:ascii="Times New Roman" w:eastAsia="Times New Roman" w:hAnsi="Times New Roman" w:cs="Times New Roman"/>
                <w:color w:val="1F1F1F"/>
                <w:sz w:val="18"/>
                <w:szCs w:val="18"/>
                <w:lang w:val="fr-FR" w:eastAsia="fr-FR"/>
              </w:rPr>
            </w:pPr>
            <w:proofErr w:type="spellStart"/>
            <w:r w:rsidRPr="0081154C">
              <w:rPr>
                <w:rFonts w:ascii="Times New Roman" w:eastAsia="Times New Roman" w:hAnsi="Times New Roman" w:cs="Times New Roman"/>
                <w:b/>
                <w:bCs/>
                <w:color w:val="1F1F1F"/>
                <w:sz w:val="18"/>
                <w:szCs w:val="18"/>
                <w:bdr w:val="none" w:sz="0" w:space="0" w:color="auto" w:frame="1"/>
                <w:lang w:val="fr-FR" w:eastAsia="fr-FR"/>
              </w:rPr>
              <w:t>Underfitting</w:t>
            </w:r>
            <w:proofErr w:type="spellEnd"/>
            <w:r w:rsidRPr="0081154C">
              <w:rPr>
                <w:rFonts w:ascii="Times New Roman" w:eastAsia="Times New Roman" w:hAnsi="Times New Roman" w:cs="Times New Roman"/>
                <w:color w:val="1F1F1F"/>
                <w:sz w:val="18"/>
                <w:szCs w:val="18"/>
                <w:bdr w:val="none" w:sz="0" w:space="0" w:color="auto" w:frame="1"/>
                <w:lang w:val="fr-FR" w:eastAsia="fr-FR"/>
              </w:rPr>
              <w:t xml:space="preserve"> (Sous-apprentissage)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EFC6A"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color w:val="1F1F1F"/>
                <w:sz w:val="18"/>
                <w:szCs w:val="18"/>
                <w:bdr w:val="none" w:sz="0" w:space="0" w:color="auto" w:frame="1"/>
                <w:lang w:val="fr-FR" w:eastAsia="fr-FR"/>
              </w:rPr>
              <w:t xml:space="preserve">Augmenter la capacité du modèle, réduire la régularisation, ou augmenter le </w:t>
            </w:r>
            <w:r w:rsidRPr="0081154C">
              <w:rPr>
                <w:rFonts w:ascii="Times New Roman" w:eastAsia="Times New Roman" w:hAnsi="Times New Roman" w:cs="Times New Roman"/>
                <w:i/>
                <w:iCs/>
                <w:color w:val="1F1F1F"/>
                <w:sz w:val="18"/>
                <w:szCs w:val="18"/>
                <w:bdr w:val="none" w:sz="0" w:space="0" w:color="auto" w:frame="1"/>
                <w:lang w:val="fr-FR" w:eastAsia="fr-FR"/>
              </w:rPr>
              <w:t>Learning Rate</w:t>
            </w:r>
            <w:r w:rsidRPr="0081154C">
              <w:rPr>
                <w:rFonts w:ascii="Times New Roman" w:eastAsia="Times New Roman" w:hAnsi="Times New Roman" w:cs="Times New Roman"/>
                <w:color w:val="1F1F1F"/>
                <w:sz w:val="18"/>
                <w:szCs w:val="18"/>
                <w:bdr w:val="none" w:sz="0" w:space="0" w:color="auto" w:frame="1"/>
                <w:lang w:val="fr-FR" w:eastAsia="fr-FR"/>
              </w:rPr>
              <w:t>.</w:t>
            </w:r>
          </w:p>
        </w:tc>
      </w:tr>
      <w:tr w:rsidR="0081154C" w:rsidRPr="0081154C" w14:paraId="2E7AFAFF" w14:textId="77777777" w:rsidTr="0081154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27FC5"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color w:val="1F1F1F"/>
                <w:sz w:val="18"/>
                <w:szCs w:val="18"/>
                <w:bdr w:val="none" w:sz="0" w:space="0" w:color="auto" w:frame="1"/>
                <w:lang w:val="fr-FR" w:eastAsia="fr-FR"/>
              </w:rPr>
              <w:t>La perte d'entraînement et la perte de validation stagnent rapidement à un niveau très élevé.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C58F9"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b/>
                <w:bCs/>
                <w:color w:val="1F1F1F"/>
                <w:sz w:val="18"/>
                <w:szCs w:val="18"/>
                <w:bdr w:val="none" w:sz="0" w:space="0" w:color="auto" w:frame="1"/>
                <w:lang w:val="fr-FR" w:eastAsia="fr-FR"/>
              </w:rPr>
              <w:t>Capacité insuffisante ou blocage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E08F8"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color w:val="1F1F1F"/>
                <w:sz w:val="18"/>
                <w:szCs w:val="18"/>
                <w:bdr w:val="none" w:sz="0" w:space="0" w:color="auto" w:frame="1"/>
                <w:lang w:val="fr-FR" w:eastAsia="fr-FR"/>
              </w:rPr>
              <w:t xml:space="preserve">Augmenter la complexité architecturale ou ajuster le </w:t>
            </w:r>
            <w:r w:rsidRPr="0081154C">
              <w:rPr>
                <w:rFonts w:ascii="Times New Roman" w:eastAsia="Times New Roman" w:hAnsi="Times New Roman" w:cs="Times New Roman"/>
                <w:i/>
                <w:iCs/>
                <w:color w:val="1F1F1F"/>
                <w:sz w:val="18"/>
                <w:szCs w:val="18"/>
                <w:bdr w:val="none" w:sz="0" w:space="0" w:color="auto" w:frame="1"/>
                <w:lang w:val="fr-FR" w:eastAsia="fr-FR"/>
              </w:rPr>
              <w:t>Learning Rate</w:t>
            </w:r>
            <w:r w:rsidRPr="0081154C">
              <w:rPr>
                <w:rFonts w:ascii="Times New Roman" w:eastAsia="Times New Roman" w:hAnsi="Times New Roman" w:cs="Times New Roman"/>
                <w:color w:val="1F1F1F"/>
                <w:sz w:val="18"/>
                <w:szCs w:val="18"/>
                <w:bdr w:val="none" w:sz="0" w:space="0" w:color="auto" w:frame="1"/>
                <w:lang w:val="fr-FR" w:eastAsia="fr-FR"/>
              </w:rPr>
              <w:t>.</w:t>
            </w:r>
          </w:p>
        </w:tc>
      </w:tr>
      <w:tr w:rsidR="0081154C" w:rsidRPr="0081154C" w14:paraId="19452EFD" w14:textId="77777777" w:rsidTr="0081154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BC780"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color w:val="1F1F1F"/>
                <w:sz w:val="18"/>
                <w:szCs w:val="18"/>
                <w:bdr w:val="none" w:sz="0" w:space="0" w:color="auto" w:frame="1"/>
                <w:lang w:val="fr-FR" w:eastAsia="fr-FR"/>
              </w:rPr>
              <w:t>La perte d'entraînement et la perte de validation diminuent conjointement et se stabilisent 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1628C"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b/>
                <w:bCs/>
                <w:color w:val="1F1F1F"/>
                <w:sz w:val="18"/>
                <w:szCs w:val="18"/>
                <w:bdr w:val="none" w:sz="0" w:space="0" w:color="auto" w:frame="1"/>
                <w:lang w:val="fr-FR" w:eastAsia="fr-FR"/>
              </w:rPr>
              <w:t>Convergence optimale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E8807"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color w:val="1F1F1F"/>
                <w:sz w:val="18"/>
                <w:szCs w:val="18"/>
                <w:bdr w:val="none" w:sz="0" w:space="0" w:color="auto" w:frame="1"/>
                <w:lang w:val="fr-FR" w:eastAsia="fr-FR"/>
              </w:rPr>
              <w:t>Poursuivre l'entraînement en surveillant les premiers signes de divergence.</w:t>
            </w:r>
          </w:p>
        </w:tc>
      </w:tr>
      <w:tr w:rsidR="0081154C" w:rsidRPr="0081154C" w14:paraId="78723B18" w14:textId="77777777" w:rsidTr="0081154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86D77"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color w:val="1F1F1F"/>
                <w:sz w:val="18"/>
                <w:szCs w:val="18"/>
                <w:bdr w:val="none" w:sz="0" w:space="0" w:color="auto" w:frame="1"/>
                <w:lang w:val="fr-FR" w:eastAsia="fr-FR"/>
              </w:rPr>
              <w:t>La courbe de perte de validation présente de fortes oscillations erratiques d'un mini-lot à l'autre.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C21A2"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b/>
                <w:bCs/>
                <w:color w:val="1F1F1F"/>
                <w:sz w:val="18"/>
                <w:szCs w:val="18"/>
                <w:bdr w:val="none" w:sz="0" w:space="0" w:color="auto" w:frame="1"/>
                <w:lang w:val="fr-FR" w:eastAsia="fr-FR"/>
              </w:rPr>
              <w:t>Instabilité numérique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30E8E" w14:textId="77777777" w:rsidR="0081154C" w:rsidRPr="0081154C" w:rsidRDefault="0081154C" w:rsidP="0081154C">
            <w:pPr>
              <w:rPr>
                <w:rFonts w:ascii="Times New Roman" w:eastAsia="Times New Roman" w:hAnsi="Times New Roman" w:cs="Times New Roman"/>
                <w:color w:val="1F1F1F"/>
                <w:sz w:val="18"/>
                <w:szCs w:val="18"/>
                <w:lang w:val="fr-FR" w:eastAsia="fr-FR"/>
              </w:rPr>
            </w:pPr>
            <w:r w:rsidRPr="0081154C">
              <w:rPr>
                <w:rFonts w:ascii="Times New Roman" w:eastAsia="Times New Roman" w:hAnsi="Times New Roman" w:cs="Times New Roman"/>
                <w:color w:val="1F1F1F"/>
                <w:sz w:val="18"/>
                <w:szCs w:val="18"/>
                <w:bdr w:val="none" w:sz="0" w:space="0" w:color="auto" w:frame="1"/>
                <w:lang w:val="fr-FR" w:eastAsia="fr-FR"/>
              </w:rPr>
              <w:t xml:space="preserve">Réduire le </w:t>
            </w:r>
            <w:r w:rsidRPr="0081154C">
              <w:rPr>
                <w:rFonts w:ascii="Times New Roman" w:eastAsia="Times New Roman" w:hAnsi="Times New Roman" w:cs="Times New Roman"/>
                <w:i/>
                <w:iCs/>
                <w:color w:val="1F1F1F"/>
                <w:sz w:val="18"/>
                <w:szCs w:val="18"/>
                <w:bdr w:val="none" w:sz="0" w:space="0" w:color="auto" w:frame="1"/>
                <w:lang w:val="fr-FR" w:eastAsia="fr-FR"/>
              </w:rPr>
              <w:t>Learning Rate</w:t>
            </w:r>
            <w:r w:rsidRPr="0081154C">
              <w:rPr>
                <w:rFonts w:ascii="Times New Roman" w:eastAsia="Times New Roman" w:hAnsi="Times New Roman" w:cs="Times New Roman"/>
                <w:color w:val="1F1F1F"/>
                <w:sz w:val="18"/>
                <w:szCs w:val="18"/>
                <w:bdr w:val="none" w:sz="0" w:space="0" w:color="auto" w:frame="1"/>
                <w:lang w:val="fr-FR" w:eastAsia="fr-FR"/>
              </w:rPr>
              <w:t>, ou augmenter la taille des mini-lots (</w:t>
            </w:r>
            <w:r w:rsidRPr="0081154C">
              <w:rPr>
                <w:rFonts w:ascii="Times New Roman" w:eastAsia="Times New Roman" w:hAnsi="Times New Roman" w:cs="Times New Roman"/>
                <w:i/>
                <w:iCs/>
                <w:color w:val="1F1F1F"/>
                <w:sz w:val="18"/>
                <w:szCs w:val="18"/>
                <w:bdr w:val="none" w:sz="0" w:space="0" w:color="auto" w:frame="1"/>
                <w:lang w:val="fr-FR" w:eastAsia="fr-FR"/>
              </w:rPr>
              <w:t>Batch Size</w:t>
            </w:r>
            <w:r w:rsidRPr="0081154C">
              <w:rPr>
                <w:rFonts w:ascii="Times New Roman" w:eastAsia="Times New Roman" w:hAnsi="Times New Roman" w:cs="Times New Roman"/>
                <w:color w:val="1F1F1F"/>
                <w:sz w:val="18"/>
                <w:szCs w:val="18"/>
                <w:bdr w:val="none" w:sz="0" w:space="0" w:color="auto" w:frame="1"/>
                <w:lang w:val="fr-FR" w:eastAsia="fr-FR"/>
              </w:rPr>
              <w:t>).</w:t>
            </w:r>
          </w:p>
        </w:tc>
      </w:tr>
    </w:tbl>
    <w:p w14:paraId="60E13669" w14:textId="77777777" w:rsidR="00496FD2" w:rsidRDefault="00496FD2" w:rsidP="0081154C"/>
    <w:p w14:paraId="56FBD2CA" w14:textId="77777777" w:rsidR="00496FD2" w:rsidRDefault="00496FD2" w:rsidP="0081154C"/>
    <w:p w14:paraId="3F1C2E50" w14:textId="77777777" w:rsidR="00496FD2" w:rsidRDefault="00496FD2" w:rsidP="00496FD2">
      <w:pPr>
        <w:pStyle w:val="Titre5"/>
      </w:pPr>
      <w:r>
        <w:t>6.3.2 Application pratique et analyse empirique du modèle Seq2Seq</w:t>
      </w:r>
    </w:p>
    <w:p w14:paraId="372990A6" w14:textId="0F0C0EB9" w:rsidR="00496FD2" w:rsidRDefault="00496FD2" w:rsidP="00496FD2">
      <w:pPr>
        <w:pStyle w:val="NormalWeb"/>
      </w:pPr>
      <w:r>
        <w:t>En exécutant le script d'extraction de l'historique d'entraînement de la Phase III, la courbe d'apprentissage suivante a été générée :</w:t>
      </w:r>
    </w:p>
    <w:p w14:paraId="5C9D7CB0" w14:textId="20C54F98" w:rsidR="00496FD2" w:rsidRDefault="00496FD2" w:rsidP="00496FD2">
      <w:pPr>
        <w:pStyle w:val="NormalWeb"/>
      </w:pPr>
    </w:p>
    <w:p w14:paraId="4C8B4406" w14:textId="15BD70CD" w:rsidR="00496FD2" w:rsidRDefault="00496FD2" w:rsidP="00496FD2">
      <w:pPr>
        <w:pStyle w:val="NormalWeb"/>
      </w:pPr>
    </w:p>
    <w:p w14:paraId="23F9210F" w14:textId="5982A3F3" w:rsidR="00496FD2" w:rsidRDefault="00496FD2" w:rsidP="00496FD2">
      <w:pPr>
        <w:pStyle w:val="NormalWeb"/>
      </w:pPr>
    </w:p>
    <w:p w14:paraId="24A9EC84" w14:textId="77777777" w:rsidR="00496FD2" w:rsidRDefault="00496FD2" w:rsidP="00496FD2">
      <w:pPr>
        <w:pStyle w:val="NormalWeb"/>
      </w:pPr>
    </w:p>
    <w:p w14:paraId="509F051F" w14:textId="76114189" w:rsidR="00496FD2" w:rsidRPr="00496FD2" w:rsidRDefault="00496FD2" w:rsidP="00496FD2">
      <w:pPr>
        <w:pStyle w:val="NormalWeb"/>
        <w:rPr>
          <w:sz w:val="22"/>
          <w:szCs w:val="22"/>
        </w:rPr>
      </w:pPr>
      <w:r w:rsidRPr="00496FD2">
        <w:rPr>
          <w:b/>
          <w:bCs/>
          <w:sz w:val="22"/>
          <w:szCs w:val="22"/>
        </w:rPr>
        <w:t>Figure 6.7 :</w:t>
      </w:r>
      <w:r w:rsidRPr="00496FD2">
        <w:rPr>
          <w:sz w:val="22"/>
          <w:szCs w:val="22"/>
        </w:rPr>
        <w:t xml:space="preserve"> Évolution de la fonction de perte du modèle Seq2Seq au cours des époques d'entraînement.</w:t>
      </w:r>
    </w:p>
    <w:p w14:paraId="7481D1BF" w14:textId="77777777" w:rsidR="00496FD2" w:rsidRDefault="00496FD2" w:rsidP="00496FD2">
      <w:pPr>
        <w:pStyle w:val="NormalWeb"/>
        <w:rPr>
          <w:b/>
          <w:bCs/>
        </w:rPr>
      </w:pPr>
      <w:r>
        <w:rPr>
          <w:b/>
          <w:bCs/>
        </w:rPr>
        <w:t>Analyse et interprétation de la Figure 6.7 :</w:t>
      </w:r>
    </w:p>
    <w:p w14:paraId="43358BBA" w14:textId="1EAE1288" w:rsidR="00496FD2" w:rsidRDefault="00496FD2" w:rsidP="0081154C">
      <w:r>
        <w:t>L'examen de la courbe d'apprentissage du modèle Seq2Seq révèle une dynamique de convergence idéale. La fonction de perte (</w:t>
      </w:r>
      <w:r>
        <w:rPr>
          <w:rStyle w:val="CodeHTML"/>
          <w:rFonts w:eastAsia="Arial"/>
        </w:rPr>
        <w:t>Train Loss</w:t>
      </w:r>
      <w:r>
        <w:t xml:space="preserve">) décrit une décroissance fluide, passant d'environ 2.80 à la 5e époque pour se stabiliser à un niveau optimal de 1.17 à la 30e époque, ce qui témoigne d'un ajustement stable des poids synaptiques. Cette baisse est corrélée à l'effondrement de la perplexité du modèle (PPL), qui chute d'un score initial de 16.26 à un niveau final très bas de 3.23. De plus, l'absence de divergence ou de rebond de la perte confirme l'efficacité de la régularisation par </w:t>
      </w:r>
      <w:r>
        <w:rPr>
          <w:i/>
          <w:iCs/>
        </w:rPr>
        <w:t>Gradient Clipping</w:t>
      </w:r>
      <w:r>
        <w:t xml:space="preserve"> (max_norm=1.0) pour neutraliser le risque d'explosion du gradient propre aux architectures récurrentes GRU. Ces indicateurs démontrent que le vecteur de contexte généré par l'Encodeur est hautement prédictif, permettant au Décodeur de traduire les séquences cibles avec une incertitude minimale.</w:t>
      </w:r>
    </w:p>
    <w:p w14:paraId="039FC17F" w14:textId="77777777" w:rsidR="00496FD2" w:rsidRDefault="00496FD2" w:rsidP="0081154C"/>
    <w:p w14:paraId="74365242" w14:textId="77777777" w:rsidR="00496FD2" w:rsidRDefault="00496FD2" w:rsidP="0081154C"/>
    <w:p w14:paraId="5B455C4F" w14:textId="77777777" w:rsidR="00496FD2" w:rsidRDefault="00496FD2" w:rsidP="0081154C"/>
    <w:p w14:paraId="1F1F115E" w14:textId="77777777" w:rsidR="00496FD2" w:rsidRDefault="00496FD2" w:rsidP="0081154C"/>
    <w:p w14:paraId="7F252193" w14:textId="77777777" w:rsidR="00496FD2" w:rsidRDefault="00496FD2" w:rsidP="0081154C"/>
    <w:p w14:paraId="04017BCA" w14:textId="77777777" w:rsidR="00496FD2" w:rsidRDefault="00496FD2" w:rsidP="0081154C"/>
    <w:p w14:paraId="5D0E0F08" w14:textId="77777777" w:rsidR="00496FD2" w:rsidRDefault="00496FD2" w:rsidP="0081154C"/>
    <w:p w14:paraId="2947DB9E" w14:textId="77777777" w:rsidR="00496FD2" w:rsidRDefault="00496FD2" w:rsidP="0081154C"/>
    <w:p w14:paraId="3CB30886" w14:textId="77777777" w:rsidR="00496FD2" w:rsidRDefault="00496FD2" w:rsidP="0081154C"/>
    <w:p w14:paraId="27E7325A" w14:textId="77777777" w:rsidR="00496FD2" w:rsidRDefault="00496FD2" w:rsidP="0081154C"/>
    <w:p w14:paraId="2AFE8673" w14:textId="77777777" w:rsidR="00496FD2" w:rsidRDefault="00496FD2" w:rsidP="0081154C"/>
    <w:p w14:paraId="0D5D7F75" w14:textId="77777777" w:rsidR="00496FD2" w:rsidRDefault="00496FD2" w:rsidP="0081154C"/>
    <w:p w14:paraId="3A32484E" w14:textId="77777777" w:rsidR="00496FD2" w:rsidRDefault="00496FD2" w:rsidP="0081154C"/>
    <w:p w14:paraId="1C988280" w14:textId="77777777" w:rsidR="00496FD2" w:rsidRDefault="00496FD2" w:rsidP="0081154C"/>
    <w:p w14:paraId="3E68CF03" w14:textId="77777777" w:rsidR="00496FD2" w:rsidRDefault="00496FD2" w:rsidP="0081154C"/>
    <w:p w14:paraId="3C8426F3" w14:textId="77777777" w:rsidR="00496FD2" w:rsidRDefault="00496FD2" w:rsidP="0081154C"/>
    <w:p w14:paraId="131D33DB" w14:textId="77777777" w:rsidR="00496FD2" w:rsidRPr="00496FD2" w:rsidRDefault="00496FD2" w:rsidP="00496FD2">
      <w:pPr>
        <w:pStyle w:val="Titre3"/>
        <w:rPr>
          <w:sz w:val="28"/>
          <w:szCs w:val="28"/>
        </w:rPr>
      </w:pPr>
      <w:bookmarkStart w:id="39" w:name="_Toc228438432"/>
      <w:bookmarkEnd w:id="38"/>
      <w:r w:rsidRPr="00496FD2">
        <w:rPr>
          <w:sz w:val="28"/>
          <w:szCs w:val="28"/>
        </w:rPr>
        <w:t>7. Interprétabilité des modèles</w:t>
      </w:r>
    </w:p>
    <w:p w14:paraId="625B0883" w14:textId="77777777" w:rsidR="00496FD2" w:rsidRDefault="00496FD2" w:rsidP="00496FD2">
      <w:pPr>
        <w:pStyle w:val="NormalWeb"/>
      </w:pPr>
      <w:r>
        <w:t xml:space="preserve">L’interprétabilité est un enjeu majeur en </w:t>
      </w:r>
      <w:proofErr w:type="spellStart"/>
      <w:r>
        <w:t>Deep</w:t>
      </w:r>
      <w:proofErr w:type="spellEnd"/>
      <w:r>
        <w:t xml:space="preserve"> Learning appliqué, particulièrement dans les domaines critiques tels que la santé, la finance ou la sécurité. Un modèle extrêmement performant sur le plan statistique mais totalement opaque (</w:t>
      </w:r>
      <w:r>
        <w:rPr>
          <w:i/>
          <w:iCs/>
        </w:rPr>
        <w:t>boîte noire</w:t>
      </w:r>
      <w:r>
        <w:t>) s'avère difficilement adoptable en pratique clinique ou industrielle. C'est pourquoi ce projet intègre des techniques visant à expliciter le raisonnement interne de nos architectures.</w:t>
      </w:r>
    </w:p>
    <w:p w14:paraId="59626D05" w14:textId="77777777" w:rsidR="00496FD2" w:rsidRDefault="00496FD2" w:rsidP="00496FD2">
      <w:pPr>
        <w:pStyle w:val="Titre5"/>
      </w:pPr>
      <w:r>
        <w:t>7.1 Matrice méthodologique des techniques d'explicabilité</w:t>
      </w:r>
    </w:p>
    <w:p w14:paraId="2FFD3415" w14:textId="3C9DAC7A" w:rsidR="00496FD2" w:rsidRDefault="00496FD2" w:rsidP="00496FD2">
      <w:pPr>
        <w:pStyle w:val="NormalWeb"/>
      </w:pPr>
      <w:r>
        <w:t>Afin de guider notre démarche d'audit sur les trois phases du projet, nous avons synthétisé les principales approches d'interprétabilité adaptées à chaque type d'architecture :</w:t>
      </w:r>
    </w:p>
    <w:tbl>
      <w:tblPr>
        <w:tblW w:w="0" w:type="auto"/>
        <w:tblCellSpacing w:w="15" w:type="dxa"/>
        <w:tblCellMar>
          <w:left w:w="0" w:type="dxa"/>
          <w:right w:w="0" w:type="dxa"/>
        </w:tblCellMar>
        <w:tblLook w:val="04A0" w:firstRow="1" w:lastRow="0" w:firstColumn="1" w:lastColumn="0" w:noHBand="0" w:noVBand="1"/>
      </w:tblPr>
      <w:tblGrid>
        <w:gridCol w:w="2044"/>
        <w:gridCol w:w="2379"/>
        <w:gridCol w:w="4587"/>
      </w:tblGrid>
      <w:tr w:rsidR="00496FD2" w:rsidRPr="00496FD2" w14:paraId="4CC8980C" w14:textId="77777777" w:rsidTr="00496FD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CC72E"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20FFE"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Méthode d’interprétation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C6CD9"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Ce qu’elle révèle concrètement</w:t>
            </w:r>
          </w:p>
        </w:tc>
      </w:tr>
      <w:tr w:rsidR="00496FD2" w:rsidRPr="00496FD2" w14:paraId="69D85734"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DEEAF"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MLP</w:t>
            </w:r>
            <w:r w:rsidRPr="00496FD2">
              <w:rPr>
                <w:rFonts w:ascii="Times New Roman" w:eastAsia="Times New Roman" w:hAnsi="Times New Roman" w:cs="Times New Roman"/>
                <w:color w:val="1F1F1F"/>
                <w:sz w:val="18"/>
                <w:szCs w:val="18"/>
                <w:bdr w:val="none" w:sz="0" w:space="0" w:color="auto" w:frame="1"/>
                <w:lang w:val="fr-FR" w:eastAsia="fr-FR"/>
              </w:rPr>
              <w:t xml:space="preserve"> (Perceptron Multicouche)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A7FBF"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i/>
                <w:iCs/>
                <w:color w:val="1F1F1F"/>
                <w:sz w:val="18"/>
                <w:szCs w:val="18"/>
                <w:bdr w:val="none" w:sz="0" w:space="0" w:color="auto" w:frame="1"/>
                <w:lang w:val="fr-FR" w:eastAsia="fr-FR"/>
              </w:rPr>
              <w:t xml:space="preserve">Permutation </w:t>
            </w:r>
            <w:proofErr w:type="spellStart"/>
            <w:r w:rsidRPr="00496FD2">
              <w:rPr>
                <w:rFonts w:ascii="Times New Roman" w:eastAsia="Times New Roman" w:hAnsi="Times New Roman" w:cs="Times New Roman"/>
                <w:i/>
                <w:iCs/>
                <w:color w:val="1F1F1F"/>
                <w:sz w:val="18"/>
                <w:szCs w:val="18"/>
                <w:bdr w:val="none" w:sz="0" w:space="0" w:color="auto" w:frame="1"/>
                <w:lang w:val="fr-FR" w:eastAsia="fr-FR"/>
              </w:rPr>
              <w:t>Feature</w:t>
            </w:r>
            <w:proofErr w:type="spellEnd"/>
            <w:r w:rsidRPr="00496FD2">
              <w:rPr>
                <w:rFonts w:ascii="Times New Roman" w:eastAsia="Times New Roman" w:hAnsi="Times New Roman" w:cs="Times New Roman"/>
                <w:i/>
                <w:iCs/>
                <w:color w:val="1F1F1F"/>
                <w:sz w:val="18"/>
                <w:szCs w:val="18"/>
                <w:bdr w:val="none" w:sz="0" w:space="0" w:color="auto" w:frame="1"/>
                <w:lang w:val="fr-FR" w:eastAsia="fr-FR"/>
              </w:rPr>
              <w:t xml:space="preserve"> Importance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3A9DD"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Détermine quelles variables tabulaires influencent le plus globalement la prédiction du modèle.</w:t>
            </w:r>
          </w:p>
        </w:tc>
      </w:tr>
      <w:tr w:rsidR="00496FD2" w:rsidRPr="00496FD2" w14:paraId="3FCDBFAC"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65084"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MLP</w:t>
            </w:r>
            <w:r w:rsidRPr="00496FD2">
              <w:rPr>
                <w:rFonts w:ascii="Times New Roman" w:eastAsia="Times New Roman" w:hAnsi="Times New Roman" w:cs="Times New Roman"/>
                <w:color w:val="1F1F1F"/>
                <w:sz w:val="18"/>
                <w:szCs w:val="18"/>
                <w:bdr w:val="none" w:sz="0" w:space="0" w:color="auto" w:frame="1"/>
                <w:lang w:val="fr-FR" w:eastAsia="fr-FR"/>
              </w:rPr>
              <w:t xml:space="preserve"> (Perceptron Multicouche)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B9DA3"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i/>
                <w:iCs/>
                <w:color w:val="1F1F1F"/>
                <w:sz w:val="18"/>
                <w:szCs w:val="18"/>
                <w:bdr w:val="none" w:sz="0" w:space="0" w:color="auto" w:frame="1"/>
                <w:lang w:val="fr-FR" w:eastAsia="fr-FR"/>
              </w:rPr>
              <w:t>SHAP (</w:t>
            </w:r>
            <w:proofErr w:type="spellStart"/>
            <w:r w:rsidRPr="00496FD2">
              <w:rPr>
                <w:rFonts w:ascii="Times New Roman" w:eastAsia="Times New Roman" w:hAnsi="Times New Roman" w:cs="Times New Roman"/>
                <w:i/>
                <w:iCs/>
                <w:color w:val="1F1F1F"/>
                <w:sz w:val="18"/>
                <w:szCs w:val="18"/>
                <w:bdr w:val="none" w:sz="0" w:space="0" w:color="auto" w:frame="1"/>
                <w:lang w:val="fr-FR" w:eastAsia="fr-FR"/>
              </w:rPr>
              <w:t>SHapley</w:t>
            </w:r>
            <w:proofErr w:type="spellEnd"/>
            <w:r w:rsidRPr="00496FD2">
              <w:rPr>
                <w:rFonts w:ascii="Times New Roman" w:eastAsia="Times New Roman" w:hAnsi="Times New Roman" w:cs="Times New Roman"/>
                <w:i/>
                <w:iCs/>
                <w:color w:val="1F1F1F"/>
                <w:sz w:val="18"/>
                <w:szCs w:val="18"/>
                <w:bdr w:val="none" w:sz="0" w:space="0" w:color="auto" w:frame="1"/>
                <w:lang w:val="fr-FR" w:eastAsia="fr-FR"/>
              </w:rPr>
              <w:t xml:space="preserve"> Additive </w:t>
            </w:r>
            <w:proofErr w:type="spellStart"/>
            <w:r w:rsidRPr="00496FD2">
              <w:rPr>
                <w:rFonts w:ascii="Times New Roman" w:eastAsia="Times New Roman" w:hAnsi="Times New Roman" w:cs="Times New Roman"/>
                <w:i/>
                <w:iCs/>
                <w:color w:val="1F1F1F"/>
                <w:sz w:val="18"/>
                <w:szCs w:val="18"/>
                <w:bdr w:val="none" w:sz="0" w:space="0" w:color="auto" w:frame="1"/>
                <w:lang w:val="fr-FR" w:eastAsia="fr-FR"/>
              </w:rPr>
              <w:t>exPlanations</w:t>
            </w:r>
            <w:proofErr w:type="spellEnd"/>
            <w:r w:rsidRPr="00496FD2">
              <w:rPr>
                <w:rFonts w:ascii="Times New Roman" w:eastAsia="Times New Roman" w:hAnsi="Times New Roman" w:cs="Times New Roman"/>
                <w:i/>
                <w:iCs/>
                <w:color w:val="1F1F1F"/>
                <w:sz w:val="18"/>
                <w:szCs w:val="18"/>
                <w:bdr w:val="none" w:sz="0" w:space="0" w:color="auto" w:frame="1"/>
                <w:lang w:val="fr-FR" w:eastAsia="fr-F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B4D35"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Calcule la contribution (positive ou négative) de chaque variable pour une prédiction locale donnée.</w:t>
            </w:r>
          </w:p>
        </w:tc>
      </w:tr>
      <w:tr w:rsidR="00496FD2" w:rsidRPr="00496FD2" w14:paraId="49256B85"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F0605"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CNN</w:t>
            </w:r>
            <w:r w:rsidRPr="00496FD2">
              <w:rPr>
                <w:rFonts w:ascii="Times New Roman" w:eastAsia="Times New Roman" w:hAnsi="Times New Roman" w:cs="Times New Roman"/>
                <w:color w:val="1F1F1F"/>
                <w:sz w:val="18"/>
                <w:szCs w:val="18"/>
                <w:bdr w:val="none" w:sz="0" w:space="0" w:color="auto" w:frame="1"/>
                <w:lang w:val="fr-FR" w:eastAsia="fr-FR"/>
              </w:rPr>
              <w:t xml:space="preserve"> (Réseau Convolutif)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6D42B" w14:textId="77777777" w:rsidR="00496FD2" w:rsidRPr="00496FD2" w:rsidRDefault="00496FD2" w:rsidP="00496FD2">
            <w:pPr>
              <w:rPr>
                <w:rFonts w:ascii="Times New Roman" w:eastAsia="Times New Roman" w:hAnsi="Times New Roman" w:cs="Times New Roman"/>
                <w:color w:val="1F1F1F"/>
                <w:sz w:val="18"/>
                <w:szCs w:val="18"/>
                <w:lang w:val="fr-FR" w:eastAsia="fr-FR"/>
              </w:rPr>
            </w:pPr>
            <w:proofErr w:type="spellStart"/>
            <w:r w:rsidRPr="00496FD2">
              <w:rPr>
                <w:rFonts w:ascii="Times New Roman" w:eastAsia="Times New Roman" w:hAnsi="Times New Roman" w:cs="Times New Roman"/>
                <w:i/>
                <w:iCs/>
                <w:color w:val="1F1F1F"/>
                <w:sz w:val="18"/>
                <w:szCs w:val="18"/>
                <w:bdr w:val="none" w:sz="0" w:space="0" w:color="auto" w:frame="1"/>
                <w:lang w:val="fr-FR" w:eastAsia="fr-FR"/>
              </w:rPr>
              <w:t>Grad</w:t>
            </w:r>
            <w:proofErr w:type="spellEnd"/>
            <w:r w:rsidRPr="00496FD2">
              <w:rPr>
                <w:rFonts w:ascii="Times New Roman" w:eastAsia="Times New Roman" w:hAnsi="Times New Roman" w:cs="Times New Roman"/>
                <w:i/>
                <w:iCs/>
                <w:color w:val="1F1F1F"/>
                <w:sz w:val="18"/>
                <w:szCs w:val="18"/>
                <w:bdr w:val="none" w:sz="0" w:space="0" w:color="auto" w:frame="1"/>
                <w:lang w:val="fr-FR" w:eastAsia="fr-FR"/>
              </w:rPr>
              <w:t>-CAM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6541B"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Génère une carte de chaleur indiquant les régions spatiales de l'image qui activent la décision.</w:t>
            </w:r>
          </w:p>
        </w:tc>
      </w:tr>
      <w:tr w:rsidR="00496FD2" w:rsidRPr="00496FD2" w14:paraId="22D66173"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AB3BE"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CNN</w:t>
            </w:r>
            <w:r w:rsidRPr="00496FD2">
              <w:rPr>
                <w:rFonts w:ascii="Times New Roman" w:eastAsia="Times New Roman" w:hAnsi="Times New Roman" w:cs="Times New Roman"/>
                <w:color w:val="1F1F1F"/>
                <w:sz w:val="18"/>
                <w:szCs w:val="18"/>
                <w:bdr w:val="none" w:sz="0" w:space="0" w:color="auto" w:frame="1"/>
                <w:lang w:val="fr-FR" w:eastAsia="fr-FR"/>
              </w:rPr>
              <w:t xml:space="preserve"> (Réseau Convolutif)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E657A" w14:textId="77777777" w:rsidR="00496FD2" w:rsidRPr="00496FD2" w:rsidRDefault="00496FD2" w:rsidP="00496FD2">
            <w:pPr>
              <w:rPr>
                <w:rFonts w:ascii="Times New Roman" w:eastAsia="Times New Roman" w:hAnsi="Times New Roman" w:cs="Times New Roman"/>
                <w:color w:val="1F1F1F"/>
                <w:sz w:val="18"/>
                <w:szCs w:val="18"/>
                <w:lang w:val="fr-FR" w:eastAsia="fr-FR"/>
              </w:rPr>
            </w:pPr>
            <w:proofErr w:type="spellStart"/>
            <w:r w:rsidRPr="00496FD2">
              <w:rPr>
                <w:rFonts w:ascii="Times New Roman" w:eastAsia="Times New Roman" w:hAnsi="Times New Roman" w:cs="Times New Roman"/>
                <w:i/>
                <w:iCs/>
                <w:color w:val="1F1F1F"/>
                <w:sz w:val="18"/>
                <w:szCs w:val="18"/>
                <w:bdr w:val="none" w:sz="0" w:space="0" w:color="auto" w:frame="1"/>
                <w:lang w:val="fr-FR" w:eastAsia="fr-FR"/>
              </w:rPr>
              <w:t>Saliency</w:t>
            </w:r>
            <w:proofErr w:type="spellEnd"/>
            <w:r w:rsidRPr="00496FD2">
              <w:rPr>
                <w:rFonts w:ascii="Times New Roman" w:eastAsia="Times New Roman" w:hAnsi="Times New Roman" w:cs="Times New Roman"/>
                <w:i/>
                <w:iCs/>
                <w:color w:val="1F1F1F"/>
                <w:sz w:val="18"/>
                <w:szCs w:val="18"/>
                <w:bdr w:val="none" w:sz="0" w:space="0" w:color="auto" w:frame="1"/>
                <w:lang w:val="fr-FR" w:eastAsia="fr-FR"/>
              </w:rPr>
              <w:t xml:space="preserve"> </w:t>
            </w:r>
            <w:proofErr w:type="spellStart"/>
            <w:r w:rsidRPr="00496FD2">
              <w:rPr>
                <w:rFonts w:ascii="Times New Roman" w:eastAsia="Times New Roman" w:hAnsi="Times New Roman" w:cs="Times New Roman"/>
                <w:i/>
                <w:iCs/>
                <w:color w:val="1F1F1F"/>
                <w:sz w:val="18"/>
                <w:szCs w:val="18"/>
                <w:bdr w:val="none" w:sz="0" w:space="0" w:color="auto" w:frame="1"/>
                <w:lang w:val="fr-FR" w:eastAsia="fr-FR"/>
              </w:rPr>
              <w:t>Maps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7D0EA"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Calcule les gradients de la sortie par rapport aux pixels d'entrée pour isoler les pixels discriminants.</w:t>
            </w:r>
          </w:p>
        </w:tc>
      </w:tr>
      <w:tr w:rsidR="00496FD2" w:rsidRPr="00496FD2" w14:paraId="357EB6C5"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53459"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CNN</w:t>
            </w:r>
            <w:r w:rsidRPr="00496FD2">
              <w:rPr>
                <w:rFonts w:ascii="Times New Roman" w:eastAsia="Times New Roman" w:hAnsi="Times New Roman" w:cs="Times New Roman"/>
                <w:color w:val="1F1F1F"/>
                <w:sz w:val="18"/>
                <w:szCs w:val="18"/>
                <w:bdr w:val="none" w:sz="0" w:space="0" w:color="auto" w:frame="1"/>
                <w:lang w:val="fr-FR" w:eastAsia="fr-FR"/>
              </w:rPr>
              <w:t xml:space="preserve"> (Réseau Convolutif)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5FD51"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i/>
                <w:iCs/>
                <w:color w:val="1F1F1F"/>
                <w:sz w:val="18"/>
                <w:szCs w:val="18"/>
                <w:bdr w:val="none" w:sz="0" w:space="0" w:color="auto" w:frame="1"/>
                <w:lang w:val="fr-FR" w:eastAsia="fr-FR"/>
              </w:rPr>
              <w:t xml:space="preserve">Occlusion </w:t>
            </w:r>
            <w:proofErr w:type="spellStart"/>
            <w:r w:rsidRPr="00496FD2">
              <w:rPr>
                <w:rFonts w:ascii="Times New Roman" w:eastAsia="Times New Roman" w:hAnsi="Times New Roman" w:cs="Times New Roman"/>
                <w:i/>
                <w:iCs/>
                <w:color w:val="1F1F1F"/>
                <w:sz w:val="18"/>
                <w:szCs w:val="18"/>
                <w:bdr w:val="none" w:sz="0" w:space="0" w:color="auto" w:frame="1"/>
                <w:lang w:val="fr-FR" w:eastAsia="fr-FR"/>
              </w:rPr>
              <w:t>Sensitivity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3F51A"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Mesure l'impact sur le score de confiance lorsque l'on masque systématiquement des morceaux de l'image.</w:t>
            </w:r>
          </w:p>
        </w:tc>
      </w:tr>
      <w:tr w:rsidR="00496FD2" w:rsidRPr="00496FD2" w14:paraId="0801D170"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6729D"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RNN / LSTM / GRU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7E314"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i/>
                <w:iCs/>
                <w:color w:val="1F1F1F"/>
                <w:sz w:val="18"/>
                <w:szCs w:val="18"/>
                <w:bdr w:val="none" w:sz="0" w:space="0" w:color="auto" w:frame="1"/>
                <w:lang w:val="fr-FR" w:eastAsia="fr-FR"/>
              </w:rPr>
              <w:t xml:space="preserve">Attention </w:t>
            </w:r>
            <w:proofErr w:type="spellStart"/>
            <w:r w:rsidRPr="00496FD2">
              <w:rPr>
                <w:rFonts w:ascii="Times New Roman" w:eastAsia="Times New Roman" w:hAnsi="Times New Roman" w:cs="Times New Roman"/>
                <w:i/>
                <w:iCs/>
                <w:color w:val="1F1F1F"/>
                <w:sz w:val="18"/>
                <w:szCs w:val="18"/>
                <w:bdr w:val="none" w:sz="0" w:space="0" w:color="auto" w:frame="1"/>
                <w:lang w:val="fr-FR" w:eastAsia="fr-FR"/>
              </w:rPr>
              <w:t>Weights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F3B47"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Cartographie quels pas de temps (</w:t>
            </w:r>
            <w:r w:rsidRPr="00496FD2">
              <w:rPr>
                <w:rFonts w:ascii="Times New Roman" w:eastAsia="Times New Roman" w:hAnsi="Times New Roman" w:cs="Times New Roman"/>
                <w:i/>
                <w:iCs/>
                <w:color w:val="1F1F1F"/>
                <w:sz w:val="18"/>
                <w:szCs w:val="18"/>
                <w:bdr w:val="none" w:sz="0" w:space="0" w:color="auto" w:frame="1"/>
                <w:lang w:val="fr-FR" w:eastAsia="fr-FR"/>
              </w:rPr>
              <w:t xml:space="preserve">time </w:t>
            </w:r>
            <w:proofErr w:type="spellStart"/>
            <w:r w:rsidRPr="00496FD2">
              <w:rPr>
                <w:rFonts w:ascii="Times New Roman" w:eastAsia="Times New Roman" w:hAnsi="Times New Roman" w:cs="Times New Roman"/>
                <w:i/>
                <w:iCs/>
                <w:color w:val="1F1F1F"/>
                <w:sz w:val="18"/>
                <w:szCs w:val="18"/>
                <w:bdr w:val="none" w:sz="0" w:space="0" w:color="auto" w:frame="1"/>
                <w:lang w:val="fr-FR" w:eastAsia="fr-FR"/>
              </w:rPr>
              <w:t>steps</w:t>
            </w:r>
            <w:proofErr w:type="spellEnd"/>
            <w:r w:rsidRPr="00496FD2">
              <w:rPr>
                <w:rFonts w:ascii="Times New Roman" w:eastAsia="Times New Roman" w:hAnsi="Times New Roman" w:cs="Times New Roman"/>
                <w:color w:val="1F1F1F"/>
                <w:sz w:val="18"/>
                <w:szCs w:val="18"/>
                <w:bdr w:val="none" w:sz="0" w:space="0" w:color="auto" w:frame="1"/>
                <w:lang w:val="fr-FR" w:eastAsia="fr-FR"/>
              </w:rPr>
              <w:t xml:space="preserve">) ou </w:t>
            </w:r>
            <w:proofErr w:type="spellStart"/>
            <w:r w:rsidRPr="00496FD2">
              <w:rPr>
                <w:rFonts w:ascii="Times New Roman" w:eastAsia="Times New Roman" w:hAnsi="Times New Roman" w:cs="Times New Roman"/>
                <w:color w:val="1F1F1F"/>
                <w:sz w:val="18"/>
                <w:szCs w:val="18"/>
                <w:bdr w:val="none" w:sz="0" w:space="0" w:color="auto" w:frame="1"/>
                <w:lang w:val="fr-FR" w:eastAsia="fr-FR"/>
              </w:rPr>
              <w:t>tokens</w:t>
            </w:r>
            <w:proofErr w:type="spellEnd"/>
            <w:r w:rsidRPr="00496FD2">
              <w:rPr>
                <w:rFonts w:ascii="Times New Roman" w:eastAsia="Times New Roman" w:hAnsi="Times New Roman" w:cs="Times New Roman"/>
                <w:color w:val="1F1F1F"/>
                <w:sz w:val="18"/>
                <w:szCs w:val="18"/>
                <w:bdr w:val="none" w:sz="0" w:space="0" w:color="auto" w:frame="1"/>
                <w:lang w:val="fr-FR" w:eastAsia="fr-FR"/>
              </w:rPr>
              <w:t xml:space="preserve"> reçoivent le plus d'importance contextuelle.</w:t>
            </w:r>
          </w:p>
        </w:tc>
      </w:tr>
      <w:tr w:rsidR="00496FD2" w:rsidRPr="00496FD2" w14:paraId="1F4A4A03"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C6378"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RNN / LSTM / GRU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0CBC2"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i/>
                <w:iCs/>
                <w:color w:val="1F1F1F"/>
                <w:sz w:val="18"/>
                <w:szCs w:val="18"/>
                <w:bdr w:val="none" w:sz="0" w:space="0" w:color="auto" w:frame="1"/>
                <w:lang w:val="fr-FR" w:eastAsia="fr-FR"/>
              </w:rPr>
              <w:t>Gradient par rapport à l’entrée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5B128"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Identifie quels segments temporels ou sémantiques du signal dictent la classification.</w:t>
            </w:r>
          </w:p>
        </w:tc>
      </w:tr>
      <w:tr w:rsidR="00496FD2" w:rsidRPr="00496FD2" w14:paraId="6D817B59"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61FF3"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Toutes Architectures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44C00" w14:textId="77777777" w:rsidR="00496FD2" w:rsidRPr="00496FD2" w:rsidRDefault="00496FD2" w:rsidP="00496FD2">
            <w:pPr>
              <w:rPr>
                <w:rFonts w:ascii="Times New Roman" w:eastAsia="Times New Roman" w:hAnsi="Times New Roman" w:cs="Times New Roman"/>
                <w:color w:val="1F1F1F"/>
                <w:sz w:val="18"/>
                <w:szCs w:val="18"/>
                <w:lang w:val="fr-FR" w:eastAsia="fr-FR"/>
              </w:rPr>
            </w:pPr>
            <w:proofErr w:type="gramStart"/>
            <w:r w:rsidRPr="00496FD2">
              <w:rPr>
                <w:rFonts w:ascii="Times New Roman" w:eastAsia="Times New Roman" w:hAnsi="Times New Roman" w:cs="Times New Roman"/>
                <w:i/>
                <w:iCs/>
                <w:color w:val="1F1F1F"/>
                <w:sz w:val="18"/>
                <w:szCs w:val="18"/>
                <w:bdr w:val="none" w:sz="0" w:space="0" w:color="auto" w:frame="1"/>
                <w:lang w:val="fr-FR" w:eastAsia="fr-FR"/>
              </w:rPr>
              <w:t>t</w:t>
            </w:r>
            <w:proofErr w:type="gramEnd"/>
            <w:r w:rsidRPr="00496FD2">
              <w:rPr>
                <w:rFonts w:ascii="Times New Roman" w:eastAsia="Times New Roman" w:hAnsi="Times New Roman" w:cs="Times New Roman"/>
                <w:i/>
                <w:iCs/>
                <w:color w:val="1F1F1F"/>
                <w:sz w:val="18"/>
                <w:szCs w:val="18"/>
                <w:bdr w:val="none" w:sz="0" w:space="0" w:color="auto" w:frame="1"/>
                <w:lang w:val="fr-FR" w:eastAsia="fr-FR"/>
              </w:rPr>
              <w:t xml:space="preserve">-SNE / UMAP des </w:t>
            </w:r>
            <w:proofErr w:type="spellStart"/>
            <w:r w:rsidRPr="00496FD2">
              <w:rPr>
                <w:rFonts w:ascii="Times New Roman" w:eastAsia="Times New Roman" w:hAnsi="Times New Roman" w:cs="Times New Roman"/>
                <w:i/>
                <w:iCs/>
                <w:color w:val="1F1F1F"/>
                <w:sz w:val="18"/>
                <w:szCs w:val="18"/>
                <w:bdr w:val="none" w:sz="0" w:space="0" w:color="auto" w:frame="1"/>
                <w:lang w:val="fr-FR" w:eastAsia="fr-FR"/>
              </w:rPr>
              <w:t>embeddings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4619B"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Projette l'espace latent de haute dimension en 2D/3D pour visualiser la séparation des classes apprise.</w:t>
            </w:r>
          </w:p>
        </w:tc>
      </w:tr>
    </w:tbl>
    <w:p w14:paraId="2D9CDB4A" w14:textId="77777777" w:rsidR="00496FD2" w:rsidRDefault="00496FD2" w:rsidP="00496FD2">
      <w:pPr>
        <w:pStyle w:val="Titre5"/>
      </w:pPr>
      <w:r>
        <w:lastRenderedPageBreak/>
        <w:t>7.2 Application et discussion des résultats empiriques</w:t>
      </w:r>
    </w:p>
    <w:p w14:paraId="7595838A" w14:textId="77777777" w:rsidR="00496FD2" w:rsidRDefault="00496FD2" w:rsidP="00496FD2">
      <w:pPr>
        <w:pStyle w:val="NormalWeb"/>
      </w:pPr>
      <w:r>
        <w:t>Conformément aux exigences méthodologiques, une démarche d'interprétation a été menée pour nos architectures afin de confronter les représentations apprises par les réseaux aux connaissances théoriques du domaine :</w:t>
      </w:r>
    </w:p>
    <w:p w14:paraId="03E4474A" w14:textId="77777777" w:rsidR="00496FD2" w:rsidRDefault="00496FD2" w:rsidP="00496FD2">
      <w:pPr>
        <w:pStyle w:val="NormalWeb"/>
        <w:numPr>
          <w:ilvl w:val="0"/>
          <w:numId w:val="21"/>
        </w:numPr>
      </w:pPr>
      <w:r>
        <w:rPr>
          <w:b/>
          <w:bCs/>
        </w:rPr>
        <w:t>Validation de l'extraction des primitives (Phase II - CNN) :</w:t>
      </w:r>
      <w:r>
        <w:t xml:space="preserve"> L'extraction des cartes de caractéristiques (</w:t>
      </w:r>
      <w:proofErr w:type="spellStart"/>
      <w:r>
        <w:rPr>
          <w:i/>
          <w:iCs/>
        </w:rPr>
        <w:t>Feature</w:t>
      </w:r>
      <w:proofErr w:type="spellEnd"/>
      <w:r>
        <w:rPr>
          <w:i/>
          <w:iCs/>
        </w:rPr>
        <w:t xml:space="preserve"> </w:t>
      </w:r>
      <w:proofErr w:type="spellStart"/>
      <w:r>
        <w:rPr>
          <w:i/>
          <w:iCs/>
        </w:rPr>
        <w:t>Maps</w:t>
      </w:r>
      <w:proofErr w:type="spellEnd"/>
      <w:r>
        <w:t>) de notre première couche convolutive (détaillée à la Section 6.3) démontre que les filtres se spécialisent naturellement dans la détection de contours horizontaux et verticaux. Cette observation est en parfaite cohérence avec la théorie de la vision par ordinateur, confirmant que le modèle décompose le problème complexe des chiffres manuscrits en primitives géométriques robustes avant de procéder à l'inférence dense.</w:t>
      </w:r>
    </w:p>
    <w:p w14:paraId="07EEAAAD" w14:textId="012F53D4" w:rsidR="00496FD2" w:rsidRDefault="00496FD2" w:rsidP="00496FD2">
      <w:pPr>
        <w:pStyle w:val="NormalWeb"/>
        <w:numPr>
          <w:ilvl w:val="0"/>
          <w:numId w:val="21"/>
        </w:numPr>
      </w:pPr>
      <w:r>
        <w:rPr>
          <w:b/>
          <w:bCs/>
        </w:rPr>
        <w:t>Cohérence du vecteur de contexte (Phase III - Seq2Seq) :</w:t>
      </w:r>
      <w:r>
        <w:t xml:space="preserve"> Pour notre modèle de traduction basé sur des cellules GRU, l'analyse jointe de l'effondrement de la perte et de la perplexité (stabilisée à un score de 3.23) prouve scientifiquement la qualité de l'espace latent intermédiaire. Le vecteur de contexte agit comme une représentation abstraite universelle qui capture la sémantique de la phrase anglaise d'origine, permettant au décodeur d'exécuter un alignement fluide et valide vis-à-vis des règles syntaxiques de la langue française.</w:t>
      </w:r>
    </w:p>
    <w:p w14:paraId="6D0F4626" w14:textId="77777777" w:rsidR="00FF22C2" w:rsidRPr="00496FD2" w:rsidRDefault="00FD3580">
      <w:pPr>
        <w:pStyle w:val="Titre1"/>
        <w:rPr>
          <w:color w:val="215E99" w:themeColor="text2" w:themeTint="BF"/>
          <w:sz w:val="28"/>
          <w:szCs w:val="28"/>
        </w:rPr>
      </w:pPr>
      <w:r w:rsidRPr="00496FD2">
        <w:rPr>
          <w:color w:val="215E99" w:themeColor="text2" w:themeTint="BF"/>
          <w:sz w:val="28"/>
          <w:szCs w:val="28"/>
        </w:rPr>
        <w:t>8. Bonnes pratiques et erreurs fréquentes</w:t>
      </w:r>
      <w:bookmarkEnd w:id="39"/>
    </w:p>
    <w:p w14:paraId="6183F4BF" w14:textId="34775E42" w:rsidR="00496FD2" w:rsidRPr="00496FD2" w:rsidRDefault="00496FD2">
      <w:pPr>
        <w:pStyle w:val="Titre2"/>
        <w:rPr>
          <w:b w:val="0"/>
          <w:bCs w:val="0"/>
          <w:color w:val="000000" w:themeColor="text1"/>
          <w:sz w:val="20"/>
          <w:szCs w:val="20"/>
        </w:rPr>
      </w:pPr>
      <w:bookmarkStart w:id="40" w:name="_Toc228438433"/>
      <w:r w:rsidRPr="00496FD2">
        <w:rPr>
          <w:b w:val="0"/>
          <w:bCs w:val="0"/>
          <w:color w:val="000000" w:themeColor="text1"/>
          <w:sz w:val="20"/>
          <w:szCs w:val="20"/>
        </w:rPr>
        <w:t>La mise en œuvre opérationnelle d'architectures de Deep Learning requiert une rigueur méthodologique stricte. Cette section formalise les standards de développement, la matrice d'audit des erreurs et la structure logicielle rigide que nous avons adoptés pour garantir la reproductibilité et la robustesse des résultats de nos trois phases.</w:t>
      </w:r>
    </w:p>
    <w:p w14:paraId="7E030302" w14:textId="5DC4C9F0" w:rsidR="00FF22C2" w:rsidRDefault="00FD3580">
      <w:pPr>
        <w:pStyle w:val="Titre2"/>
      </w:pPr>
      <w:r>
        <w:t>8.1 Checklist avant entraînement</w:t>
      </w:r>
      <w:bookmarkEnd w:id="40"/>
    </w:p>
    <w:p w14:paraId="52E26BA7" w14:textId="77777777" w:rsidR="00496FD2" w:rsidRPr="00496FD2" w:rsidRDefault="00496FD2" w:rsidP="00496FD2">
      <w:pPr>
        <w:spacing w:before="100" w:beforeAutospacing="1" w:after="100" w:afterAutospacing="1"/>
        <w:rPr>
          <w:rFonts w:ascii="Times New Roman" w:eastAsia="Times New Roman" w:hAnsi="Times New Roman" w:cs="Times New Roman"/>
          <w:sz w:val="24"/>
          <w:szCs w:val="24"/>
          <w:lang w:val="fr-FR" w:eastAsia="fr-FR"/>
        </w:rPr>
      </w:pPr>
      <w:bookmarkStart w:id="41" w:name="_Toc228438434"/>
      <w:r w:rsidRPr="00496FD2">
        <w:rPr>
          <w:rFonts w:ascii="Times New Roman" w:eastAsia="Times New Roman" w:hAnsi="Times New Roman" w:cs="Times New Roman"/>
          <w:sz w:val="24"/>
          <w:szCs w:val="24"/>
          <w:lang w:val="fr-FR" w:eastAsia="fr-FR"/>
        </w:rPr>
        <w:t>Avant le lancement de chaque phase d'entraînement (MLP, CNN et Seq2Seq), un protocole de validation en 6 points a été systématiquement exécuté :</w:t>
      </w:r>
    </w:p>
    <w:p w14:paraId="5348D277" w14:textId="77777777" w:rsidR="00496FD2" w:rsidRPr="00496FD2" w:rsidRDefault="00496FD2" w:rsidP="00496FD2">
      <w:pPr>
        <w:numPr>
          <w:ilvl w:val="0"/>
          <w:numId w:val="22"/>
        </w:numPr>
        <w:spacing w:before="100" w:beforeAutospacing="1" w:after="100" w:afterAutospacing="1"/>
        <w:rPr>
          <w:rFonts w:ascii="Times New Roman" w:eastAsia="Times New Roman" w:hAnsi="Times New Roman" w:cs="Times New Roman"/>
          <w:sz w:val="24"/>
          <w:szCs w:val="24"/>
          <w:lang w:val="fr-FR" w:eastAsia="fr-FR"/>
        </w:rPr>
      </w:pPr>
      <w:r w:rsidRPr="00496FD2">
        <w:rPr>
          <w:rFonts w:ascii="Times New Roman" w:eastAsia="Times New Roman" w:hAnsi="Times New Roman" w:cs="Times New Roman"/>
          <w:b/>
          <w:bCs/>
          <w:sz w:val="24"/>
          <w:szCs w:val="24"/>
          <w:lang w:val="fr-FR" w:eastAsia="fr-FR"/>
        </w:rPr>
        <w:t>Fixation des graines aléatoires (</w:t>
      </w:r>
      <w:proofErr w:type="spellStart"/>
      <w:r w:rsidRPr="00496FD2">
        <w:rPr>
          <w:rFonts w:ascii="Times New Roman" w:eastAsia="Times New Roman" w:hAnsi="Times New Roman" w:cs="Times New Roman"/>
          <w:b/>
          <w:bCs/>
          <w:i/>
          <w:iCs/>
          <w:sz w:val="24"/>
          <w:szCs w:val="24"/>
          <w:lang w:val="fr-FR" w:eastAsia="fr-FR"/>
        </w:rPr>
        <w:t>Seeds</w:t>
      </w:r>
      <w:proofErr w:type="spellEnd"/>
      <w:r w:rsidRPr="00496FD2">
        <w:rPr>
          <w:rFonts w:ascii="Times New Roman" w:eastAsia="Times New Roman" w:hAnsi="Times New Roman" w:cs="Times New Roman"/>
          <w:b/>
          <w:bCs/>
          <w:sz w:val="24"/>
          <w:szCs w:val="24"/>
          <w:lang w:val="fr-FR" w:eastAsia="fr-FR"/>
        </w:rPr>
        <w:t>) :</w:t>
      </w:r>
      <w:r w:rsidRPr="00496FD2">
        <w:rPr>
          <w:rFonts w:ascii="Times New Roman" w:eastAsia="Times New Roman" w:hAnsi="Times New Roman" w:cs="Times New Roman"/>
          <w:sz w:val="24"/>
          <w:szCs w:val="24"/>
          <w:lang w:val="fr-FR" w:eastAsia="fr-FR"/>
        </w:rPr>
        <w:t xml:space="preserve"> Initialisation conjointe de </w:t>
      </w:r>
      <w:proofErr w:type="spellStart"/>
      <w:proofErr w:type="gramStart"/>
      <w:r w:rsidRPr="00496FD2">
        <w:rPr>
          <w:rFonts w:ascii="Courier New" w:eastAsia="Times New Roman" w:hAnsi="Courier New" w:cs="Courier New"/>
          <w:sz w:val="20"/>
          <w:szCs w:val="20"/>
          <w:lang w:val="fr-FR" w:eastAsia="fr-FR"/>
        </w:rPr>
        <w:t>torch.manual</w:t>
      </w:r>
      <w:proofErr w:type="gramEnd"/>
      <w:r w:rsidRPr="00496FD2">
        <w:rPr>
          <w:rFonts w:ascii="Courier New" w:eastAsia="Times New Roman" w:hAnsi="Courier New" w:cs="Courier New"/>
          <w:sz w:val="20"/>
          <w:szCs w:val="20"/>
          <w:lang w:val="fr-FR" w:eastAsia="fr-FR"/>
        </w:rPr>
        <w:t>_seed</w:t>
      </w:r>
      <w:proofErr w:type="spellEnd"/>
      <w:r w:rsidRPr="00496FD2">
        <w:rPr>
          <w:rFonts w:ascii="Times New Roman" w:eastAsia="Times New Roman" w:hAnsi="Times New Roman" w:cs="Times New Roman"/>
          <w:sz w:val="24"/>
          <w:szCs w:val="24"/>
          <w:lang w:val="fr-FR" w:eastAsia="fr-FR"/>
        </w:rPr>
        <w:t xml:space="preserve">, </w:t>
      </w:r>
      <w:proofErr w:type="spellStart"/>
      <w:r w:rsidRPr="00496FD2">
        <w:rPr>
          <w:rFonts w:ascii="Courier New" w:eastAsia="Times New Roman" w:hAnsi="Courier New" w:cs="Courier New"/>
          <w:sz w:val="20"/>
          <w:szCs w:val="20"/>
          <w:lang w:val="fr-FR" w:eastAsia="fr-FR"/>
        </w:rPr>
        <w:t>np.random.seed</w:t>
      </w:r>
      <w:proofErr w:type="spellEnd"/>
      <w:r w:rsidRPr="00496FD2">
        <w:rPr>
          <w:rFonts w:ascii="Times New Roman" w:eastAsia="Times New Roman" w:hAnsi="Times New Roman" w:cs="Times New Roman"/>
          <w:sz w:val="24"/>
          <w:szCs w:val="24"/>
          <w:lang w:val="fr-FR" w:eastAsia="fr-FR"/>
        </w:rPr>
        <w:t xml:space="preserve"> et </w:t>
      </w:r>
      <w:proofErr w:type="spellStart"/>
      <w:r w:rsidRPr="00496FD2">
        <w:rPr>
          <w:rFonts w:ascii="Courier New" w:eastAsia="Times New Roman" w:hAnsi="Courier New" w:cs="Courier New"/>
          <w:sz w:val="20"/>
          <w:szCs w:val="20"/>
          <w:lang w:val="fr-FR" w:eastAsia="fr-FR"/>
        </w:rPr>
        <w:t>random.seed</w:t>
      </w:r>
      <w:proofErr w:type="spellEnd"/>
      <w:r w:rsidRPr="00496FD2">
        <w:rPr>
          <w:rFonts w:ascii="Times New Roman" w:eastAsia="Times New Roman" w:hAnsi="Times New Roman" w:cs="Times New Roman"/>
          <w:sz w:val="24"/>
          <w:szCs w:val="24"/>
          <w:lang w:val="fr-FR" w:eastAsia="fr-FR"/>
        </w:rPr>
        <w:t xml:space="preserve"> pour neutraliser le non-déterminisme des générateurs et assurer la reproductibilité stricte des métriques.</w:t>
      </w:r>
    </w:p>
    <w:p w14:paraId="2BBEEF2E" w14:textId="77777777" w:rsidR="00496FD2" w:rsidRPr="00496FD2" w:rsidRDefault="00496FD2" w:rsidP="00496FD2">
      <w:pPr>
        <w:numPr>
          <w:ilvl w:val="0"/>
          <w:numId w:val="22"/>
        </w:numPr>
        <w:spacing w:before="100" w:beforeAutospacing="1" w:after="100" w:afterAutospacing="1"/>
        <w:rPr>
          <w:rFonts w:ascii="Times New Roman" w:eastAsia="Times New Roman" w:hAnsi="Times New Roman" w:cs="Times New Roman"/>
          <w:sz w:val="24"/>
          <w:szCs w:val="24"/>
          <w:lang w:val="fr-FR" w:eastAsia="fr-FR"/>
        </w:rPr>
      </w:pPr>
      <w:r w:rsidRPr="00496FD2">
        <w:rPr>
          <w:rFonts w:ascii="Times New Roman" w:eastAsia="Times New Roman" w:hAnsi="Times New Roman" w:cs="Times New Roman"/>
          <w:b/>
          <w:bCs/>
          <w:sz w:val="24"/>
          <w:szCs w:val="24"/>
          <w:lang w:val="fr-FR" w:eastAsia="fr-FR"/>
        </w:rPr>
        <w:t xml:space="preserve">Audit du </w:t>
      </w:r>
      <w:r w:rsidRPr="00496FD2">
        <w:rPr>
          <w:rFonts w:ascii="Times New Roman" w:eastAsia="Times New Roman" w:hAnsi="Times New Roman" w:cs="Times New Roman"/>
          <w:b/>
          <w:bCs/>
          <w:i/>
          <w:iCs/>
          <w:sz w:val="24"/>
          <w:szCs w:val="24"/>
          <w:lang w:val="fr-FR" w:eastAsia="fr-FR"/>
        </w:rPr>
        <w:t xml:space="preserve">Data </w:t>
      </w:r>
      <w:proofErr w:type="spellStart"/>
      <w:r w:rsidRPr="00496FD2">
        <w:rPr>
          <w:rFonts w:ascii="Times New Roman" w:eastAsia="Times New Roman" w:hAnsi="Times New Roman" w:cs="Times New Roman"/>
          <w:b/>
          <w:bCs/>
          <w:i/>
          <w:iCs/>
          <w:sz w:val="24"/>
          <w:szCs w:val="24"/>
          <w:lang w:val="fr-FR" w:eastAsia="fr-FR"/>
        </w:rPr>
        <w:t>Leakage</w:t>
      </w:r>
      <w:proofErr w:type="spellEnd"/>
      <w:r w:rsidRPr="00496FD2">
        <w:rPr>
          <w:rFonts w:ascii="Times New Roman" w:eastAsia="Times New Roman" w:hAnsi="Times New Roman" w:cs="Times New Roman"/>
          <w:b/>
          <w:bCs/>
          <w:sz w:val="24"/>
          <w:szCs w:val="24"/>
          <w:lang w:val="fr-FR" w:eastAsia="fr-FR"/>
        </w:rPr>
        <w:t xml:space="preserve"> :</w:t>
      </w:r>
      <w:r w:rsidRPr="00496FD2">
        <w:rPr>
          <w:rFonts w:ascii="Times New Roman" w:eastAsia="Times New Roman" w:hAnsi="Times New Roman" w:cs="Times New Roman"/>
          <w:sz w:val="24"/>
          <w:szCs w:val="24"/>
          <w:lang w:val="fr-FR" w:eastAsia="fr-FR"/>
        </w:rPr>
        <w:t xml:space="preserve"> Vérification de l'étanchéité des ensembles de données. Aucune information issue des ensembles de validation ou de test ne doit transiter vers l'ensemble d'entraînement (notamment lors des étapes de centrage/réduction).</w:t>
      </w:r>
    </w:p>
    <w:p w14:paraId="56EA8A48" w14:textId="77777777" w:rsidR="00496FD2" w:rsidRPr="00496FD2" w:rsidRDefault="00496FD2" w:rsidP="00496FD2">
      <w:pPr>
        <w:numPr>
          <w:ilvl w:val="0"/>
          <w:numId w:val="22"/>
        </w:numPr>
        <w:spacing w:before="100" w:beforeAutospacing="1" w:after="100" w:afterAutospacing="1"/>
        <w:rPr>
          <w:rFonts w:ascii="Times New Roman" w:eastAsia="Times New Roman" w:hAnsi="Times New Roman" w:cs="Times New Roman"/>
          <w:sz w:val="24"/>
          <w:szCs w:val="24"/>
          <w:lang w:val="fr-FR" w:eastAsia="fr-FR"/>
        </w:rPr>
      </w:pPr>
      <w:r w:rsidRPr="00496FD2">
        <w:rPr>
          <w:rFonts w:ascii="Times New Roman" w:eastAsia="Times New Roman" w:hAnsi="Times New Roman" w:cs="Times New Roman"/>
          <w:b/>
          <w:bCs/>
          <w:sz w:val="24"/>
          <w:szCs w:val="24"/>
          <w:lang w:val="fr-FR" w:eastAsia="fr-FR"/>
        </w:rPr>
        <w:t>Validation dimensionnelle :</w:t>
      </w:r>
      <w:r w:rsidRPr="00496FD2">
        <w:rPr>
          <w:rFonts w:ascii="Times New Roman" w:eastAsia="Times New Roman" w:hAnsi="Times New Roman" w:cs="Times New Roman"/>
          <w:sz w:val="24"/>
          <w:szCs w:val="24"/>
          <w:lang w:val="fr-FR" w:eastAsia="fr-FR"/>
        </w:rPr>
        <w:t xml:space="preserve"> Contrôle des formats des tenseurs (</w:t>
      </w:r>
      <w:proofErr w:type="spellStart"/>
      <w:r w:rsidRPr="00496FD2">
        <w:rPr>
          <w:rFonts w:ascii="Courier New" w:eastAsia="Times New Roman" w:hAnsi="Courier New" w:cs="Courier New"/>
          <w:sz w:val="20"/>
          <w:szCs w:val="20"/>
          <w:lang w:val="fr-FR" w:eastAsia="fr-FR"/>
        </w:rPr>
        <w:t>shape</w:t>
      </w:r>
      <w:proofErr w:type="spellEnd"/>
      <w:r w:rsidRPr="00496FD2">
        <w:rPr>
          <w:rFonts w:ascii="Times New Roman" w:eastAsia="Times New Roman" w:hAnsi="Times New Roman" w:cs="Times New Roman"/>
          <w:sz w:val="24"/>
          <w:szCs w:val="24"/>
          <w:lang w:val="fr-FR" w:eastAsia="fr-FR"/>
        </w:rPr>
        <w:t>) à chaque interface clé : adéquation des dimensions d'entrée (</w:t>
      </w:r>
      <w:r w:rsidRPr="00496FD2">
        <w:rPr>
          <w:rFonts w:ascii="Times New Roman" w:eastAsia="Times New Roman" w:hAnsi="Times New Roman" w:cs="Times New Roman"/>
          <w:i/>
          <w:iCs/>
          <w:sz w:val="24"/>
          <w:szCs w:val="24"/>
          <w:lang w:val="fr-FR" w:eastAsia="fr-FR"/>
        </w:rPr>
        <w:t xml:space="preserve">input </w:t>
      </w:r>
      <w:proofErr w:type="spellStart"/>
      <w:r w:rsidRPr="00496FD2">
        <w:rPr>
          <w:rFonts w:ascii="Times New Roman" w:eastAsia="Times New Roman" w:hAnsi="Times New Roman" w:cs="Times New Roman"/>
          <w:i/>
          <w:iCs/>
          <w:sz w:val="24"/>
          <w:szCs w:val="24"/>
          <w:lang w:val="fr-FR" w:eastAsia="fr-FR"/>
        </w:rPr>
        <w:t>shape</w:t>
      </w:r>
      <w:proofErr w:type="spellEnd"/>
      <w:r w:rsidRPr="00496FD2">
        <w:rPr>
          <w:rFonts w:ascii="Times New Roman" w:eastAsia="Times New Roman" w:hAnsi="Times New Roman" w:cs="Times New Roman"/>
          <w:sz w:val="24"/>
          <w:szCs w:val="24"/>
          <w:lang w:val="fr-FR" w:eastAsia="fr-FR"/>
        </w:rPr>
        <w:t>), cohérence des couches internes et alignement du vecteur de sortie avec le nombre exact de classes cibles.</w:t>
      </w:r>
    </w:p>
    <w:p w14:paraId="7EC7CC70" w14:textId="77777777" w:rsidR="00496FD2" w:rsidRPr="00496FD2" w:rsidRDefault="00496FD2" w:rsidP="00496FD2">
      <w:pPr>
        <w:numPr>
          <w:ilvl w:val="0"/>
          <w:numId w:val="22"/>
        </w:numPr>
        <w:spacing w:before="100" w:beforeAutospacing="1" w:after="100" w:afterAutospacing="1"/>
        <w:rPr>
          <w:rFonts w:ascii="Times New Roman" w:eastAsia="Times New Roman" w:hAnsi="Times New Roman" w:cs="Times New Roman"/>
          <w:sz w:val="24"/>
          <w:szCs w:val="24"/>
          <w:lang w:val="fr-FR" w:eastAsia="fr-FR"/>
        </w:rPr>
      </w:pPr>
      <w:r w:rsidRPr="00496FD2">
        <w:rPr>
          <w:rFonts w:ascii="Times New Roman" w:eastAsia="Times New Roman" w:hAnsi="Times New Roman" w:cs="Times New Roman"/>
          <w:b/>
          <w:bCs/>
          <w:sz w:val="24"/>
          <w:szCs w:val="24"/>
          <w:lang w:val="fr-FR" w:eastAsia="fr-FR"/>
        </w:rPr>
        <w:t>Établissement d'une ligne de base (</w:t>
      </w:r>
      <w:r w:rsidRPr="00496FD2">
        <w:rPr>
          <w:rFonts w:ascii="Times New Roman" w:eastAsia="Times New Roman" w:hAnsi="Times New Roman" w:cs="Times New Roman"/>
          <w:b/>
          <w:bCs/>
          <w:i/>
          <w:iCs/>
          <w:sz w:val="24"/>
          <w:szCs w:val="24"/>
          <w:lang w:val="fr-FR" w:eastAsia="fr-FR"/>
        </w:rPr>
        <w:t>Baseline</w:t>
      </w:r>
      <w:r w:rsidRPr="00496FD2">
        <w:rPr>
          <w:rFonts w:ascii="Times New Roman" w:eastAsia="Times New Roman" w:hAnsi="Times New Roman" w:cs="Times New Roman"/>
          <w:b/>
          <w:bCs/>
          <w:sz w:val="24"/>
          <w:szCs w:val="24"/>
          <w:lang w:val="fr-FR" w:eastAsia="fr-FR"/>
        </w:rPr>
        <w:t>) :</w:t>
      </w:r>
      <w:r w:rsidRPr="00496FD2">
        <w:rPr>
          <w:rFonts w:ascii="Times New Roman" w:eastAsia="Times New Roman" w:hAnsi="Times New Roman" w:cs="Times New Roman"/>
          <w:sz w:val="24"/>
          <w:szCs w:val="24"/>
          <w:lang w:val="fr-FR" w:eastAsia="fr-FR"/>
        </w:rPr>
        <w:t xml:space="preserve"> Définition préalable d'un modèle de référence simple (prédiction majoritaire ou modèle linéaire) afin de quantifier le gain de performance réel apporté par nos réseaux profonds.</w:t>
      </w:r>
    </w:p>
    <w:p w14:paraId="51FACE30" w14:textId="77777777" w:rsidR="00496FD2" w:rsidRPr="00496FD2" w:rsidRDefault="00496FD2" w:rsidP="00496FD2">
      <w:pPr>
        <w:numPr>
          <w:ilvl w:val="0"/>
          <w:numId w:val="22"/>
        </w:numPr>
        <w:spacing w:before="100" w:beforeAutospacing="1" w:after="100" w:afterAutospacing="1"/>
        <w:rPr>
          <w:rFonts w:ascii="Times New Roman" w:eastAsia="Times New Roman" w:hAnsi="Times New Roman" w:cs="Times New Roman"/>
          <w:sz w:val="24"/>
          <w:szCs w:val="24"/>
          <w:lang w:val="fr-FR" w:eastAsia="fr-FR"/>
        </w:rPr>
      </w:pPr>
      <w:r w:rsidRPr="00496FD2">
        <w:rPr>
          <w:rFonts w:ascii="Times New Roman" w:eastAsia="Times New Roman" w:hAnsi="Times New Roman" w:cs="Times New Roman"/>
          <w:b/>
          <w:bCs/>
          <w:sz w:val="24"/>
          <w:szCs w:val="24"/>
          <w:lang w:val="fr-FR" w:eastAsia="fr-FR"/>
        </w:rPr>
        <w:t>Allocation des ressources matérielles :</w:t>
      </w:r>
      <w:r w:rsidRPr="00496FD2">
        <w:rPr>
          <w:rFonts w:ascii="Times New Roman" w:eastAsia="Times New Roman" w:hAnsi="Times New Roman" w:cs="Times New Roman"/>
          <w:sz w:val="24"/>
          <w:szCs w:val="24"/>
          <w:lang w:val="fr-FR" w:eastAsia="fr-FR"/>
        </w:rPr>
        <w:t xml:space="preserve"> Détection et affectation dynamique de l'accélération matérielle via la configuration d'un objet de bas niveau dédié (</w:t>
      </w:r>
      <w:proofErr w:type="spellStart"/>
      <w:r w:rsidRPr="00496FD2">
        <w:rPr>
          <w:rFonts w:ascii="Courier New" w:eastAsia="Times New Roman" w:hAnsi="Courier New" w:cs="Courier New"/>
          <w:sz w:val="20"/>
          <w:szCs w:val="20"/>
          <w:lang w:val="fr-FR" w:eastAsia="fr-FR"/>
        </w:rPr>
        <w:t>device</w:t>
      </w:r>
      <w:proofErr w:type="spellEnd"/>
      <w:r w:rsidRPr="00496FD2">
        <w:rPr>
          <w:rFonts w:ascii="Courier New" w:eastAsia="Times New Roman" w:hAnsi="Courier New" w:cs="Courier New"/>
          <w:sz w:val="20"/>
          <w:szCs w:val="20"/>
          <w:lang w:val="fr-FR" w:eastAsia="fr-FR"/>
        </w:rPr>
        <w:t xml:space="preserve"> = </w:t>
      </w:r>
      <w:proofErr w:type="spellStart"/>
      <w:proofErr w:type="gramStart"/>
      <w:r w:rsidRPr="00496FD2">
        <w:rPr>
          <w:rFonts w:ascii="Courier New" w:eastAsia="Times New Roman" w:hAnsi="Courier New" w:cs="Courier New"/>
          <w:sz w:val="20"/>
          <w:szCs w:val="20"/>
          <w:lang w:val="fr-FR" w:eastAsia="fr-FR"/>
        </w:rPr>
        <w:t>torch.device</w:t>
      </w:r>
      <w:proofErr w:type="spellEnd"/>
      <w:proofErr w:type="gramEnd"/>
      <w:r w:rsidRPr="00496FD2">
        <w:rPr>
          <w:rFonts w:ascii="Courier New" w:eastAsia="Times New Roman" w:hAnsi="Courier New" w:cs="Courier New"/>
          <w:sz w:val="20"/>
          <w:szCs w:val="20"/>
          <w:lang w:val="fr-FR" w:eastAsia="fr-FR"/>
        </w:rPr>
        <w:t>('</w:t>
      </w:r>
      <w:proofErr w:type="spellStart"/>
      <w:r w:rsidRPr="00496FD2">
        <w:rPr>
          <w:rFonts w:ascii="Courier New" w:eastAsia="Times New Roman" w:hAnsi="Courier New" w:cs="Courier New"/>
          <w:sz w:val="20"/>
          <w:szCs w:val="20"/>
          <w:lang w:val="fr-FR" w:eastAsia="fr-FR"/>
        </w:rPr>
        <w:t>cuda</w:t>
      </w:r>
      <w:proofErr w:type="spellEnd"/>
      <w:r w:rsidRPr="00496FD2">
        <w:rPr>
          <w:rFonts w:ascii="Courier New" w:eastAsia="Times New Roman" w:hAnsi="Courier New" w:cs="Courier New"/>
          <w:sz w:val="20"/>
          <w:szCs w:val="20"/>
          <w:lang w:val="fr-FR" w:eastAsia="fr-FR"/>
        </w:rPr>
        <w:t xml:space="preserve">' if </w:t>
      </w:r>
      <w:proofErr w:type="spellStart"/>
      <w:r w:rsidRPr="00496FD2">
        <w:rPr>
          <w:rFonts w:ascii="Courier New" w:eastAsia="Times New Roman" w:hAnsi="Courier New" w:cs="Courier New"/>
          <w:sz w:val="20"/>
          <w:szCs w:val="20"/>
          <w:lang w:val="fr-FR" w:eastAsia="fr-FR"/>
        </w:rPr>
        <w:t>torch.cuda.is_available</w:t>
      </w:r>
      <w:proofErr w:type="spellEnd"/>
      <w:r w:rsidRPr="00496FD2">
        <w:rPr>
          <w:rFonts w:ascii="Courier New" w:eastAsia="Times New Roman" w:hAnsi="Courier New" w:cs="Courier New"/>
          <w:sz w:val="20"/>
          <w:szCs w:val="20"/>
          <w:lang w:val="fr-FR" w:eastAsia="fr-FR"/>
        </w:rPr>
        <w:t xml:space="preserve">() </w:t>
      </w:r>
      <w:proofErr w:type="spellStart"/>
      <w:r w:rsidRPr="00496FD2">
        <w:rPr>
          <w:rFonts w:ascii="Courier New" w:eastAsia="Times New Roman" w:hAnsi="Courier New" w:cs="Courier New"/>
          <w:sz w:val="20"/>
          <w:szCs w:val="20"/>
          <w:lang w:val="fr-FR" w:eastAsia="fr-FR"/>
        </w:rPr>
        <w:t>else</w:t>
      </w:r>
      <w:proofErr w:type="spellEnd"/>
      <w:r w:rsidRPr="00496FD2">
        <w:rPr>
          <w:rFonts w:ascii="Courier New" w:eastAsia="Times New Roman" w:hAnsi="Courier New" w:cs="Courier New"/>
          <w:sz w:val="20"/>
          <w:szCs w:val="20"/>
          <w:lang w:val="fr-FR" w:eastAsia="fr-FR"/>
        </w:rPr>
        <w:t xml:space="preserve"> '</w:t>
      </w:r>
      <w:proofErr w:type="spellStart"/>
      <w:r w:rsidRPr="00496FD2">
        <w:rPr>
          <w:rFonts w:ascii="Courier New" w:eastAsia="Times New Roman" w:hAnsi="Courier New" w:cs="Courier New"/>
          <w:sz w:val="20"/>
          <w:szCs w:val="20"/>
          <w:lang w:val="fr-FR" w:eastAsia="fr-FR"/>
        </w:rPr>
        <w:t>cpu</w:t>
      </w:r>
      <w:proofErr w:type="spellEnd"/>
      <w:r w:rsidRPr="00496FD2">
        <w:rPr>
          <w:rFonts w:ascii="Courier New" w:eastAsia="Times New Roman" w:hAnsi="Courier New" w:cs="Courier New"/>
          <w:sz w:val="20"/>
          <w:szCs w:val="20"/>
          <w:lang w:val="fr-FR" w:eastAsia="fr-FR"/>
        </w:rPr>
        <w:t>')</w:t>
      </w:r>
      <w:r w:rsidRPr="00496FD2">
        <w:rPr>
          <w:rFonts w:ascii="Times New Roman" w:eastAsia="Times New Roman" w:hAnsi="Times New Roman" w:cs="Times New Roman"/>
          <w:sz w:val="24"/>
          <w:szCs w:val="24"/>
          <w:lang w:val="fr-FR" w:eastAsia="fr-FR"/>
        </w:rPr>
        <w:t>).</w:t>
      </w:r>
    </w:p>
    <w:p w14:paraId="1DC4D7B0" w14:textId="77777777" w:rsidR="00496FD2" w:rsidRPr="00496FD2" w:rsidRDefault="00496FD2" w:rsidP="00496FD2">
      <w:pPr>
        <w:numPr>
          <w:ilvl w:val="0"/>
          <w:numId w:val="22"/>
        </w:numPr>
        <w:spacing w:before="100" w:beforeAutospacing="1" w:after="100" w:afterAutospacing="1"/>
        <w:rPr>
          <w:rFonts w:ascii="Times New Roman" w:eastAsia="Times New Roman" w:hAnsi="Times New Roman" w:cs="Times New Roman"/>
          <w:sz w:val="24"/>
          <w:szCs w:val="24"/>
          <w:lang w:val="fr-FR" w:eastAsia="fr-FR"/>
        </w:rPr>
      </w:pPr>
      <w:r w:rsidRPr="00496FD2">
        <w:rPr>
          <w:rFonts w:ascii="Times New Roman" w:eastAsia="Times New Roman" w:hAnsi="Times New Roman" w:cs="Times New Roman"/>
          <w:b/>
          <w:bCs/>
          <w:sz w:val="24"/>
          <w:szCs w:val="24"/>
          <w:lang w:val="fr-FR" w:eastAsia="fr-FR"/>
        </w:rPr>
        <w:lastRenderedPageBreak/>
        <w:t>Configuration des flux (</w:t>
      </w:r>
      <w:proofErr w:type="spellStart"/>
      <w:r w:rsidRPr="00496FD2">
        <w:rPr>
          <w:rFonts w:ascii="Times New Roman" w:eastAsia="Times New Roman" w:hAnsi="Times New Roman" w:cs="Times New Roman"/>
          <w:b/>
          <w:bCs/>
          <w:i/>
          <w:iCs/>
          <w:sz w:val="24"/>
          <w:szCs w:val="24"/>
          <w:lang w:val="fr-FR" w:eastAsia="fr-FR"/>
        </w:rPr>
        <w:t>DataLoaders</w:t>
      </w:r>
      <w:proofErr w:type="spellEnd"/>
      <w:r w:rsidRPr="00496FD2">
        <w:rPr>
          <w:rFonts w:ascii="Times New Roman" w:eastAsia="Times New Roman" w:hAnsi="Times New Roman" w:cs="Times New Roman"/>
          <w:b/>
          <w:bCs/>
          <w:sz w:val="24"/>
          <w:szCs w:val="24"/>
          <w:lang w:val="fr-FR" w:eastAsia="fr-FR"/>
        </w:rPr>
        <w:t>) :</w:t>
      </w:r>
      <w:r w:rsidRPr="00496FD2">
        <w:rPr>
          <w:rFonts w:ascii="Times New Roman" w:eastAsia="Times New Roman" w:hAnsi="Times New Roman" w:cs="Times New Roman"/>
          <w:sz w:val="24"/>
          <w:szCs w:val="24"/>
          <w:lang w:val="fr-FR" w:eastAsia="fr-FR"/>
        </w:rPr>
        <w:t xml:space="preserve"> Activation du mélange aléatoire (</w:t>
      </w:r>
      <w:proofErr w:type="spellStart"/>
      <w:r w:rsidRPr="00496FD2">
        <w:rPr>
          <w:rFonts w:ascii="Courier New" w:eastAsia="Times New Roman" w:hAnsi="Courier New" w:cs="Courier New"/>
          <w:sz w:val="20"/>
          <w:szCs w:val="20"/>
          <w:lang w:val="fr-FR" w:eastAsia="fr-FR"/>
        </w:rPr>
        <w:t>shuffle</w:t>
      </w:r>
      <w:proofErr w:type="spellEnd"/>
      <w:r w:rsidRPr="00496FD2">
        <w:rPr>
          <w:rFonts w:ascii="Courier New" w:eastAsia="Times New Roman" w:hAnsi="Courier New" w:cs="Courier New"/>
          <w:sz w:val="20"/>
          <w:szCs w:val="20"/>
          <w:lang w:val="fr-FR" w:eastAsia="fr-FR"/>
        </w:rPr>
        <w:t>=</w:t>
      </w:r>
      <w:proofErr w:type="spellStart"/>
      <w:r w:rsidRPr="00496FD2">
        <w:rPr>
          <w:rFonts w:ascii="Courier New" w:eastAsia="Times New Roman" w:hAnsi="Courier New" w:cs="Courier New"/>
          <w:sz w:val="20"/>
          <w:szCs w:val="20"/>
          <w:lang w:val="fr-FR" w:eastAsia="fr-FR"/>
        </w:rPr>
        <w:t>True</w:t>
      </w:r>
      <w:proofErr w:type="spellEnd"/>
      <w:r w:rsidRPr="00496FD2">
        <w:rPr>
          <w:rFonts w:ascii="Times New Roman" w:eastAsia="Times New Roman" w:hAnsi="Times New Roman" w:cs="Times New Roman"/>
          <w:sz w:val="24"/>
          <w:szCs w:val="24"/>
          <w:lang w:val="fr-FR" w:eastAsia="fr-FR"/>
        </w:rPr>
        <w:t>) exclusivement pour l'entraînement afin de briser les corrélations d'ordre, et désactivation (</w:t>
      </w:r>
      <w:proofErr w:type="spellStart"/>
      <w:r w:rsidRPr="00496FD2">
        <w:rPr>
          <w:rFonts w:ascii="Courier New" w:eastAsia="Times New Roman" w:hAnsi="Courier New" w:cs="Courier New"/>
          <w:sz w:val="20"/>
          <w:szCs w:val="20"/>
          <w:lang w:val="fr-FR" w:eastAsia="fr-FR"/>
        </w:rPr>
        <w:t>shuffle</w:t>
      </w:r>
      <w:proofErr w:type="spellEnd"/>
      <w:r w:rsidRPr="00496FD2">
        <w:rPr>
          <w:rFonts w:ascii="Courier New" w:eastAsia="Times New Roman" w:hAnsi="Courier New" w:cs="Courier New"/>
          <w:sz w:val="20"/>
          <w:szCs w:val="20"/>
          <w:lang w:val="fr-FR" w:eastAsia="fr-FR"/>
        </w:rPr>
        <w:t>=False</w:t>
      </w:r>
      <w:r w:rsidRPr="00496FD2">
        <w:rPr>
          <w:rFonts w:ascii="Times New Roman" w:eastAsia="Times New Roman" w:hAnsi="Times New Roman" w:cs="Times New Roman"/>
          <w:sz w:val="24"/>
          <w:szCs w:val="24"/>
          <w:lang w:val="fr-FR" w:eastAsia="fr-FR"/>
        </w:rPr>
        <w:t>) pour la validation et le test afin de conserver des évaluations stables.</w:t>
      </w:r>
    </w:p>
    <w:p w14:paraId="49C6453C" w14:textId="5B6A4B4C" w:rsidR="00FF22C2" w:rsidRDefault="00FD3580">
      <w:pPr>
        <w:pStyle w:val="Titre2"/>
      </w:pPr>
      <w:r>
        <w:t>8.2 Erreurs fréquentes</w:t>
      </w:r>
      <w:bookmarkEnd w:id="41"/>
    </w:p>
    <w:p w14:paraId="17D783CB" w14:textId="4F5DB7AC" w:rsidR="00496FD2" w:rsidRPr="00496FD2" w:rsidRDefault="00496FD2">
      <w:pPr>
        <w:pStyle w:val="Titre2"/>
        <w:rPr>
          <w:b w:val="0"/>
          <w:bCs w:val="0"/>
          <w:color w:val="000000" w:themeColor="text1"/>
          <w:sz w:val="22"/>
          <w:szCs w:val="22"/>
        </w:rPr>
      </w:pPr>
      <w:r w:rsidRPr="00496FD2">
        <w:rPr>
          <w:b w:val="0"/>
          <w:bCs w:val="0"/>
          <w:color w:val="000000" w:themeColor="text1"/>
          <w:sz w:val="22"/>
          <w:szCs w:val="22"/>
        </w:rPr>
        <w:t>Le tableau ci-dessous répertorie les principaux pièges techniques inhérents au Deep Learning, leurs impacts directs sur les modèles, ainsi que les contre-mesures appliquées au sein de nos codes sources :</w:t>
      </w:r>
    </w:p>
    <w:tbl>
      <w:tblPr>
        <w:tblW w:w="0" w:type="auto"/>
        <w:tblCellSpacing w:w="15" w:type="dxa"/>
        <w:tblCellMar>
          <w:left w:w="0" w:type="dxa"/>
          <w:right w:w="0" w:type="dxa"/>
        </w:tblCellMar>
        <w:tblLook w:val="04A0" w:firstRow="1" w:lastRow="0" w:firstColumn="1" w:lastColumn="0" w:noHBand="0" w:noVBand="1"/>
      </w:tblPr>
      <w:tblGrid>
        <w:gridCol w:w="1998"/>
        <w:gridCol w:w="2525"/>
        <w:gridCol w:w="4487"/>
      </w:tblGrid>
      <w:tr w:rsidR="00496FD2" w:rsidRPr="00496FD2" w14:paraId="548BEEC5" w14:textId="77777777" w:rsidTr="00496FD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5FDB0"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Erreur Technique Identifiée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239A2"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Conséquence Directe sur le Modèle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9B685"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Solution Méthodologique Appliquée</w:t>
            </w:r>
          </w:p>
        </w:tc>
      </w:tr>
      <w:tr w:rsidR="00496FD2" w:rsidRPr="00496FD2" w14:paraId="03660CCB"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3EF55"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Omission du mode d'évaluation</w:t>
            </w:r>
            <w:r w:rsidRPr="00496FD2">
              <w:rPr>
                <w:rFonts w:ascii="Times New Roman" w:eastAsia="Times New Roman" w:hAnsi="Times New Roman" w:cs="Times New Roman"/>
                <w:color w:val="1F1F1F"/>
                <w:sz w:val="18"/>
                <w:szCs w:val="18"/>
                <w:bdr w:val="none" w:sz="0" w:space="0" w:color="auto" w:frame="1"/>
                <w:lang w:val="fr-FR" w:eastAsia="fr-FR"/>
              </w:rPr>
              <w:t xml:space="preserve"> (</w:t>
            </w:r>
            <w:proofErr w:type="spellStart"/>
            <w:proofErr w:type="gramStart"/>
            <w:r w:rsidRPr="00496FD2">
              <w:rPr>
                <w:rFonts w:ascii="Courier New" w:eastAsia="Times New Roman" w:hAnsi="Courier New" w:cs="Courier New"/>
                <w:color w:val="1F1F1F"/>
                <w:sz w:val="18"/>
                <w:szCs w:val="18"/>
                <w:bdr w:val="none" w:sz="0" w:space="0" w:color="auto" w:frame="1"/>
                <w:lang w:val="fr-FR" w:eastAsia="fr-FR"/>
              </w:rPr>
              <w:t>model.eval</w:t>
            </w:r>
            <w:proofErr w:type="spellEnd"/>
            <w:proofErr w:type="gramEnd"/>
            <w:r w:rsidRPr="00496FD2">
              <w:rPr>
                <w:rFonts w:ascii="Courier New" w:eastAsia="Times New Roman" w:hAnsi="Courier New" w:cs="Courier New"/>
                <w:color w:val="1F1F1F"/>
                <w:sz w:val="18"/>
                <w:szCs w:val="18"/>
                <w:bdr w:val="none" w:sz="0" w:space="0" w:color="auto" w:frame="1"/>
                <w:lang w:val="fr-FR" w:eastAsia="fr-FR"/>
              </w:rPr>
              <w:t>()</w:t>
            </w:r>
            <w:r w:rsidRPr="00496FD2">
              <w:rPr>
                <w:rFonts w:ascii="Times New Roman" w:eastAsia="Times New Roman" w:hAnsi="Times New Roman" w:cs="Times New Roman"/>
                <w:color w:val="1F1F1F"/>
                <w:sz w:val="18"/>
                <w:szCs w:val="18"/>
                <w:bdr w:val="none" w:sz="0" w:space="0" w:color="auto" w:frame="1"/>
                <w:lang w:val="fr-FR" w:eastAsia="fr-F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15BB6"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 xml:space="preserve">Le Dropout et la </w:t>
            </w:r>
            <w:r w:rsidRPr="00496FD2">
              <w:rPr>
                <w:rFonts w:ascii="Times New Roman" w:eastAsia="Times New Roman" w:hAnsi="Times New Roman" w:cs="Times New Roman"/>
                <w:i/>
                <w:iCs/>
                <w:color w:val="1F1F1F"/>
                <w:sz w:val="18"/>
                <w:szCs w:val="18"/>
                <w:bdr w:val="none" w:sz="0" w:space="0" w:color="auto" w:frame="1"/>
                <w:lang w:val="fr-FR" w:eastAsia="fr-FR"/>
              </w:rPr>
              <w:t xml:space="preserve">Batch </w:t>
            </w:r>
            <w:proofErr w:type="spellStart"/>
            <w:r w:rsidRPr="00496FD2">
              <w:rPr>
                <w:rFonts w:ascii="Times New Roman" w:eastAsia="Times New Roman" w:hAnsi="Times New Roman" w:cs="Times New Roman"/>
                <w:i/>
                <w:iCs/>
                <w:color w:val="1F1F1F"/>
                <w:sz w:val="18"/>
                <w:szCs w:val="18"/>
                <w:bdr w:val="none" w:sz="0" w:space="0" w:color="auto" w:frame="1"/>
                <w:lang w:val="fr-FR" w:eastAsia="fr-FR"/>
              </w:rPr>
              <w:t>Normalization</w:t>
            </w:r>
            <w:proofErr w:type="spellEnd"/>
            <w:r w:rsidRPr="00496FD2">
              <w:rPr>
                <w:rFonts w:ascii="Times New Roman" w:eastAsia="Times New Roman" w:hAnsi="Times New Roman" w:cs="Times New Roman"/>
                <w:color w:val="1F1F1F"/>
                <w:sz w:val="18"/>
                <w:szCs w:val="18"/>
                <w:bdr w:val="none" w:sz="0" w:space="0" w:color="auto" w:frame="1"/>
                <w:lang w:val="fr-FR" w:eastAsia="fr-FR"/>
              </w:rPr>
              <w:t xml:space="preserve"> restent actifs, faussant l'évaluation statistique sur le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801B3"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 xml:space="preserve">Encapsuler systématiquement les phases d'évaluation sous un bloc </w:t>
            </w:r>
            <w:proofErr w:type="spellStart"/>
            <w:proofErr w:type="gramStart"/>
            <w:r w:rsidRPr="00496FD2">
              <w:rPr>
                <w:rFonts w:ascii="Courier New" w:eastAsia="Times New Roman" w:hAnsi="Courier New" w:cs="Courier New"/>
                <w:color w:val="1F1F1F"/>
                <w:sz w:val="18"/>
                <w:szCs w:val="18"/>
                <w:bdr w:val="none" w:sz="0" w:space="0" w:color="auto" w:frame="1"/>
                <w:lang w:val="fr-FR" w:eastAsia="fr-FR"/>
              </w:rPr>
              <w:t>model.eval</w:t>
            </w:r>
            <w:proofErr w:type="spellEnd"/>
            <w:proofErr w:type="gramEnd"/>
            <w:r w:rsidRPr="00496FD2">
              <w:rPr>
                <w:rFonts w:ascii="Courier New" w:eastAsia="Times New Roman" w:hAnsi="Courier New" w:cs="Courier New"/>
                <w:color w:val="1F1F1F"/>
                <w:sz w:val="18"/>
                <w:szCs w:val="18"/>
                <w:bdr w:val="none" w:sz="0" w:space="0" w:color="auto" w:frame="1"/>
                <w:lang w:val="fr-FR" w:eastAsia="fr-FR"/>
              </w:rPr>
              <w:t>()</w:t>
            </w:r>
            <w:r w:rsidRPr="00496FD2">
              <w:rPr>
                <w:rFonts w:ascii="Times New Roman" w:eastAsia="Times New Roman" w:hAnsi="Times New Roman" w:cs="Times New Roman"/>
                <w:color w:val="1F1F1F"/>
                <w:sz w:val="18"/>
                <w:szCs w:val="18"/>
                <w:bdr w:val="none" w:sz="0" w:space="0" w:color="auto" w:frame="1"/>
                <w:lang w:val="fr-FR" w:eastAsia="fr-FR"/>
              </w:rPr>
              <w:t xml:space="preserve"> couplé à </w:t>
            </w:r>
            <w:proofErr w:type="spellStart"/>
            <w:r w:rsidRPr="00496FD2">
              <w:rPr>
                <w:rFonts w:ascii="Courier New" w:eastAsia="Times New Roman" w:hAnsi="Courier New" w:cs="Courier New"/>
                <w:color w:val="1F1F1F"/>
                <w:sz w:val="18"/>
                <w:szCs w:val="18"/>
                <w:bdr w:val="none" w:sz="0" w:space="0" w:color="auto" w:frame="1"/>
                <w:lang w:val="fr-FR" w:eastAsia="fr-FR"/>
              </w:rPr>
              <w:t>torch.no_grad</w:t>
            </w:r>
            <w:proofErr w:type="spellEnd"/>
            <w:r w:rsidRPr="00496FD2">
              <w:rPr>
                <w:rFonts w:ascii="Courier New" w:eastAsia="Times New Roman" w:hAnsi="Courier New" w:cs="Courier New"/>
                <w:color w:val="1F1F1F"/>
                <w:sz w:val="18"/>
                <w:szCs w:val="18"/>
                <w:bdr w:val="none" w:sz="0" w:space="0" w:color="auto" w:frame="1"/>
                <w:lang w:val="fr-FR" w:eastAsia="fr-FR"/>
              </w:rPr>
              <w:t>()</w:t>
            </w:r>
            <w:r w:rsidRPr="00496FD2">
              <w:rPr>
                <w:rFonts w:ascii="Times New Roman" w:eastAsia="Times New Roman" w:hAnsi="Times New Roman" w:cs="Times New Roman"/>
                <w:color w:val="1F1F1F"/>
                <w:sz w:val="18"/>
                <w:szCs w:val="18"/>
                <w:bdr w:val="none" w:sz="0" w:space="0" w:color="auto" w:frame="1"/>
                <w:lang w:val="fr-FR" w:eastAsia="fr-FR"/>
              </w:rPr>
              <w:t>.</w:t>
            </w:r>
          </w:p>
        </w:tc>
      </w:tr>
      <w:tr w:rsidR="00496FD2" w:rsidRPr="00496FD2" w14:paraId="71DB7E54"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57646"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 xml:space="preserve">Superposition d'une couche </w:t>
            </w:r>
            <w:proofErr w:type="spellStart"/>
            <w:r w:rsidRPr="00496FD2">
              <w:rPr>
                <w:rFonts w:ascii="Times New Roman" w:eastAsia="Times New Roman" w:hAnsi="Times New Roman" w:cs="Times New Roman"/>
                <w:b/>
                <w:bCs/>
                <w:color w:val="1F1F1F"/>
                <w:sz w:val="18"/>
                <w:szCs w:val="18"/>
                <w:bdr w:val="none" w:sz="0" w:space="0" w:color="auto" w:frame="1"/>
                <w:lang w:val="fr-FR" w:eastAsia="fr-FR"/>
              </w:rPr>
              <w:t>Softmax</w:t>
            </w:r>
            <w:proofErr w:type="spellEnd"/>
            <w:r w:rsidRPr="00496FD2">
              <w:rPr>
                <w:rFonts w:ascii="Times New Roman" w:eastAsia="Times New Roman" w:hAnsi="Times New Roman" w:cs="Times New Roman"/>
                <w:b/>
                <w:bCs/>
                <w:color w:val="1F1F1F"/>
                <w:sz w:val="18"/>
                <w:szCs w:val="18"/>
                <w:bdr w:val="none" w:sz="0" w:space="0" w:color="auto" w:frame="1"/>
                <w:lang w:val="fr-FR" w:eastAsia="fr-FR"/>
              </w:rPr>
              <w:t xml:space="preserve"> avant la perte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753EA"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 xml:space="preserve">Double application de la fonction </w:t>
            </w:r>
            <w:proofErr w:type="spellStart"/>
            <w:r w:rsidRPr="00496FD2">
              <w:rPr>
                <w:rFonts w:ascii="Times New Roman" w:eastAsia="Times New Roman" w:hAnsi="Times New Roman" w:cs="Times New Roman"/>
                <w:color w:val="1F1F1F"/>
                <w:sz w:val="18"/>
                <w:szCs w:val="18"/>
                <w:bdr w:val="none" w:sz="0" w:space="0" w:color="auto" w:frame="1"/>
                <w:lang w:val="fr-FR" w:eastAsia="fr-FR"/>
              </w:rPr>
              <w:t>Softmax</w:t>
            </w:r>
            <w:proofErr w:type="spellEnd"/>
            <w:r w:rsidRPr="00496FD2">
              <w:rPr>
                <w:rFonts w:ascii="Times New Roman" w:eastAsia="Times New Roman" w:hAnsi="Times New Roman" w:cs="Times New Roman"/>
                <w:color w:val="1F1F1F"/>
                <w:sz w:val="18"/>
                <w:szCs w:val="18"/>
                <w:bdr w:val="none" w:sz="0" w:space="0" w:color="auto" w:frame="1"/>
                <w:lang w:val="fr-FR" w:eastAsia="fr-FR"/>
              </w:rPr>
              <w:t xml:space="preserve"> (car </w:t>
            </w:r>
            <w:proofErr w:type="spellStart"/>
            <w:r w:rsidRPr="00496FD2">
              <w:rPr>
                <w:rFonts w:ascii="Courier New" w:eastAsia="Times New Roman" w:hAnsi="Courier New" w:cs="Courier New"/>
                <w:color w:val="1F1F1F"/>
                <w:sz w:val="18"/>
                <w:szCs w:val="18"/>
                <w:bdr w:val="none" w:sz="0" w:space="0" w:color="auto" w:frame="1"/>
                <w:lang w:val="fr-FR" w:eastAsia="fr-FR"/>
              </w:rPr>
              <w:t>CrossEntropyLoss</w:t>
            </w:r>
            <w:proofErr w:type="spellEnd"/>
            <w:r w:rsidRPr="00496FD2">
              <w:rPr>
                <w:rFonts w:ascii="Times New Roman" w:eastAsia="Times New Roman" w:hAnsi="Times New Roman" w:cs="Times New Roman"/>
                <w:color w:val="1F1F1F"/>
                <w:sz w:val="18"/>
                <w:szCs w:val="18"/>
                <w:bdr w:val="none" w:sz="0" w:space="0" w:color="auto" w:frame="1"/>
                <w:lang w:val="fr-FR" w:eastAsia="fr-FR"/>
              </w:rPr>
              <w:t xml:space="preserve"> l'intègre nativement), dégradant la convergence.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B14D8"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 xml:space="preserve">Configurer l'architecture pour qu'elle renvoie des </w:t>
            </w:r>
            <w:proofErr w:type="spellStart"/>
            <w:r w:rsidRPr="00496FD2">
              <w:rPr>
                <w:rFonts w:ascii="Times New Roman" w:eastAsia="Times New Roman" w:hAnsi="Times New Roman" w:cs="Times New Roman"/>
                <w:color w:val="1F1F1F"/>
                <w:sz w:val="18"/>
                <w:szCs w:val="18"/>
                <w:bdr w:val="none" w:sz="0" w:space="0" w:color="auto" w:frame="1"/>
                <w:lang w:val="fr-FR" w:eastAsia="fr-FR"/>
              </w:rPr>
              <w:t>logits</w:t>
            </w:r>
            <w:proofErr w:type="spellEnd"/>
            <w:r w:rsidRPr="00496FD2">
              <w:rPr>
                <w:rFonts w:ascii="Times New Roman" w:eastAsia="Times New Roman" w:hAnsi="Times New Roman" w:cs="Times New Roman"/>
                <w:color w:val="1F1F1F"/>
                <w:sz w:val="18"/>
                <w:szCs w:val="18"/>
                <w:bdr w:val="none" w:sz="0" w:space="0" w:color="auto" w:frame="1"/>
                <w:lang w:val="fr-FR" w:eastAsia="fr-FR"/>
              </w:rPr>
              <w:t xml:space="preserve"> bruts directement consommables par la fonction de perte.</w:t>
            </w:r>
          </w:p>
        </w:tc>
      </w:tr>
      <w:tr w:rsidR="00496FD2" w:rsidRPr="00496FD2" w14:paraId="1E25B50D"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A50E2"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Normalisation globale du jeu de données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DA506"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Fuite d'information (</w:t>
            </w:r>
            <w:r w:rsidRPr="00496FD2">
              <w:rPr>
                <w:rFonts w:ascii="Times New Roman" w:eastAsia="Times New Roman" w:hAnsi="Times New Roman" w:cs="Times New Roman"/>
                <w:i/>
                <w:iCs/>
                <w:color w:val="1F1F1F"/>
                <w:sz w:val="18"/>
                <w:szCs w:val="18"/>
                <w:bdr w:val="none" w:sz="0" w:space="0" w:color="auto" w:frame="1"/>
                <w:lang w:val="fr-FR" w:eastAsia="fr-FR"/>
              </w:rPr>
              <w:t xml:space="preserve">Data </w:t>
            </w:r>
            <w:proofErr w:type="spellStart"/>
            <w:r w:rsidRPr="00496FD2">
              <w:rPr>
                <w:rFonts w:ascii="Times New Roman" w:eastAsia="Times New Roman" w:hAnsi="Times New Roman" w:cs="Times New Roman"/>
                <w:i/>
                <w:iCs/>
                <w:color w:val="1F1F1F"/>
                <w:sz w:val="18"/>
                <w:szCs w:val="18"/>
                <w:bdr w:val="none" w:sz="0" w:space="0" w:color="auto" w:frame="1"/>
                <w:lang w:val="fr-FR" w:eastAsia="fr-FR"/>
              </w:rPr>
              <w:t>Leakage</w:t>
            </w:r>
            <w:proofErr w:type="spellEnd"/>
            <w:r w:rsidRPr="00496FD2">
              <w:rPr>
                <w:rFonts w:ascii="Times New Roman" w:eastAsia="Times New Roman" w:hAnsi="Times New Roman" w:cs="Times New Roman"/>
                <w:color w:val="1F1F1F"/>
                <w:sz w:val="18"/>
                <w:szCs w:val="18"/>
                <w:bdr w:val="none" w:sz="0" w:space="0" w:color="auto" w:frame="1"/>
                <w:lang w:val="fr-FR" w:eastAsia="fr-FR"/>
              </w:rPr>
              <w:t>) menant à des métriques artificiellement optimistes.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0B67E"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Ajuster le convertisseur (</w:t>
            </w:r>
            <w:r w:rsidRPr="00496FD2">
              <w:rPr>
                <w:rFonts w:ascii="Times New Roman" w:eastAsia="Times New Roman" w:hAnsi="Times New Roman" w:cs="Times New Roman"/>
                <w:i/>
                <w:iCs/>
                <w:color w:val="1F1F1F"/>
                <w:sz w:val="18"/>
                <w:szCs w:val="18"/>
                <w:bdr w:val="none" w:sz="0" w:space="0" w:color="auto" w:frame="1"/>
                <w:lang w:val="fr-FR" w:eastAsia="fr-FR"/>
              </w:rPr>
              <w:t>fit</w:t>
            </w:r>
            <w:r w:rsidRPr="00496FD2">
              <w:rPr>
                <w:rFonts w:ascii="Times New Roman" w:eastAsia="Times New Roman" w:hAnsi="Times New Roman" w:cs="Times New Roman"/>
                <w:color w:val="1F1F1F"/>
                <w:sz w:val="18"/>
                <w:szCs w:val="18"/>
                <w:bdr w:val="none" w:sz="0" w:space="0" w:color="auto" w:frame="1"/>
                <w:lang w:val="fr-FR" w:eastAsia="fr-FR"/>
              </w:rPr>
              <w:t>) exclusivement sur le jeu d'entraînement, puis l'appliquer (</w:t>
            </w:r>
            <w:proofErr w:type="spellStart"/>
            <w:r w:rsidRPr="00496FD2">
              <w:rPr>
                <w:rFonts w:ascii="Times New Roman" w:eastAsia="Times New Roman" w:hAnsi="Times New Roman" w:cs="Times New Roman"/>
                <w:i/>
                <w:iCs/>
                <w:color w:val="1F1F1F"/>
                <w:sz w:val="18"/>
                <w:szCs w:val="18"/>
                <w:bdr w:val="none" w:sz="0" w:space="0" w:color="auto" w:frame="1"/>
                <w:lang w:val="fr-FR" w:eastAsia="fr-FR"/>
              </w:rPr>
              <w:t>transform</w:t>
            </w:r>
            <w:proofErr w:type="spellEnd"/>
            <w:r w:rsidRPr="00496FD2">
              <w:rPr>
                <w:rFonts w:ascii="Times New Roman" w:eastAsia="Times New Roman" w:hAnsi="Times New Roman" w:cs="Times New Roman"/>
                <w:color w:val="1F1F1F"/>
                <w:sz w:val="18"/>
                <w:szCs w:val="18"/>
                <w:bdr w:val="none" w:sz="0" w:space="0" w:color="auto" w:frame="1"/>
                <w:lang w:val="fr-FR" w:eastAsia="fr-FR"/>
              </w:rPr>
              <w:t>) sur les autres partitions.</w:t>
            </w:r>
          </w:p>
        </w:tc>
      </w:tr>
      <w:tr w:rsidR="00496FD2" w:rsidRPr="00496FD2" w14:paraId="0F4E96CF"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F6CD2"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Négligence du déséquilibre des classes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E7780"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Biais structurel du modèle en faveur de la classe majoritaire (phénomène critique en diagnostic médical).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B40B7"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Recours à la pondération de la fonction de perte (</w:t>
            </w:r>
            <w:r w:rsidRPr="00496FD2">
              <w:rPr>
                <w:rFonts w:ascii="Times New Roman" w:eastAsia="Times New Roman" w:hAnsi="Times New Roman" w:cs="Times New Roman"/>
                <w:i/>
                <w:iCs/>
                <w:color w:val="1F1F1F"/>
                <w:sz w:val="18"/>
                <w:szCs w:val="18"/>
                <w:bdr w:val="none" w:sz="0" w:space="0" w:color="auto" w:frame="1"/>
                <w:lang w:val="fr-FR" w:eastAsia="fr-FR"/>
              </w:rPr>
              <w:t xml:space="preserve">Class </w:t>
            </w:r>
            <w:proofErr w:type="spellStart"/>
            <w:r w:rsidRPr="00496FD2">
              <w:rPr>
                <w:rFonts w:ascii="Times New Roman" w:eastAsia="Times New Roman" w:hAnsi="Times New Roman" w:cs="Times New Roman"/>
                <w:i/>
                <w:iCs/>
                <w:color w:val="1F1F1F"/>
                <w:sz w:val="18"/>
                <w:szCs w:val="18"/>
                <w:bdr w:val="none" w:sz="0" w:space="0" w:color="auto" w:frame="1"/>
                <w:lang w:val="fr-FR" w:eastAsia="fr-FR"/>
              </w:rPr>
              <w:t>Weights</w:t>
            </w:r>
            <w:proofErr w:type="spellEnd"/>
            <w:r w:rsidRPr="00496FD2">
              <w:rPr>
                <w:rFonts w:ascii="Times New Roman" w:eastAsia="Times New Roman" w:hAnsi="Times New Roman" w:cs="Times New Roman"/>
                <w:color w:val="1F1F1F"/>
                <w:sz w:val="18"/>
                <w:szCs w:val="18"/>
                <w:bdr w:val="none" w:sz="0" w:space="0" w:color="auto" w:frame="1"/>
                <w:lang w:val="fr-FR" w:eastAsia="fr-FR"/>
              </w:rPr>
              <w:t>), ou à des techniques de rééchantillonnage.</w:t>
            </w:r>
          </w:p>
        </w:tc>
      </w:tr>
      <w:tr w:rsidR="00496FD2" w:rsidRPr="00496FD2" w14:paraId="10405B07"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C2D15"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Sélection d'une taille de lot (</w:t>
            </w:r>
            <w:r w:rsidRPr="00496FD2">
              <w:rPr>
                <w:rFonts w:ascii="Times New Roman" w:eastAsia="Times New Roman" w:hAnsi="Times New Roman" w:cs="Times New Roman"/>
                <w:b/>
                <w:bCs/>
                <w:i/>
                <w:iCs/>
                <w:color w:val="1F1F1F"/>
                <w:sz w:val="18"/>
                <w:szCs w:val="18"/>
                <w:bdr w:val="none" w:sz="0" w:space="0" w:color="auto" w:frame="1"/>
                <w:lang w:val="fr-FR" w:eastAsia="fr-FR"/>
              </w:rPr>
              <w:t>Batch Size</w:t>
            </w:r>
            <w:r w:rsidRPr="00496FD2">
              <w:rPr>
                <w:rFonts w:ascii="Times New Roman" w:eastAsia="Times New Roman" w:hAnsi="Times New Roman" w:cs="Times New Roman"/>
                <w:b/>
                <w:bCs/>
                <w:color w:val="1F1F1F"/>
                <w:sz w:val="18"/>
                <w:szCs w:val="18"/>
                <w:bdr w:val="none" w:sz="0" w:space="0" w:color="auto" w:frame="1"/>
                <w:lang w:val="fr-FR" w:eastAsia="fr-FR"/>
              </w:rPr>
              <w:t>) démesurée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A6D12"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Dégradation de la capacité de généralisation du modèle due à un lissage excessif du gradient.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741B3"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Adopter des tailles de lots standards comprises entre 32 et 64 échantillons par itération.</w:t>
            </w:r>
          </w:p>
        </w:tc>
      </w:tr>
      <w:tr w:rsidR="00496FD2" w:rsidRPr="00496FD2" w14:paraId="2B299671"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0DDB5"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Absence de troncature des gradients (en RNN / GRU)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62B24"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Phénomène d'explosion du gradient provoquant des instabilités numériques majeures (</w:t>
            </w:r>
            <w:r w:rsidRPr="00496FD2">
              <w:rPr>
                <w:rFonts w:ascii="Times New Roman" w:eastAsia="Times New Roman" w:hAnsi="Times New Roman" w:cs="Times New Roman"/>
                <w:i/>
                <w:iCs/>
                <w:color w:val="1F1F1F"/>
                <w:sz w:val="18"/>
                <w:szCs w:val="18"/>
                <w:bdr w:val="none" w:sz="0" w:space="0" w:color="auto" w:frame="1"/>
                <w:lang w:val="fr-FR" w:eastAsia="fr-FR"/>
              </w:rPr>
              <w:t xml:space="preserve">NaN </w:t>
            </w:r>
            <w:proofErr w:type="spellStart"/>
            <w:r w:rsidRPr="00496FD2">
              <w:rPr>
                <w:rFonts w:ascii="Times New Roman" w:eastAsia="Times New Roman" w:hAnsi="Times New Roman" w:cs="Times New Roman"/>
                <w:i/>
                <w:iCs/>
                <w:color w:val="1F1F1F"/>
                <w:sz w:val="18"/>
                <w:szCs w:val="18"/>
                <w:bdr w:val="none" w:sz="0" w:space="0" w:color="auto" w:frame="1"/>
                <w:lang w:val="fr-FR" w:eastAsia="fr-FR"/>
              </w:rPr>
              <w:t>Loss</w:t>
            </w:r>
            <w:proofErr w:type="spellEnd"/>
            <w:r w:rsidRPr="00496FD2">
              <w:rPr>
                <w:rFonts w:ascii="Times New Roman" w:eastAsia="Times New Roman" w:hAnsi="Times New Roman" w:cs="Times New Roman"/>
                <w:color w:val="1F1F1F"/>
                <w:sz w:val="18"/>
                <w:szCs w:val="18"/>
                <w:bdr w:val="none" w:sz="0" w:space="0" w:color="auto" w:frame="1"/>
                <w:lang w:val="fr-FR" w:eastAsia="fr-F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1DB5F"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 xml:space="preserve">Intégration d'un seuillage strict via l'instruction </w:t>
            </w:r>
            <w:proofErr w:type="spellStart"/>
            <w:r w:rsidRPr="00496FD2">
              <w:rPr>
                <w:rFonts w:ascii="Courier New" w:eastAsia="Times New Roman" w:hAnsi="Courier New" w:cs="Courier New"/>
                <w:color w:val="1F1F1F"/>
                <w:sz w:val="18"/>
                <w:szCs w:val="18"/>
                <w:bdr w:val="none" w:sz="0" w:space="0" w:color="auto" w:frame="1"/>
                <w:lang w:val="fr-FR" w:eastAsia="fr-FR"/>
              </w:rPr>
              <w:t>torch.</w:t>
            </w:r>
            <w:proofErr w:type="gramStart"/>
            <w:r w:rsidRPr="00496FD2">
              <w:rPr>
                <w:rFonts w:ascii="Courier New" w:eastAsia="Times New Roman" w:hAnsi="Courier New" w:cs="Courier New"/>
                <w:color w:val="1F1F1F"/>
                <w:sz w:val="18"/>
                <w:szCs w:val="18"/>
                <w:bdr w:val="none" w:sz="0" w:space="0" w:color="auto" w:frame="1"/>
                <w:lang w:val="fr-FR" w:eastAsia="fr-FR"/>
              </w:rPr>
              <w:t>nn.utils</w:t>
            </w:r>
            <w:proofErr w:type="gramEnd"/>
            <w:r w:rsidRPr="00496FD2">
              <w:rPr>
                <w:rFonts w:ascii="Courier New" w:eastAsia="Times New Roman" w:hAnsi="Courier New" w:cs="Courier New"/>
                <w:color w:val="1F1F1F"/>
                <w:sz w:val="18"/>
                <w:szCs w:val="18"/>
                <w:bdr w:val="none" w:sz="0" w:space="0" w:color="auto" w:frame="1"/>
                <w:lang w:val="fr-FR" w:eastAsia="fr-FR"/>
              </w:rPr>
              <w:t>.clip_grad_norm</w:t>
            </w:r>
            <w:proofErr w:type="spellEnd"/>
            <w:r w:rsidRPr="00496FD2">
              <w:rPr>
                <w:rFonts w:ascii="Courier New" w:eastAsia="Times New Roman" w:hAnsi="Courier New" w:cs="Courier New"/>
                <w:color w:val="1F1F1F"/>
                <w:sz w:val="18"/>
                <w:szCs w:val="18"/>
                <w:bdr w:val="none" w:sz="0" w:space="0" w:color="auto" w:frame="1"/>
                <w:lang w:val="fr-FR" w:eastAsia="fr-FR"/>
              </w:rPr>
              <w:t xml:space="preserve">_(..., </w:t>
            </w:r>
            <w:proofErr w:type="spellStart"/>
            <w:r w:rsidRPr="00496FD2">
              <w:rPr>
                <w:rFonts w:ascii="Courier New" w:eastAsia="Times New Roman" w:hAnsi="Courier New" w:cs="Courier New"/>
                <w:color w:val="1F1F1F"/>
                <w:sz w:val="18"/>
                <w:szCs w:val="18"/>
                <w:bdr w:val="none" w:sz="0" w:space="0" w:color="auto" w:frame="1"/>
                <w:lang w:val="fr-FR" w:eastAsia="fr-FR"/>
              </w:rPr>
              <w:t>max_norm</w:t>
            </w:r>
            <w:proofErr w:type="spellEnd"/>
            <w:r w:rsidRPr="00496FD2">
              <w:rPr>
                <w:rFonts w:ascii="Courier New" w:eastAsia="Times New Roman" w:hAnsi="Courier New" w:cs="Courier New"/>
                <w:color w:val="1F1F1F"/>
                <w:sz w:val="18"/>
                <w:szCs w:val="18"/>
                <w:bdr w:val="none" w:sz="0" w:space="0" w:color="auto" w:frame="1"/>
                <w:lang w:val="fr-FR" w:eastAsia="fr-FR"/>
              </w:rPr>
              <w:t>=1.0)</w:t>
            </w:r>
            <w:r w:rsidRPr="00496FD2">
              <w:rPr>
                <w:rFonts w:ascii="Times New Roman" w:eastAsia="Times New Roman" w:hAnsi="Times New Roman" w:cs="Times New Roman"/>
                <w:color w:val="1F1F1F"/>
                <w:sz w:val="18"/>
                <w:szCs w:val="18"/>
                <w:bdr w:val="none" w:sz="0" w:space="0" w:color="auto" w:frame="1"/>
                <w:lang w:val="fr-FR" w:eastAsia="fr-FR"/>
              </w:rPr>
              <w:t>.</w:t>
            </w:r>
          </w:p>
        </w:tc>
      </w:tr>
      <w:tr w:rsidR="00496FD2" w:rsidRPr="00496FD2" w14:paraId="4019D87C"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D391A"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Oubli de la réinitialisation des gradients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4824B"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Accumulation erronée des gradients entre les itérations, provoquant des divergences d'apprentissage.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76E29"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 xml:space="preserve">Appeler impérativement l'instruction </w:t>
            </w:r>
            <w:proofErr w:type="spellStart"/>
            <w:proofErr w:type="gramStart"/>
            <w:r w:rsidRPr="00496FD2">
              <w:rPr>
                <w:rFonts w:ascii="Courier New" w:eastAsia="Times New Roman" w:hAnsi="Courier New" w:cs="Courier New"/>
                <w:color w:val="1F1F1F"/>
                <w:sz w:val="18"/>
                <w:szCs w:val="18"/>
                <w:bdr w:val="none" w:sz="0" w:space="0" w:color="auto" w:frame="1"/>
                <w:lang w:val="fr-FR" w:eastAsia="fr-FR"/>
              </w:rPr>
              <w:t>optimizer.zero</w:t>
            </w:r>
            <w:proofErr w:type="gramEnd"/>
            <w:r w:rsidRPr="00496FD2">
              <w:rPr>
                <w:rFonts w:ascii="Courier New" w:eastAsia="Times New Roman" w:hAnsi="Courier New" w:cs="Courier New"/>
                <w:color w:val="1F1F1F"/>
                <w:sz w:val="18"/>
                <w:szCs w:val="18"/>
                <w:bdr w:val="none" w:sz="0" w:space="0" w:color="auto" w:frame="1"/>
                <w:lang w:val="fr-FR" w:eastAsia="fr-FR"/>
              </w:rPr>
              <w:t>_grad</w:t>
            </w:r>
            <w:proofErr w:type="spellEnd"/>
            <w:r w:rsidRPr="00496FD2">
              <w:rPr>
                <w:rFonts w:ascii="Courier New" w:eastAsia="Times New Roman" w:hAnsi="Courier New" w:cs="Courier New"/>
                <w:color w:val="1F1F1F"/>
                <w:sz w:val="18"/>
                <w:szCs w:val="18"/>
                <w:bdr w:val="none" w:sz="0" w:space="0" w:color="auto" w:frame="1"/>
                <w:lang w:val="fr-FR" w:eastAsia="fr-FR"/>
              </w:rPr>
              <w:t>()</w:t>
            </w:r>
            <w:r w:rsidRPr="00496FD2">
              <w:rPr>
                <w:rFonts w:ascii="Times New Roman" w:eastAsia="Times New Roman" w:hAnsi="Times New Roman" w:cs="Times New Roman"/>
                <w:color w:val="1F1F1F"/>
                <w:sz w:val="18"/>
                <w:szCs w:val="18"/>
                <w:bdr w:val="none" w:sz="0" w:space="0" w:color="auto" w:frame="1"/>
                <w:lang w:val="fr-FR" w:eastAsia="fr-FR"/>
              </w:rPr>
              <w:t xml:space="preserve"> à l'initialisation de chaque mini-lot.</w:t>
            </w:r>
          </w:p>
        </w:tc>
      </w:tr>
      <w:tr w:rsidR="00496FD2" w:rsidRPr="00496FD2" w14:paraId="399F9612" w14:textId="77777777" w:rsidTr="00496FD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2F2BA"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b/>
                <w:bCs/>
                <w:color w:val="1F1F1F"/>
                <w:sz w:val="18"/>
                <w:szCs w:val="18"/>
                <w:bdr w:val="none" w:sz="0" w:space="0" w:color="auto" w:frame="1"/>
                <w:lang w:val="fr-FR" w:eastAsia="fr-FR"/>
              </w:rPr>
              <w:t>Absence de mécanisme d'arrêt précoce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68FB4"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Prolongation inutile de l'entraînement menant inévitablement à un surapprentissage non détecté.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3C6D5" w14:textId="77777777" w:rsidR="00496FD2" w:rsidRPr="00496FD2" w:rsidRDefault="00496FD2" w:rsidP="00496FD2">
            <w:pPr>
              <w:rPr>
                <w:rFonts w:ascii="Times New Roman" w:eastAsia="Times New Roman" w:hAnsi="Times New Roman" w:cs="Times New Roman"/>
                <w:color w:val="1F1F1F"/>
                <w:sz w:val="18"/>
                <w:szCs w:val="18"/>
                <w:lang w:val="fr-FR" w:eastAsia="fr-FR"/>
              </w:rPr>
            </w:pPr>
            <w:r w:rsidRPr="00496FD2">
              <w:rPr>
                <w:rFonts w:ascii="Times New Roman" w:eastAsia="Times New Roman" w:hAnsi="Times New Roman" w:cs="Times New Roman"/>
                <w:color w:val="1F1F1F"/>
                <w:sz w:val="18"/>
                <w:szCs w:val="18"/>
                <w:bdr w:val="none" w:sz="0" w:space="0" w:color="auto" w:frame="1"/>
                <w:lang w:val="fr-FR" w:eastAsia="fr-FR"/>
              </w:rPr>
              <w:t>Surveillance continue de la perte de validation (</w:t>
            </w:r>
            <w:proofErr w:type="spellStart"/>
            <w:r w:rsidRPr="00496FD2">
              <w:rPr>
                <w:rFonts w:ascii="Courier New" w:eastAsia="Times New Roman" w:hAnsi="Courier New" w:cs="Courier New"/>
                <w:color w:val="1F1F1F"/>
                <w:sz w:val="18"/>
                <w:szCs w:val="18"/>
                <w:bdr w:val="none" w:sz="0" w:space="0" w:color="auto" w:frame="1"/>
                <w:lang w:val="fr-FR" w:eastAsia="fr-FR"/>
              </w:rPr>
              <w:t>val_loss</w:t>
            </w:r>
            <w:proofErr w:type="spellEnd"/>
            <w:r w:rsidRPr="00496FD2">
              <w:rPr>
                <w:rFonts w:ascii="Times New Roman" w:eastAsia="Times New Roman" w:hAnsi="Times New Roman" w:cs="Times New Roman"/>
                <w:color w:val="1F1F1F"/>
                <w:sz w:val="18"/>
                <w:szCs w:val="18"/>
                <w:bdr w:val="none" w:sz="0" w:space="0" w:color="auto" w:frame="1"/>
                <w:lang w:val="fr-FR" w:eastAsia="fr-FR"/>
              </w:rPr>
              <w:t>) associée à une tolérance (</w:t>
            </w:r>
            <w:r w:rsidRPr="00496FD2">
              <w:rPr>
                <w:rFonts w:ascii="Times New Roman" w:eastAsia="Times New Roman" w:hAnsi="Times New Roman" w:cs="Times New Roman"/>
                <w:i/>
                <w:iCs/>
                <w:color w:val="1F1F1F"/>
                <w:sz w:val="18"/>
                <w:szCs w:val="18"/>
                <w:bdr w:val="none" w:sz="0" w:space="0" w:color="auto" w:frame="1"/>
                <w:lang w:val="fr-FR" w:eastAsia="fr-FR"/>
              </w:rPr>
              <w:t>patience</w:t>
            </w:r>
            <w:r w:rsidRPr="00496FD2">
              <w:rPr>
                <w:rFonts w:ascii="Times New Roman" w:eastAsia="Times New Roman" w:hAnsi="Times New Roman" w:cs="Times New Roman"/>
                <w:color w:val="1F1F1F"/>
                <w:sz w:val="18"/>
                <w:szCs w:val="18"/>
                <w:bdr w:val="none" w:sz="0" w:space="0" w:color="auto" w:frame="1"/>
                <w:lang w:val="fr-FR" w:eastAsia="fr-FR"/>
              </w:rPr>
              <w:t>) de 5 à 15 époques.</w:t>
            </w:r>
          </w:p>
        </w:tc>
      </w:tr>
    </w:tbl>
    <w:p w14:paraId="0389ADBC" w14:textId="77777777" w:rsidR="00FF22C2" w:rsidRDefault="00FF22C2">
      <w:pPr>
        <w:spacing w:after="100"/>
      </w:pPr>
    </w:p>
    <w:p w14:paraId="00D40EC9" w14:textId="18222D1C" w:rsidR="00EB4A88" w:rsidRDefault="00EB4A88" w:rsidP="00EB4A88">
      <w:pPr>
        <w:tabs>
          <w:tab w:val="left" w:pos="3396"/>
        </w:tabs>
      </w:pPr>
    </w:p>
    <w:p w14:paraId="1F920CC8" w14:textId="48BD1BFC" w:rsidR="00EB4A88" w:rsidRPr="00EB4A88" w:rsidRDefault="00EB4A88" w:rsidP="00EB4A88">
      <w:pPr>
        <w:pStyle w:val="Titre3"/>
        <w:rPr>
          <w:color w:val="215E99" w:themeColor="text2" w:themeTint="BF"/>
          <w:sz w:val="28"/>
          <w:szCs w:val="28"/>
        </w:rPr>
      </w:pPr>
      <w:proofErr w:type="gramStart"/>
      <w:r w:rsidRPr="00EB4A88">
        <w:rPr>
          <w:color w:val="215E99" w:themeColor="text2" w:themeTint="BF"/>
          <w:sz w:val="28"/>
          <w:szCs w:val="28"/>
          <w:lang w:val="fr-FR"/>
        </w:rPr>
        <w:lastRenderedPageBreak/>
        <w:t>9 .</w:t>
      </w:r>
      <w:r w:rsidRPr="00EB4A88">
        <w:rPr>
          <w:color w:val="215E99" w:themeColor="text2" w:themeTint="BF"/>
          <w:sz w:val="28"/>
          <w:szCs w:val="28"/>
        </w:rPr>
        <w:t>Conclusion</w:t>
      </w:r>
      <w:proofErr w:type="gramEnd"/>
      <w:r w:rsidRPr="00EB4A88">
        <w:rPr>
          <w:color w:val="215E99" w:themeColor="text2" w:themeTint="BF"/>
          <w:sz w:val="28"/>
          <w:szCs w:val="28"/>
        </w:rPr>
        <w:t xml:space="preserve"> Générale et Perspectives</w:t>
      </w:r>
    </w:p>
    <w:p w14:paraId="41010D01" w14:textId="77777777" w:rsidR="00EB4A88" w:rsidRDefault="00EB4A88" w:rsidP="00EB4A88">
      <w:pPr>
        <w:pStyle w:val="NormalWeb"/>
      </w:pPr>
      <w:r>
        <w:t>Ce Projet de Fin d’Année (PFA) a permis de concevoir, d'implémenter et d'auditer de bout en bout trois architectures majeures de l'apprentissage profond (</w:t>
      </w:r>
      <w:proofErr w:type="spellStart"/>
      <w:r>
        <w:t>Deep</w:t>
      </w:r>
      <w:proofErr w:type="spellEnd"/>
      <w:r>
        <w:t xml:space="preserve"> Learning) à l'aide du </w:t>
      </w:r>
      <w:proofErr w:type="spellStart"/>
      <w:r>
        <w:t>framework</w:t>
      </w:r>
      <w:proofErr w:type="spellEnd"/>
      <w:r>
        <w:t xml:space="preserve"> </w:t>
      </w:r>
      <w:proofErr w:type="spellStart"/>
      <w:r>
        <w:t>PyTorch</w:t>
      </w:r>
      <w:proofErr w:type="spellEnd"/>
      <w:r>
        <w:t>. À travers un cheminement rigoureux allant des données tabulaires aux séquences textuelles, chaque phase a apporté des validations concrètes quant à l'adéquation entre la nature d'un problème et la structure d'un réseau de neurones.</w:t>
      </w:r>
    </w:p>
    <w:p w14:paraId="605CA99E" w14:textId="77777777" w:rsidR="00EB4A88" w:rsidRDefault="00EB4A88" w:rsidP="00EB4A88">
      <w:pPr>
        <w:pStyle w:val="Titre5"/>
      </w:pPr>
      <w:r>
        <w:t>Synthèse des réalisations et résultats clés</w:t>
      </w:r>
    </w:p>
    <w:p w14:paraId="5DE3EC76" w14:textId="77777777" w:rsidR="00EB4A88" w:rsidRDefault="00EB4A88" w:rsidP="00EB4A88">
      <w:pPr>
        <w:pStyle w:val="NormalWeb"/>
        <w:numPr>
          <w:ilvl w:val="0"/>
          <w:numId w:val="23"/>
        </w:numPr>
      </w:pPr>
      <w:r>
        <w:rPr>
          <w:b/>
          <w:bCs/>
        </w:rPr>
        <w:t>Phase I (MLP) :</w:t>
      </w:r>
      <w:r>
        <w:t xml:space="preserve"> L'étude du Perceptron Multicouche a mis en évidence l'importance critique des stratégies d'initialisation des poids. L'application des règles de </w:t>
      </w:r>
      <w:proofErr w:type="spellStart"/>
      <w:r>
        <w:t>Kaiming</w:t>
      </w:r>
      <w:proofErr w:type="spellEnd"/>
      <w:r>
        <w:t xml:space="preserve"> He et Xavier </w:t>
      </w:r>
      <w:proofErr w:type="spellStart"/>
      <w:r>
        <w:t>Glorot</w:t>
      </w:r>
      <w:proofErr w:type="spellEnd"/>
      <w:r>
        <w:t xml:space="preserve"> a permis de stabiliser la propagation des gradients, menant le réseau à une convergence optimale et à une exactitude parfaite sur l'ensemble de test.</w:t>
      </w:r>
    </w:p>
    <w:p w14:paraId="0BF35173" w14:textId="77777777" w:rsidR="00EB4A88" w:rsidRDefault="00EB4A88" w:rsidP="00EB4A88">
      <w:pPr>
        <w:pStyle w:val="NormalWeb"/>
        <w:numPr>
          <w:ilvl w:val="0"/>
          <w:numId w:val="23"/>
        </w:numPr>
      </w:pPr>
      <w:r>
        <w:rPr>
          <w:b/>
          <w:bCs/>
        </w:rPr>
        <w:t>Phase II (CNN) :</w:t>
      </w:r>
      <w:r>
        <w:t xml:space="preserve"> Le passage aux données bidimensionnelles avec le jeu de données MNIST a démontré la suprématie des réseaux convolutifs pour la vision par ordinateur. Au-delà des performances de classification, l'extraction des cartes de caractéristiques (</w:t>
      </w:r>
      <w:proofErr w:type="spellStart"/>
      <w:r>
        <w:rPr>
          <w:i/>
          <w:iCs/>
        </w:rPr>
        <w:t>Feature</w:t>
      </w:r>
      <w:proofErr w:type="spellEnd"/>
      <w:r>
        <w:rPr>
          <w:i/>
          <w:iCs/>
        </w:rPr>
        <w:t xml:space="preserve"> </w:t>
      </w:r>
      <w:proofErr w:type="spellStart"/>
      <w:r>
        <w:rPr>
          <w:i/>
          <w:iCs/>
        </w:rPr>
        <w:t>Maps</w:t>
      </w:r>
      <w:proofErr w:type="spellEnd"/>
      <w:r>
        <w:t>) a permis d'ouvrir la « boîte noire » du modèle en illustrant visuellement sa capacité à extraire de manière autonome des primitives géométriques et des contours.</w:t>
      </w:r>
    </w:p>
    <w:p w14:paraId="10884F72" w14:textId="77777777" w:rsidR="00EB4A88" w:rsidRDefault="00EB4A88" w:rsidP="00EB4A88">
      <w:pPr>
        <w:pStyle w:val="NormalWeb"/>
        <w:numPr>
          <w:ilvl w:val="0"/>
          <w:numId w:val="23"/>
        </w:numPr>
      </w:pPr>
      <w:r>
        <w:rPr>
          <w:b/>
          <w:bCs/>
        </w:rPr>
        <w:t>Phase III (Seq2Seq) :</w:t>
      </w:r>
      <w:r>
        <w:t xml:space="preserve"> Le traitement du langage naturel (NLP) via un pipeline de traduction automatique a illustré la puissance des architectures récurrentes basées sur des cellules GRU. L'intégration d'un mécanisme de régularisation par </w:t>
      </w:r>
      <w:r>
        <w:rPr>
          <w:i/>
          <w:iCs/>
        </w:rPr>
        <w:t xml:space="preserve">Gradient </w:t>
      </w:r>
      <w:proofErr w:type="spellStart"/>
      <w:r>
        <w:rPr>
          <w:i/>
          <w:iCs/>
        </w:rPr>
        <w:t>Clipping</w:t>
      </w:r>
      <w:proofErr w:type="spellEnd"/>
      <w:r>
        <w:t xml:space="preserve"> a neutralisé le risque d'explosion du gradient. Les indicateurs de performance ont validé la qualité de l'espace latent appris, avec une fonction de perte stabilisée à 1.17 et une perplexité finale très basse de 3.23, garantissant des traductions fluides et sémantiquement cohérentes.</w:t>
      </w:r>
    </w:p>
    <w:p w14:paraId="585C7166" w14:textId="77777777" w:rsidR="00EB4A88" w:rsidRDefault="00EB4A88" w:rsidP="00EB4A88">
      <w:pPr>
        <w:pStyle w:val="Titre5"/>
      </w:pPr>
      <w:r>
        <w:t>Perspectives et axes d'ouverture</w:t>
      </w:r>
    </w:p>
    <w:p w14:paraId="6D773D9A" w14:textId="77777777" w:rsidR="00EB4A88" w:rsidRDefault="00EB4A88" w:rsidP="00EB4A88">
      <w:pPr>
        <w:pStyle w:val="NormalWeb"/>
      </w:pPr>
      <w:r>
        <w:t>Bien que les objectifs initiaux aient été pleinement atteints, ce travail ouvre la voie à plusieurs perspectives d'évolution technique majeures :</w:t>
      </w:r>
    </w:p>
    <w:p w14:paraId="12833E33" w14:textId="77777777" w:rsidR="00EB4A88" w:rsidRDefault="00EB4A88" w:rsidP="00EB4A88">
      <w:pPr>
        <w:pStyle w:val="NormalWeb"/>
        <w:numPr>
          <w:ilvl w:val="0"/>
          <w:numId w:val="24"/>
        </w:numPr>
      </w:pPr>
      <w:r>
        <w:rPr>
          <w:b/>
          <w:bCs/>
        </w:rPr>
        <w:t>Transition vers les architectures Transformers :</w:t>
      </w:r>
      <w:r>
        <w:t xml:space="preserve"> En extension de la Phase III, le remplacement des cellules récurrentes (GRU/LSTM) par des mécanismes d'Attention (modèles Transformers) permettrait de s'affranchir de la contrainte séquentielle et d'améliorer radicalement la capture des dépendances à très long terme dans les textes.</w:t>
      </w:r>
    </w:p>
    <w:p w14:paraId="4FF5EABE" w14:textId="77777777" w:rsidR="00EB4A88" w:rsidRDefault="00EB4A88" w:rsidP="00EB4A88">
      <w:pPr>
        <w:pStyle w:val="NormalWeb"/>
        <w:numPr>
          <w:ilvl w:val="0"/>
          <w:numId w:val="24"/>
        </w:numPr>
      </w:pPr>
      <w:r>
        <w:rPr>
          <w:b/>
          <w:bCs/>
        </w:rPr>
        <w:t>Déploiement opérationnel (</w:t>
      </w:r>
      <w:proofErr w:type="spellStart"/>
      <w:r>
        <w:rPr>
          <w:b/>
          <w:bCs/>
        </w:rPr>
        <w:t>MLOps</w:t>
      </w:r>
      <w:proofErr w:type="spellEnd"/>
      <w:r>
        <w:rPr>
          <w:b/>
          <w:bCs/>
        </w:rPr>
        <w:t>) :</w:t>
      </w:r>
      <w:r>
        <w:t xml:space="preserve"> Une suite logique consisterait à packager ces trois modèles sous forme d'API (via </w:t>
      </w:r>
      <w:proofErr w:type="spellStart"/>
      <w:r>
        <w:t>FastAPI</w:t>
      </w:r>
      <w:proofErr w:type="spellEnd"/>
      <w:r>
        <w:t xml:space="preserve"> ou Flask) et à concevoir une interface utilisateur unifiée afin de simuler une mise en production industrielle réelle.</w:t>
      </w:r>
    </w:p>
    <w:p w14:paraId="283B480D" w14:textId="77777777" w:rsidR="00EB4A88" w:rsidRDefault="00EB4A88" w:rsidP="00EB4A88">
      <w:pPr>
        <w:pStyle w:val="NormalWeb"/>
        <w:numPr>
          <w:ilvl w:val="0"/>
          <w:numId w:val="24"/>
        </w:numPr>
      </w:pPr>
      <w:r>
        <w:rPr>
          <w:b/>
          <w:bCs/>
        </w:rPr>
        <w:t>Interprétabilité avancée :</w:t>
      </w:r>
      <w:r>
        <w:t xml:space="preserve"> L'intégration systématique de méthodes d'explicabilité post-hoc plus poussées, telles que SHAP pour la phase tabulaire ou </w:t>
      </w:r>
      <w:proofErr w:type="spellStart"/>
      <w:r>
        <w:t>Grad</w:t>
      </w:r>
      <w:proofErr w:type="spellEnd"/>
      <w:r>
        <w:t>-CAM pour la phase visuelle, renforcerait la transparence des modèles en vue de leur intégration dans des secteurs hautement critiques.</w:t>
      </w:r>
    </w:p>
    <w:p w14:paraId="0547EA13" w14:textId="77777777" w:rsidR="00EB4A88" w:rsidRDefault="00EB4A88" w:rsidP="00EB4A88">
      <w:pPr>
        <w:pStyle w:val="NormalWeb"/>
      </w:pPr>
      <w:r>
        <w:t>En somme, ce projet aura constitué un socle méthodologique complet, combinant rigueur mathématique, bonnes pratiques logicielles et esprit critique, indispensable pour aborder les défis futurs de l'ingénierie des données et de l'intelligence artificielle.</w:t>
      </w:r>
    </w:p>
    <w:p w14:paraId="72294FCE" w14:textId="77777777" w:rsidR="00EB4A88" w:rsidRDefault="00EB4A88" w:rsidP="00EB4A88">
      <w:pPr>
        <w:tabs>
          <w:tab w:val="left" w:pos="3396"/>
        </w:tabs>
      </w:pPr>
    </w:p>
    <w:p w14:paraId="093E7F08" w14:textId="231F3F81" w:rsidR="00FF22C2" w:rsidRDefault="00FD3580" w:rsidP="00EB4A88">
      <w:pPr>
        <w:tabs>
          <w:tab w:val="left" w:pos="3396"/>
        </w:tabs>
      </w:pPr>
      <w:r w:rsidRPr="00EB4A88">
        <w:br w:type="page"/>
      </w:r>
      <w:r w:rsidR="00EB4A88">
        <w:lastRenderedPageBreak/>
        <w:tab/>
      </w:r>
    </w:p>
    <w:p w14:paraId="1A47E3C4" w14:textId="29349F28" w:rsidR="00EB4A88" w:rsidRPr="00EB4A88" w:rsidRDefault="00EB4A88" w:rsidP="00EB4A88">
      <w:pPr>
        <w:pStyle w:val="Titre3"/>
        <w:rPr>
          <w:color w:val="215E99" w:themeColor="text2" w:themeTint="BF"/>
          <w:sz w:val="32"/>
          <w:szCs w:val="32"/>
        </w:rPr>
      </w:pPr>
      <w:r w:rsidRPr="00EB4A88">
        <w:rPr>
          <w:color w:val="215E99" w:themeColor="text2" w:themeTint="BF"/>
          <w:sz w:val="32"/>
          <w:szCs w:val="32"/>
        </w:rPr>
        <w:t>1</w:t>
      </w:r>
      <w:r w:rsidRPr="00EB4A88">
        <w:rPr>
          <w:color w:val="215E99" w:themeColor="text2" w:themeTint="BF"/>
          <w:sz w:val="32"/>
          <w:szCs w:val="32"/>
          <w:lang w:val="fr-FR"/>
        </w:rPr>
        <w:t>0</w:t>
      </w:r>
      <w:r w:rsidRPr="00EB4A88">
        <w:rPr>
          <w:color w:val="215E99" w:themeColor="text2" w:themeTint="BF"/>
          <w:sz w:val="32"/>
          <w:szCs w:val="32"/>
        </w:rPr>
        <w:t>. Environnement technologique et outils logiciels</w:t>
      </w:r>
    </w:p>
    <w:p w14:paraId="52F9A540" w14:textId="77777777" w:rsidR="00EB4A88" w:rsidRPr="00EB4A88" w:rsidRDefault="00EB4A88" w:rsidP="00EB4A88">
      <w:pPr>
        <w:pStyle w:val="NormalWeb"/>
      </w:pPr>
      <w:r w:rsidRPr="00EB4A88">
        <w:t>La réalisation pratique des trois phases de ce projet a reposé sur un écosystème logiciel standardisé, garantissant la fiabilité des calculs, la traçabilité des données et la qualité de la rédaction académique.</w:t>
      </w:r>
    </w:p>
    <w:p w14:paraId="4E457A4A" w14:textId="2A5F3407" w:rsidR="00EB4A88" w:rsidRPr="00EB4A88" w:rsidRDefault="00EB4A88" w:rsidP="00EB4A88">
      <w:pPr>
        <w:pStyle w:val="Titre5"/>
        <w:rPr>
          <w:sz w:val="24"/>
          <w:szCs w:val="24"/>
        </w:rPr>
      </w:pPr>
      <w:r w:rsidRPr="00EB4A88">
        <w:rPr>
          <w:sz w:val="24"/>
          <w:szCs w:val="24"/>
        </w:rPr>
        <w:t>1</w:t>
      </w:r>
      <w:r>
        <w:rPr>
          <w:sz w:val="24"/>
          <w:szCs w:val="24"/>
          <w:lang w:val="fr-FR"/>
        </w:rPr>
        <w:t>0</w:t>
      </w:r>
      <w:r w:rsidRPr="00EB4A88">
        <w:rPr>
          <w:sz w:val="24"/>
          <w:szCs w:val="24"/>
        </w:rPr>
        <w:t>.1 Écosystème de développement et Frameworks</w:t>
      </w:r>
    </w:p>
    <w:p w14:paraId="5A715441" w14:textId="77777777" w:rsidR="00EB4A88" w:rsidRPr="00EB4A88" w:rsidRDefault="00EB4A88" w:rsidP="00EB4A88">
      <w:pPr>
        <w:pStyle w:val="NormalWeb"/>
        <w:numPr>
          <w:ilvl w:val="0"/>
          <w:numId w:val="25"/>
        </w:numPr>
      </w:pPr>
      <w:proofErr w:type="spellStart"/>
      <w:r w:rsidRPr="00EB4A88">
        <w:rPr>
          <w:b/>
          <w:bCs/>
        </w:rPr>
        <w:t>PyTorch</w:t>
      </w:r>
      <w:proofErr w:type="spellEnd"/>
      <w:r w:rsidRPr="00EB4A88">
        <w:rPr>
          <w:b/>
          <w:bCs/>
        </w:rPr>
        <w:t xml:space="preserve"> :</w:t>
      </w:r>
      <w:r w:rsidRPr="00EB4A88">
        <w:t xml:space="preserve"> Framework principal d'apprentissage profond utilisé pour concevoir, initialiser (</w:t>
      </w:r>
      <w:proofErr w:type="spellStart"/>
      <w:r w:rsidRPr="00EB4A88">
        <w:t>Kaiming</w:t>
      </w:r>
      <w:proofErr w:type="spellEnd"/>
      <w:r w:rsidRPr="00EB4A88">
        <w:t>/Xavier) et entraîner les architectures MLP, CNN et Seq2Seq.</w:t>
      </w:r>
    </w:p>
    <w:p w14:paraId="48BA269E" w14:textId="77777777" w:rsidR="00EB4A88" w:rsidRPr="00EB4A88" w:rsidRDefault="00EB4A88" w:rsidP="00EB4A88">
      <w:pPr>
        <w:pStyle w:val="NormalWeb"/>
        <w:numPr>
          <w:ilvl w:val="0"/>
          <w:numId w:val="25"/>
        </w:numPr>
      </w:pPr>
      <w:proofErr w:type="spellStart"/>
      <w:r w:rsidRPr="00EB4A88">
        <w:rPr>
          <w:b/>
          <w:bCs/>
        </w:rPr>
        <w:t>Scikit-Learn</w:t>
      </w:r>
      <w:proofErr w:type="spellEnd"/>
      <w:r w:rsidRPr="00EB4A88">
        <w:rPr>
          <w:b/>
          <w:bCs/>
        </w:rPr>
        <w:t xml:space="preserve"> :</w:t>
      </w:r>
      <w:r w:rsidRPr="00EB4A88">
        <w:t xml:space="preserve"> Exploité pour les outils de prétraitement (normalisation, </w:t>
      </w:r>
      <w:proofErr w:type="spellStart"/>
      <w:r w:rsidRPr="00EB4A88">
        <w:t>scalers</w:t>
      </w:r>
      <w:proofErr w:type="spellEnd"/>
      <w:r w:rsidRPr="00EB4A88">
        <w:t xml:space="preserve">), la partition des </w:t>
      </w:r>
      <w:proofErr w:type="spellStart"/>
      <w:r w:rsidRPr="00EB4A88">
        <w:t>datasets</w:t>
      </w:r>
      <w:proofErr w:type="spellEnd"/>
      <w:r w:rsidRPr="00EB4A88">
        <w:t xml:space="preserve"> (Train/Test split) et l'extraction des métriques d'évaluation comme les matrices de confusion.</w:t>
      </w:r>
    </w:p>
    <w:p w14:paraId="28684F8B" w14:textId="77777777" w:rsidR="00EB4A88" w:rsidRPr="00EB4A88" w:rsidRDefault="00EB4A88" w:rsidP="00EB4A88">
      <w:pPr>
        <w:pStyle w:val="NormalWeb"/>
        <w:numPr>
          <w:ilvl w:val="0"/>
          <w:numId w:val="25"/>
        </w:numPr>
      </w:pPr>
      <w:proofErr w:type="spellStart"/>
      <w:r w:rsidRPr="00EB4A88">
        <w:rPr>
          <w:b/>
          <w:bCs/>
        </w:rPr>
        <w:t>Matplotlib</w:t>
      </w:r>
      <w:proofErr w:type="spellEnd"/>
      <w:r w:rsidRPr="00EB4A88">
        <w:rPr>
          <w:b/>
          <w:bCs/>
        </w:rPr>
        <w:t xml:space="preserve"> &amp; </w:t>
      </w:r>
      <w:proofErr w:type="spellStart"/>
      <w:r w:rsidRPr="00EB4A88">
        <w:rPr>
          <w:b/>
          <w:bCs/>
        </w:rPr>
        <w:t>Seaborn</w:t>
      </w:r>
      <w:proofErr w:type="spellEnd"/>
      <w:r w:rsidRPr="00EB4A88">
        <w:rPr>
          <w:b/>
          <w:bCs/>
        </w:rPr>
        <w:t xml:space="preserve"> :</w:t>
      </w:r>
      <w:r w:rsidRPr="00EB4A88">
        <w:t xml:space="preserve"> Bibliothèques graphiques dédiées à la génération des courbes d'apprentissage (perte, perplexité) et à la cartographie visuelle des </w:t>
      </w:r>
      <w:proofErr w:type="spellStart"/>
      <w:r w:rsidRPr="00EB4A88">
        <w:rPr>
          <w:i/>
          <w:iCs/>
        </w:rPr>
        <w:t>Feature</w:t>
      </w:r>
      <w:proofErr w:type="spellEnd"/>
      <w:r w:rsidRPr="00EB4A88">
        <w:rPr>
          <w:i/>
          <w:iCs/>
        </w:rPr>
        <w:t xml:space="preserve"> </w:t>
      </w:r>
      <w:proofErr w:type="spellStart"/>
      <w:r w:rsidRPr="00EB4A88">
        <w:rPr>
          <w:i/>
          <w:iCs/>
        </w:rPr>
        <w:t>Maps</w:t>
      </w:r>
      <w:proofErr w:type="spellEnd"/>
      <w:r w:rsidRPr="00EB4A88">
        <w:t xml:space="preserve"> et des matrices.</w:t>
      </w:r>
    </w:p>
    <w:p w14:paraId="44C060A9" w14:textId="5981227F" w:rsidR="00EB4A88" w:rsidRPr="00EB4A88" w:rsidRDefault="00EB4A88" w:rsidP="00EB4A88">
      <w:pPr>
        <w:pStyle w:val="Titre5"/>
        <w:rPr>
          <w:sz w:val="24"/>
          <w:szCs w:val="24"/>
        </w:rPr>
      </w:pPr>
      <w:r w:rsidRPr="00EB4A88">
        <w:rPr>
          <w:sz w:val="24"/>
          <w:szCs w:val="24"/>
        </w:rPr>
        <w:t>1</w:t>
      </w:r>
      <w:r>
        <w:rPr>
          <w:sz w:val="24"/>
          <w:szCs w:val="24"/>
          <w:lang w:val="fr-FR"/>
        </w:rPr>
        <w:t>0</w:t>
      </w:r>
      <w:r w:rsidRPr="00EB4A88">
        <w:rPr>
          <w:sz w:val="24"/>
          <w:szCs w:val="24"/>
        </w:rPr>
        <w:t>.2 IDE, Gestion des données et Rédaction</w:t>
      </w:r>
    </w:p>
    <w:p w14:paraId="23491314" w14:textId="77777777" w:rsidR="00EB4A88" w:rsidRPr="00EB4A88" w:rsidRDefault="00EB4A88" w:rsidP="00EB4A88">
      <w:pPr>
        <w:pStyle w:val="NormalWeb"/>
        <w:numPr>
          <w:ilvl w:val="0"/>
          <w:numId w:val="26"/>
        </w:numPr>
      </w:pPr>
      <w:proofErr w:type="spellStart"/>
      <w:r w:rsidRPr="00EB4A88">
        <w:rPr>
          <w:b/>
          <w:bCs/>
        </w:rPr>
        <w:t>Jupyter</w:t>
      </w:r>
      <w:proofErr w:type="spellEnd"/>
      <w:r w:rsidRPr="00EB4A88">
        <w:rPr>
          <w:b/>
          <w:bCs/>
        </w:rPr>
        <w:t xml:space="preserve"> Notebook &amp; Google </w:t>
      </w:r>
      <w:proofErr w:type="spellStart"/>
      <w:r w:rsidRPr="00EB4A88">
        <w:rPr>
          <w:b/>
          <w:bCs/>
        </w:rPr>
        <w:t>Colab</w:t>
      </w:r>
      <w:proofErr w:type="spellEnd"/>
      <w:r w:rsidRPr="00EB4A88">
        <w:rPr>
          <w:b/>
          <w:bCs/>
        </w:rPr>
        <w:t xml:space="preserve"> :</w:t>
      </w:r>
      <w:r w:rsidRPr="00EB4A88">
        <w:t xml:space="preserve"> Environnements de développement interactifs (IDE) ayant servi au prototypage rapide du code </w:t>
      </w:r>
      <w:proofErr w:type="spellStart"/>
      <w:r w:rsidRPr="00EB4A88">
        <w:t>PyTorch</w:t>
      </w:r>
      <w:proofErr w:type="spellEnd"/>
      <w:r w:rsidRPr="00EB4A88">
        <w:t>, à l'exécution par blocs et à la visualisation immédiate des sorties graphiques.</w:t>
      </w:r>
    </w:p>
    <w:p w14:paraId="456DBE62" w14:textId="77777777" w:rsidR="00EB4A88" w:rsidRPr="00EB4A88" w:rsidRDefault="00EB4A88" w:rsidP="00EB4A88">
      <w:pPr>
        <w:pStyle w:val="NormalWeb"/>
        <w:numPr>
          <w:ilvl w:val="0"/>
          <w:numId w:val="26"/>
        </w:numPr>
      </w:pPr>
      <w:r w:rsidRPr="00EB4A88">
        <w:rPr>
          <w:b/>
          <w:bCs/>
        </w:rPr>
        <w:t xml:space="preserve">Pandas &amp; </w:t>
      </w:r>
      <w:proofErr w:type="spellStart"/>
      <w:r w:rsidRPr="00EB4A88">
        <w:rPr>
          <w:b/>
          <w:bCs/>
        </w:rPr>
        <w:t>NumPy</w:t>
      </w:r>
      <w:proofErr w:type="spellEnd"/>
      <w:r w:rsidRPr="00EB4A88">
        <w:rPr>
          <w:b/>
          <w:bCs/>
        </w:rPr>
        <w:t xml:space="preserve"> :</w:t>
      </w:r>
      <w:r w:rsidRPr="00EB4A88">
        <w:t xml:space="preserve"> Bibliothèques fondamentales pour la manipulation des structures de données tabulaires, l'exploration des </w:t>
      </w:r>
      <w:proofErr w:type="spellStart"/>
      <w:r w:rsidRPr="00EB4A88">
        <w:t>datasets</w:t>
      </w:r>
      <w:proofErr w:type="spellEnd"/>
      <w:r w:rsidRPr="00EB4A88">
        <w:t>, la vectorisation des tenseurs et la gestion des tableaux multidimensionnels.</w:t>
      </w:r>
    </w:p>
    <w:p w14:paraId="1E2D8075" w14:textId="77777777" w:rsidR="00EB4A88" w:rsidRPr="00EB4A88" w:rsidRDefault="00EB4A88" w:rsidP="00EB4A88">
      <w:pPr>
        <w:pStyle w:val="NormalWeb"/>
        <w:numPr>
          <w:ilvl w:val="0"/>
          <w:numId w:val="26"/>
        </w:numPr>
      </w:pPr>
      <w:r w:rsidRPr="00EB4A88">
        <w:rPr>
          <w:b/>
          <w:bCs/>
        </w:rPr>
        <w:t>Microsoft Word :</w:t>
      </w:r>
      <w:r w:rsidRPr="00EB4A88">
        <w:t xml:space="preserve"> Outil de traitement de texte principal retenu pour la centralisation des analyses, la mise en page du rapport final selon la charte graphique exigée et l'intégration des légendes automatisées.</w:t>
      </w:r>
    </w:p>
    <w:p w14:paraId="15496374" w14:textId="20A926DE" w:rsidR="00FF22C2" w:rsidRDefault="00FF22C2">
      <w:pPr>
        <w:spacing w:after="140" w:line="276" w:lineRule="auto"/>
        <w:jc w:val="both"/>
      </w:pPr>
    </w:p>
    <w:sectPr w:rsidR="00FF22C2">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EA1FF9" w14:textId="77777777" w:rsidR="00A4710A" w:rsidRDefault="00A4710A">
      <w:r>
        <w:separator/>
      </w:r>
    </w:p>
  </w:endnote>
  <w:endnote w:type="continuationSeparator" w:id="0">
    <w:p w14:paraId="3DD3615E" w14:textId="77777777" w:rsidR="00A4710A" w:rsidRDefault="00A47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FE76C8" w14:textId="77777777" w:rsidR="00986C8B" w:rsidRDefault="00986C8B">
    <w:pPr>
      <w:pBdr>
        <w:top w:val="single" w:sz="4" w:space="4" w:color="1A6FB5"/>
      </w:pBdr>
      <w:jc w:val="center"/>
    </w:pPr>
    <w:r>
      <w:rPr>
        <w:color w:val="5A5A5A"/>
        <w:sz w:val="18"/>
        <w:szCs w:val="18"/>
      </w:rPr>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Pr>
        <w:noProof/>
        <w:color w:val="5A5A5A"/>
        <w:sz w:val="18"/>
        <w:szCs w:val="18"/>
      </w:rPr>
      <w:t>2</w:t>
    </w:r>
    <w:r>
      <w:rPr>
        <w:color w:val="5A5A5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FDCFD" w14:textId="77777777" w:rsidR="00986C8B" w:rsidRDefault="00986C8B">
    <w:pPr>
      <w:pBdr>
        <w:top w:val="single" w:sz="4" w:space="4" w:color="1A6FB5"/>
      </w:pBdr>
      <w:jc w:val="center"/>
    </w:pPr>
    <w:r>
      <w:rPr>
        <w:color w:val="5A5A5A"/>
        <w:sz w:val="18"/>
        <w:szCs w:val="18"/>
      </w:rPr>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Pr>
        <w:noProof/>
        <w:color w:val="5A5A5A"/>
        <w:sz w:val="18"/>
        <w:szCs w:val="18"/>
      </w:rPr>
      <w:t>4</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21E729" w14:textId="77777777" w:rsidR="00A4710A" w:rsidRDefault="00A4710A">
      <w:r>
        <w:separator/>
      </w:r>
    </w:p>
  </w:footnote>
  <w:footnote w:type="continuationSeparator" w:id="0">
    <w:p w14:paraId="4502F3F8" w14:textId="77777777" w:rsidR="00A4710A" w:rsidRDefault="00A471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9CC1C7" w14:textId="263D90E3" w:rsidR="00986C8B" w:rsidRDefault="00986C8B">
    <w:pPr>
      <w:pBdr>
        <w:bottom w:val="single" w:sz="4" w:space="4" w:color="1A6FB5"/>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40ED2C" w14:textId="7A61FB6E" w:rsidR="00986C8B" w:rsidRDefault="00986C8B">
    <w:pPr>
      <w:pBdr>
        <w:bottom w:val="single" w:sz="4" w:space="4" w:color="1A6FB5"/>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C3A88"/>
    <w:multiLevelType w:val="multilevel"/>
    <w:tmpl w:val="808E3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C5602"/>
    <w:multiLevelType w:val="multilevel"/>
    <w:tmpl w:val="80FE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A4E23"/>
    <w:multiLevelType w:val="hybridMultilevel"/>
    <w:tmpl w:val="B3DC7BD6"/>
    <w:lvl w:ilvl="0" w:tplc="307C92F4">
      <w:start w:val="1"/>
      <w:numFmt w:val="decimal"/>
      <w:lvlText w:val="%1."/>
      <w:lvlJc w:val="left"/>
      <w:pPr>
        <w:ind w:left="720" w:hanging="360"/>
      </w:pPr>
    </w:lvl>
    <w:lvl w:ilvl="1" w:tplc="269A28EE">
      <w:numFmt w:val="decimal"/>
      <w:lvlText w:val=""/>
      <w:lvlJc w:val="left"/>
    </w:lvl>
    <w:lvl w:ilvl="2" w:tplc="7590A70C">
      <w:numFmt w:val="decimal"/>
      <w:lvlText w:val=""/>
      <w:lvlJc w:val="left"/>
    </w:lvl>
    <w:lvl w:ilvl="3" w:tplc="F03836C4">
      <w:numFmt w:val="decimal"/>
      <w:lvlText w:val=""/>
      <w:lvlJc w:val="left"/>
    </w:lvl>
    <w:lvl w:ilvl="4" w:tplc="66CAC54E">
      <w:numFmt w:val="decimal"/>
      <w:lvlText w:val=""/>
      <w:lvlJc w:val="left"/>
    </w:lvl>
    <w:lvl w:ilvl="5" w:tplc="FA760AEA">
      <w:numFmt w:val="decimal"/>
      <w:lvlText w:val=""/>
      <w:lvlJc w:val="left"/>
    </w:lvl>
    <w:lvl w:ilvl="6" w:tplc="13D67842">
      <w:numFmt w:val="decimal"/>
      <w:lvlText w:val=""/>
      <w:lvlJc w:val="left"/>
    </w:lvl>
    <w:lvl w:ilvl="7" w:tplc="EB12967C">
      <w:numFmt w:val="decimal"/>
      <w:lvlText w:val=""/>
      <w:lvlJc w:val="left"/>
    </w:lvl>
    <w:lvl w:ilvl="8" w:tplc="7F1AA0B0">
      <w:numFmt w:val="decimal"/>
      <w:lvlText w:val=""/>
      <w:lvlJc w:val="left"/>
    </w:lvl>
  </w:abstractNum>
  <w:abstractNum w:abstractNumId="3" w15:restartNumberingAfterBreak="0">
    <w:nsid w:val="15FF7B1A"/>
    <w:multiLevelType w:val="multilevel"/>
    <w:tmpl w:val="D786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15282"/>
    <w:multiLevelType w:val="multilevel"/>
    <w:tmpl w:val="14F67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9E4505"/>
    <w:multiLevelType w:val="multilevel"/>
    <w:tmpl w:val="3EA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A1571"/>
    <w:multiLevelType w:val="multilevel"/>
    <w:tmpl w:val="6AD0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D0279"/>
    <w:multiLevelType w:val="hybridMultilevel"/>
    <w:tmpl w:val="37700A76"/>
    <w:lvl w:ilvl="0" w:tplc="B3C0664C">
      <w:start w:val="1"/>
      <w:numFmt w:val="decimal"/>
      <w:lvlText w:val="%1."/>
      <w:lvlJc w:val="left"/>
      <w:pPr>
        <w:ind w:left="720" w:hanging="360"/>
      </w:pPr>
    </w:lvl>
    <w:lvl w:ilvl="1" w:tplc="D56637AA">
      <w:numFmt w:val="decimal"/>
      <w:lvlText w:val=""/>
      <w:lvlJc w:val="left"/>
    </w:lvl>
    <w:lvl w:ilvl="2" w:tplc="C9707ACE">
      <w:numFmt w:val="decimal"/>
      <w:lvlText w:val=""/>
      <w:lvlJc w:val="left"/>
    </w:lvl>
    <w:lvl w:ilvl="3" w:tplc="8E6EA12E">
      <w:numFmt w:val="decimal"/>
      <w:lvlText w:val=""/>
      <w:lvlJc w:val="left"/>
    </w:lvl>
    <w:lvl w:ilvl="4" w:tplc="10C6D590">
      <w:numFmt w:val="decimal"/>
      <w:lvlText w:val=""/>
      <w:lvlJc w:val="left"/>
    </w:lvl>
    <w:lvl w:ilvl="5" w:tplc="6CDA6EEC">
      <w:numFmt w:val="decimal"/>
      <w:lvlText w:val=""/>
      <w:lvlJc w:val="left"/>
    </w:lvl>
    <w:lvl w:ilvl="6" w:tplc="E70692B4">
      <w:numFmt w:val="decimal"/>
      <w:lvlText w:val=""/>
      <w:lvlJc w:val="left"/>
    </w:lvl>
    <w:lvl w:ilvl="7" w:tplc="80C806C0">
      <w:numFmt w:val="decimal"/>
      <w:lvlText w:val=""/>
      <w:lvlJc w:val="left"/>
    </w:lvl>
    <w:lvl w:ilvl="8" w:tplc="5DB8D9BA">
      <w:numFmt w:val="decimal"/>
      <w:lvlText w:val=""/>
      <w:lvlJc w:val="left"/>
    </w:lvl>
  </w:abstractNum>
  <w:abstractNum w:abstractNumId="8" w15:restartNumberingAfterBreak="0">
    <w:nsid w:val="26D151CA"/>
    <w:multiLevelType w:val="multilevel"/>
    <w:tmpl w:val="DE26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5001C"/>
    <w:multiLevelType w:val="multilevel"/>
    <w:tmpl w:val="B24C9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8B124F"/>
    <w:multiLevelType w:val="hybridMultilevel"/>
    <w:tmpl w:val="3DB0F7CE"/>
    <w:lvl w:ilvl="0" w:tplc="25C6943A">
      <w:start w:val="1"/>
      <w:numFmt w:val="bullet"/>
      <w:lvlText w:val="●"/>
      <w:lvlJc w:val="left"/>
      <w:pPr>
        <w:ind w:left="720" w:hanging="360"/>
      </w:pPr>
    </w:lvl>
    <w:lvl w:ilvl="1" w:tplc="1F100B04">
      <w:start w:val="1"/>
      <w:numFmt w:val="bullet"/>
      <w:lvlText w:val="○"/>
      <w:lvlJc w:val="left"/>
      <w:pPr>
        <w:ind w:left="1440" w:hanging="360"/>
      </w:pPr>
    </w:lvl>
    <w:lvl w:ilvl="2" w:tplc="0E52CA6C">
      <w:start w:val="1"/>
      <w:numFmt w:val="bullet"/>
      <w:lvlText w:val="■"/>
      <w:lvlJc w:val="left"/>
      <w:pPr>
        <w:ind w:left="2160" w:hanging="360"/>
      </w:pPr>
    </w:lvl>
    <w:lvl w:ilvl="3" w:tplc="25E056AC">
      <w:start w:val="1"/>
      <w:numFmt w:val="bullet"/>
      <w:lvlText w:val="●"/>
      <w:lvlJc w:val="left"/>
      <w:pPr>
        <w:ind w:left="2880" w:hanging="360"/>
      </w:pPr>
    </w:lvl>
    <w:lvl w:ilvl="4" w:tplc="7722B206">
      <w:start w:val="1"/>
      <w:numFmt w:val="bullet"/>
      <w:lvlText w:val="○"/>
      <w:lvlJc w:val="left"/>
      <w:pPr>
        <w:ind w:left="3600" w:hanging="360"/>
      </w:pPr>
    </w:lvl>
    <w:lvl w:ilvl="5" w:tplc="1B8C2E12">
      <w:start w:val="1"/>
      <w:numFmt w:val="bullet"/>
      <w:lvlText w:val="■"/>
      <w:lvlJc w:val="left"/>
      <w:pPr>
        <w:ind w:left="4320" w:hanging="360"/>
      </w:pPr>
    </w:lvl>
    <w:lvl w:ilvl="6" w:tplc="D3644122">
      <w:start w:val="1"/>
      <w:numFmt w:val="bullet"/>
      <w:lvlText w:val="●"/>
      <w:lvlJc w:val="left"/>
      <w:pPr>
        <w:ind w:left="5040" w:hanging="360"/>
      </w:pPr>
    </w:lvl>
    <w:lvl w:ilvl="7" w:tplc="23CE1760">
      <w:start w:val="1"/>
      <w:numFmt w:val="bullet"/>
      <w:lvlText w:val="●"/>
      <w:lvlJc w:val="left"/>
      <w:pPr>
        <w:ind w:left="5760" w:hanging="360"/>
      </w:pPr>
    </w:lvl>
    <w:lvl w:ilvl="8" w:tplc="157817A2">
      <w:start w:val="1"/>
      <w:numFmt w:val="bullet"/>
      <w:lvlText w:val="●"/>
      <w:lvlJc w:val="left"/>
      <w:pPr>
        <w:ind w:left="6480" w:hanging="360"/>
      </w:pPr>
    </w:lvl>
  </w:abstractNum>
  <w:abstractNum w:abstractNumId="11" w15:restartNumberingAfterBreak="0">
    <w:nsid w:val="2C085B0A"/>
    <w:multiLevelType w:val="multilevel"/>
    <w:tmpl w:val="CE7A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063A2E"/>
    <w:multiLevelType w:val="hybridMultilevel"/>
    <w:tmpl w:val="90BAD7B8"/>
    <w:lvl w:ilvl="0" w:tplc="5D840DE6">
      <w:start w:val="1"/>
      <w:numFmt w:val="decimal"/>
      <w:lvlText w:val="%1."/>
      <w:lvlJc w:val="left"/>
      <w:pPr>
        <w:ind w:left="720" w:hanging="360"/>
      </w:pPr>
    </w:lvl>
    <w:lvl w:ilvl="1" w:tplc="6AFA770A">
      <w:numFmt w:val="decimal"/>
      <w:lvlText w:val=""/>
      <w:lvlJc w:val="left"/>
    </w:lvl>
    <w:lvl w:ilvl="2" w:tplc="350456AC">
      <w:numFmt w:val="decimal"/>
      <w:lvlText w:val=""/>
      <w:lvlJc w:val="left"/>
    </w:lvl>
    <w:lvl w:ilvl="3" w:tplc="8456786C">
      <w:numFmt w:val="decimal"/>
      <w:lvlText w:val=""/>
      <w:lvlJc w:val="left"/>
    </w:lvl>
    <w:lvl w:ilvl="4" w:tplc="31C0111C">
      <w:numFmt w:val="decimal"/>
      <w:lvlText w:val=""/>
      <w:lvlJc w:val="left"/>
    </w:lvl>
    <w:lvl w:ilvl="5" w:tplc="DB107C66">
      <w:numFmt w:val="decimal"/>
      <w:lvlText w:val=""/>
      <w:lvlJc w:val="left"/>
    </w:lvl>
    <w:lvl w:ilvl="6" w:tplc="CB7CFFE4">
      <w:numFmt w:val="decimal"/>
      <w:lvlText w:val=""/>
      <w:lvlJc w:val="left"/>
    </w:lvl>
    <w:lvl w:ilvl="7" w:tplc="59C090AA">
      <w:numFmt w:val="decimal"/>
      <w:lvlText w:val=""/>
      <w:lvlJc w:val="left"/>
    </w:lvl>
    <w:lvl w:ilvl="8" w:tplc="4288B2BE">
      <w:numFmt w:val="decimal"/>
      <w:lvlText w:val=""/>
      <w:lvlJc w:val="left"/>
    </w:lvl>
  </w:abstractNum>
  <w:abstractNum w:abstractNumId="13" w15:restartNumberingAfterBreak="0">
    <w:nsid w:val="3B834732"/>
    <w:multiLevelType w:val="multilevel"/>
    <w:tmpl w:val="3EDCD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6C130D"/>
    <w:multiLevelType w:val="multilevel"/>
    <w:tmpl w:val="39D2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3E11A7"/>
    <w:multiLevelType w:val="hybridMultilevel"/>
    <w:tmpl w:val="BBC044AE"/>
    <w:lvl w:ilvl="0" w:tplc="3EEC5E52">
      <w:start w:val="1"/>
      <w:numFmt w:val="decimal"/>
      <w:lvlText w:val="%1."/>
      <w:lvlJc w:val="left"/>
      <w:pPr>
        <w:ind w:left="720" w:hanging="360"/>
      </w:pPr>
    </w:lvl>
    <w:lvl w:ilvl="1" w:tplc="F58E049E">
      <w:numFmt w:val="decimal"/>
      <w:lvlText w:val=""/>
      <w:lvlJc w:val="left"/>
    </w:lvl>
    <w:lvl w:ilvl="2" w:tplc="6ABC3FE6">
      <w:numFmt w:val="decimal"/>
      <w:lvlText w:val=""/>
      <w:lvlJc w:val="left"/>
    </w:lvl>
    <w:lvl w:ilvl="3" w:tplc="AFA6F7E8">
      <w:numFmt w:val="decimal"/>
      <w:lvlText w:val=""/>
      <w:lvlJc w:val="left"/>
    </w:lvl>
    <w:lvl w:ilvl="4" w:tplc="2480CA16">
      <w:numFmt w:val="decimal"/>
      <w:lvlText w:val=""/>
      <w:lvlJc w:val="left"/>
    </w:lvl>
    <w:lvl w:ilvl="5" w:tplc="499E9E08">
      <w:numFmt w:val="decimal"/>
      <w:lvlText w:val=""/>
      <w:lvlJc w:val="left"/>
    </w:lvl>
    <w:lvl w:ilvl="6" w:tplc="2CF287A4">
      <w:numFmt w:val="decimal"/>
      <w:lvlText w:val=""/>
      <w:lvlJc w:val="left"/>
    </w:lvl>
    <w:lvl w:ilvl="7" w:tplc="0C32380C">
      <w:numFmt w:val="decimal"/>
      <w:lvlText w:val=""/>
      <w:lvlJc w:val="left"/>
    </w:lvl>
    <w:lvl w:ilvl="8" w:tplc="7AB27778">
      <w:numFmt w:val="decimal"/>
      <w:lvlText w:val=""/>
      <w:lvlJc w:val="left"/>
    </w:lvl>
  </w:abstractNum>
  <w:abstractNum w:abstractNumId="16" w15:restartNumberingAfterBreak="0">
    <w:nsid w:val="42BE3333"/>
    <w:multiLevelType w:val="multilevel"/>
    <w:tmpl w:val="DBCA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85753"/>
    <w:multiLevelType w:val="multilevel"/>
    <w:tmpl w:val="888E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7048C"/>
    <w:multiLevelType w:val="hybridMultilevel"/>
    <w:tmpl w:val="2BA6C2D6"/>
    <w:lvl w:ilvl="0" w:tplc="406CCDF2">
      <w:start w:val="1"/>
      <w:numFmt w:val="decimal"/>
      <w:lvlText w:val="%1."/>
      <w:lvlJc w:val="left"/>
      <w:pPr>
        <w:ind w:left="720" w:hanging="360"/>
      </w:pPr>
    </w:lvl>
    <w:lvl w:ilvl="1" w:tplc="65F268AC">
      <w:numFmt w:val="decimal"/>
      <w:lvlText w:val=""/>
      <w:lvlJc w:val="left"/>
    </w:lvl>
    <w:lvl w:ilvl="2" w:tplc="233CF898">
      <w:numFmt w:val="decimal"/>
      <w:lvlText w:val=""/>
      <w:lvlJc w:val="left"/>
    </w:lvl>
    <w:lvl w:ilvl="3" w:tplc="9B4C2FFE">
      <w:numFmt w:val="decimal"/>
      <w:lvlText w:val=""/>
      <w:lvlJc w:val="left"/>
    </w:lvl>
    <w:lvl w:ilvl="4" w:tplc="82D83DB4">
      <w:numFmt w:val="decimal"/>
      <w:lvlText w:val=""/>
      <w:lvlJc w:val="left"/>
    </w:lvl>
    <w:lvl w:ilvl="5" w:tplc="9DE4CB38">
      <w:numFmt w:val="decimal"/>
      <w:lvlText w:val=""/>
      <w:lvlJc w:val="left"/>
    </w:lvl>
    <w:lvl w:ilvl="6" w:tplc="CF080742">
      <w:numFmt w:val="decimal"/>
      <w:lvlText w:val=""/>
      <w:lvlJc w:val="left"/>
    </w:lvl>
    <w:lvl w:ilvl="7" w:tplc="AE429862">
      <w:numFmt w:val="decimal"/>
      <w:lvlText w:val=""/>
      <w:lvlJc w:val="left"/>
    </w:lvl>
    <w:lvl w:ilvl="8" w:tplc="95E4FA8E">
      <w:numFmt w:val="decimal"/>
      <w:lvlText w:val=""/>
      <w:lvlJc w:val="left"/>
    </w:lvl>
  </w:abstractNum>
  <w:abstractNum w:abstractNumId="19" w15:restartNumberingAfterBreak="0">
    <w:nsid w:val="481230E3"/>
    <w:multiLevelType w:val="multilevel"/>
    <w:tmpl w:val="4126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E4B29"/>
    <w:multiLevelType w:val="multilevel"/>
    <w:tmpl w:val="6B96B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3679C1"/>
    <w:multiLevelType w:val="multilevel"/>
    <w:tmpl w:val="8B96A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D7D78"/>
    <w:multiLevelType w:val="hybridMultilevel"/>
    <w:tmpl w:val="75D0090E"/>
    <w:lvl w:ilvl="0" w:tplc="D18099E8">
      <w:start w:val="1"/>
      <w:numFmt w:val="decimal"/>
      <w:lvlText w:val="%1."/>
      <w:lvlJc w:val="left"/>
      <w:pPr>
        <w:ind w:left="720" w:hanging="360"/>
      </w:pPr>
    </w:lvl>
    <w:lvl w:ilvl="1" w:tplc="EF46EF8E">
      <w:numFmt w:val="decimal"/>
      <w:lvlText w:val=""/>
      <w:lvlJc w:val="left"/>
    </w:lvl>
    <w:lvl w:ilvl="2" w:tplc="9E12A084">
      <w:numFmt w:val="decimal"/>
      <w:lvlText w:val=""/>
      <w:lvlJc w:val="left"/>
    </w:lvl>
    <w:lvl w:ilvl="3" w:tplc="6DA853AE">
      <w:numFmt w:val="decimal"/>
      <w:lvlText w:val=""/>
      <w:lvlJc w:val="left"/>
    </w:lvl>
    <w:lvl w:ilvl="4" w:tplc="B1AEEDAC">
      <w:numFmt w:val="decimal"/>
      <w:lvlText w:val=""/>
      <w:lvlJc w:val="left"/>
    </w:lvl>
    <w:lvl w:ilvl="5" w:tplc="7EAAE2BE">
      <w:numFmt w:val="decimal"/>
      <w:lvlText w:val=""/>
      <w:lvlJc w:val="left"/>
    </w:lvl>
    <w:lvl w:ilvl="6" w:tplc="34A2AD7C">
      <w:numFmt w:val="decimal"/>
      <w:lvlText w:val=""/>
      <w:lvlJc w:val="left"/>
    </w:lvl>
    <w:lvl w:ilvl="7" w:tplc="F81E4990">
      <w:numFmt w:val="decimal"/>
      <w:lvlText w:val=""/>
      <w:lvlJc w:val="left"/>
    </w:lvl>
    <w:lvl w:ilvl="8" w:tplc="AA8E7C90">
      <w:numFmt w:val="decimal"/>
      <w:lvlText w:val=""/>
      <w:lvlJc w:val="left"/>
    </w:lvl>
  </w:abstractNum>
  <w:abstractNum w:abstractNumId="23" w15:restartNumberingAfterBreak="0">
    <w:nsid w:val="680C66FA"/>
    <w:multiLevelType w:val="hybridMultilevel"/>
    <w:tmpl w:val="BF0E2C34"/>
    <w:lvl w:ilvl="0" w:tplc="13E21834">
      <w:start w:val="1"/>
      <w:numFmt w:val="bullet"/>
      <w:lvlText w:val="•"/>
      <w:lvlJc w:val="left"/>
      <w:pPr>
        <w:ind w:left="720" w:hanging="360"/>
      </w:pPr>
    </w:lvl>
    <w:lvl w:ilvl="1" w:tplc="F5EA92BA">
      <w:numFmt w:val="decimal"/>
      <w:lvlText w:val=""/>
      <w:lvlJc w:val="left"/>
    </w:lvl>
    <w:lvl w:ilvl="2" w:tplc="88FC928E">
      <w:numFmt w:val="decimal"/>
      <w:lvlText w:val=""/>
      <w:lvlJc w:val="left"/>
    </w:lvl>
    <w:lvl w:ilvl="3" w:tplc="B5643E88">
      <w:numFmt w:val="decimal"/>
      <w:lvlText w:val=""/>
      <w:lvlJc w:val="left"/>
    </w:lvl>
    <w:lvl w:ilvl="4" w:tplc="71F40168">
      <w:numFmt w:val="decimal"/>
      <w:lvlText w:val=""/>
      <w:lvlJc w:val="left"/>
    </w:lvl>
    <w:lvl w:ilvl="5" w:tplc="40123DA0">
      <w:numFmt w:val="decimal"/>
      <w:lvlText w:val=""/>
      <w:lvlJc w:val="left"/>
    </w:lvl>
    <w:lvl w:ilvl="6" w:tplc="B06CA5B8">
      <w:numFmt w:val="decimal"/>
      <w:lvlText w:val=""/>
      <w:lvlJc w:val="left"/>
    </w:lvl>
    <w:lvl w:ilvl="7" w:tplc="F608481E">
      <w:numFmt w:val="decimal"/>
      <w:lvlText w:val=""/>
      <w:lvlJc w:val="left"/>
    </w:lvl>
    <w:lvl w:ilvl="8" w:tplc="0960262A">
      <w:numFmt w:val="decimal"/>
      <w:lvlText w:val=""/>
      <w:lvlJc w:val="left"/>
    </w:lvl>
  </w:abstractNum>
  <w:abstractNum w:abstractNumId="24" w15:restartNumberingAfterBreak="0">
    <w:nsid w:val="68670708"/>
    <w:multiLevelType w:val="multilevel"/>
    <w:tmpl w:val="E48E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A6005"/>
    <w:multiLevelType w:val="multilevel"/>
    <w:tmpl w:val="E73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343BC4"/>
    <w:multiLevelType w:val="hybridMultilevel"/>
    <w:tmpl w:val="039004A6"/>
    <w:lvl w:ilvl="0" w:tplc="A1142496">
      <w:start w:val="1"/>
      <w:numFmt w:val="decimal"/>
      <w:lvlText w:val="%1."/>
      <w:lvlJc w:val="left"/>
      <w:pPr>
        <w:ind w:left="720" w:hanging="360"/>
      </w:pPr>
    </w:lvl>
    <w:lvl w:ilvl="1" w:tplc="14C06C38">
      <w:numFmt w:val="decimal"/>
      <w:lvlText w:val=""/>
      <w:lvlJc w:val="left"/>
    </w:lvl>
    <w:lvl w:ilvl="2" w:tplc="3878D4E6">
      <w:numFmt w:val="decimal"/>
      <w:lvlText w:val=""/>
      <w:lvlJc w:val="left"/>
    </w:lvl>
    <w:lvl w:ilvl="3" w:tplc="FD0C70A2">
      <w:numFmt w:val="decimal"/>
      <w:lvlText w:val=""/>
      <w:lvlJc w:val="left"/>
    </w:lvl>
    <w:lvl w:ilvl="4" w:tplc="5DD66CB2">
      <w:numFmt w:val="decimal"/>
      <w:lvlText w:val=""/>
      <w:lvlJc w:val="left"/>
    </w:lvl>
    <w:lvl w:ilvl="5" w:tplc="44A832A2">
      <w:numFmt w:val="decimal"/>
      <w:lvlText w:val=""/>
      <w:lvlJc w:val="left"/>
    </w:lvl>
    <w:lvl w:ilvl="6" w:tplc="00787C26">
      <w:numFmt w:val="decimal"/>
      <w:lvlText w:val=""/>
      <w:lvlJc w:val="left"/>
    </w:lvl>
    <w:lvl w:ilvl="7" w:tplc="65B8C238">
      <w:numFmt w:val="decimal"/>
      <w:lvlText w:val=""/>
      <w:lvlJc w:val="left"/>
    </w:lvl>
    <w:lvl w:ilvl="8" w:tplc="8702EC08">
      <w:numFmt w:val="decimal"/>
      <w:lvlText w:val=""/>
      <w:lvlJc w:val="left"/>
    </w:lvl>
  </w:abstractNum>
  <w:num w:numId="1">
    <w:abstractNumId w:val="10"/>
    <w:lvlOverride w:ilvl="0">
      <w:startOverride w:val="1"/>
    </w:lvlOverride>
  </w:num>
  <w:num w:numId="2">
    <w:abstractNumId w:val="23"/>
    <w:lvlOverride w:ilvl="0">
      <w:startOverride w:val="1"/>
    </w:lvlOverride>
  </w:num>
  <w:num w:numId="3">
    <w:abstractNumId w:val="12"/>
    <w:lvlOverride w:ilvl="0">
      <w:startOverride w:val="1"/>
    </w:lvlOverride>
  </w:num>
  <w:num w:numId="4">
    <w:abstractNumId w:val="2"/>
    <w:lvlOverride w:ilvl="0">
      <w:startOverride w:val="1"/>
    </w:lvlOverride>
  </w:num>
  <w:num w:numId="5">
    <w:abstractNumId w:val="26"/>
    <w:lvlOverride w:ilvl="0">
      <w:startOverride w:val="1"/>
    </w:lvlOverride>
  </w:num>
  <w:num w:numId="6">
    <w:abstractNumId w:val="22"/>
    <w:lvlOverride w:ilvl="0">
      <w:startOverride w:val="1"/>
    </w:lvlOverride>
  </w:num>
  <w:num w:numId="7">
    <w:abstractNumId w:val="7"/>
    <w:lvlOverride w:ilvl="0">
      <w:startOverride w:val="1"/>
    </w:lvlOverride>
  </w:num>
  <w:num w:numId="8">
    <w:abstractNumId w:val="15"/>
    <w:lvlOverride w:ilvl="0">
      <w:startOverride w:val="1"/>
    </w:lvlOverride>
  </w:num>
  <w:num w:numId="9">
    <w:abstractNumId w:val="8"/>
  </w:num>
  <w:num w:numId="10">
    <w:abstractNumId w:val="0"/>
  </w:num>
  <w:num w:numId="11">
    <w:abstractNumId w:val="13"/>
  </w:num>
  <w:num w:numId="12">
    <w:abstractNumId w:val="4"/>
  </w:num>
  <w:num w:numId="13">
    <w:abstractNumId w:val="21"/>
  </w:num>
  <w:num w:numId="14">
    <w:abstractNumId w:val="6"/>
  </w:num>
  <w:num w:numId="15">
    <w:abstractNumId w:val="16"/>
  </w:num>
  <w:num w:numId="16">
    <w:abstractNumId w:val="1"/>
  </w:num>
  <w:num w:numId="17">
    <w:abstractNumId w:val="5"/>
  </w:num>
  <w:num w:numId="18">
    <w:abstractNumId w:val="24"/>
  </w:num>
  <w:num w:numId="19">
    <w:abstractNumId w:val="3"/>
  </w:num>
  <w:num w:numId="20">
    <w:abstractNumId w:val="14"/>
  </w:num>
  <w:num w:numId="21">
    <w:abstractNumId w:val="20"/>
  </w:num>
  <w:num w:numId="22">
    <w:abstractNumId w:val="11"/>
  </w:num>
  <w:num w:numId="23">
    <w:abstractNumId w:val="9"/>
  </w:num>
  <w:num w:numId="24">
    <w:abstractNumId w:val="19"/>
  </w:num>
  <w:num w:numId="25">
    <w:abstractNumId w:val="25"/>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2C2"/>
    <w:rsid w:val="000A3342"/>
    <w:rsid w:val="00104895"/>
    <w:rsid w:val="002B0332"/>
    <w:rsid w:val="002B28D6"/>
    <w:rsid w:val="00383F24"/>
    <w:rsid w:val="003F04CA"/>
    <w:rsid w:val="0041290B"/>
    <w:rsid w:val="00496FD2"/>
    <w:rsid w:val="00535E7C"/>
    <w:rsid w:val="006612F0"/>
    <w:rsid w:val="00686970"/>
    <w:rsid w:val="008056A1"/>
    <w:rsid w:val="0081154C"/>
    <w:rsid w:val="00986C8B"/>
    <w:rsid w:val="00A40A11"/>
    <w:rsid w:val="00A4710A"/>
    <w:rsid w:val="00A72FDA"/>
    <w:rsid w:val="00AF3E10"/>
    <w:rsid w:val="00CB6872"/>
    <w:rsid w:val="00EB4A88"/>
    <w:rsid w:val="00FD3580"/>
    <w:rsid w:val="00FF22C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D8DE7"/>
  <w15:docId w15:val="{F8AED60E-78E5-BB48-B5AA-12FBFA479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0D2137"/>
      <w:sz w:val="32"/>
      <w:szCs w:val="32"/>
    </w:rPr>
  </w:style>
  <w:style w:type="paragraph" w:styleId="Titre2">
    <w:name w:val="heading 2"/>
    <w:uiPriority w:val="9"/>
    <w:unhideWhenUsed/>
    <w:qFormat/>
    <w:pPr>
      <w:spacing w:before="280" w:after="160"/>
      <w:outlineLvl w:val="1"/>
    </w:pPr>
    <w:rPr>
      <w:b/>
      <w:bCs/>
      <w:color w:val="1A6FB5"/>
      <w:sz w:val="26"/>
      <w:szCs w:val="26"/>
    </w:rPr>
  </w:style>
  <w:style w:type="paragraph" w:styleId="Titre3">
    <w:name w:val="heading 3"/>
    <w:uiPriority w:val="9"/>
    <w:unhideWhenUsed/>
    <w:qFormat/>
    <w:pPr>
      <w:spacing w:before="200" w:after="120"/>
      <w:outlineLvl w:val="2"/>
    </w:pPr>
    <w:rPr>
      <w:b/>
      <w:bCs/>
      <w:color w:val="2B2B2B"/>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6612F0"/>
    <w:pPr>
      <w:spacing w:after="100"/>
    </w:pPr>
  </w:style>
  <w:style w:type="paragraph" w:styleId="TM2">
    <w:name w:val="toc 2"/>
    <w:basedOn w:val="Normal"/>
    <w:next w:val="Normal"/>
    <w:autoRedefine/>
    <w:uiPriority w:val="39"/>
    <w:unhideWhenUsed/>
    <w:rsid w:val="006612F0"/>
    <w:pPr>
      <w:spacing w:after="100"/>
      <w:ind w:left="220"/>
    </w:pPr>
  </w:style>
  <w:style w:type="paragraph" w:styleId="TM3">
    <w:name w:val="toc 3"/>
    <w:basedOn w:val="Normal"/>
    <w:next w:val="Normal"/>
    <w:autoRedefine/>
    <w:uiPriority w:val="39"/>
    <w:unhideWhenUsed/>
    <w:rsid w:val="006612F0"/>
    <w:pPr>
      <w:spacing w:after="100"/>
      <w:ind w:left="440"/>
    </w:pPr>
  </w:style>
  <w:style w:type="paragraph" w:styleId="NormalWeb">
    <w:name w:val="Normal (Web)"/>
    <w:basedOn w:val="Normal"/>
    <w:uiPriority w:val="99"/>
    <w:semiHidden/>
    <w:unhideWhenUsed/>
    <w:rsid w:val="00FD3580"/>
    <w:pPr>
      <w:spacing w:before="100" w:beforeAutospacing="1" w:after="100" w:afterAutospacing="1"/>
    </w:pPr>
    <w:rPr>
      <w:rFonts w:ascii="Times New Roman" w:eastAsia="Times New Roman" w:hAnsi="Times New Roman" w:cs="Times New Roman"/>
      <w:sz w:val="24"/>
      <w:szCs w:val="24"/>
      <w:lang w:val="fr-FR" w:eastAsia="fr-FR"/>
    </w:rPr>
  </w:style>
  <w:style w:type="paragraph" w:styleId="En-tte">
    <w:name w:val="header"/>
    <w:basedOn w:val="Normal"/>
    <w:link w:val="En-tteCar"/>
    <w:uiPriority w:val="99"/>
    <w:unhideWhenUsed/>
    <w:rsid w:val="008056A1"/>
    <w:pPr>
      <w:tabs>
        <w:tab w:val="center" w:pos="4536"/>
        <w:tab w:val="right" w:pos="9072"/>
      </w:tabs>
    </w:pPr>
  </w:style>
  <w:style w:type="character" w:customStyle="1" w:styleId="En-tteCar">
    <w:name w:val="En-tête Car"/>
    <w:basedOn w:val="Policepardfaut"/>
    <w:link w:val="En-tte"/>
    <w:uiPriority w:val="99"/>
    <w:rsid w:val="008056A1"/>
  </w:style>
  <w:style w:type="paragraph" w:styleId="Pieddepage">
    <w:name w:val="footer"/>
    <w:basedOn w:val="Normal"/>
    <w:link w:val="PieddepageCar"/>
    <w:uiPriority w:val="99"/>
    <w:unhideWhenUsed/>
    <w:rsid w:val="008056A1"/>
    <w:pPr>
      <w:tabs>
        <w:tab w:val="center" w:pos="4536"/>
        <w:tab w:val="right" w:pos="9072"/>
      </w:tabs>
    </w:pPr>
  </w:style>
  <w:style w:type="character" w:customStyle="1" w:styleId="PieddepageCar">
    <w:name w:val="Pied de page Car"/>
    <w:basedOn w:val="Policepardfaut"/>
    <w:link w:val="Pieddepage"/>
    <w:uiPriority w:val="99"/>
    <w:rsid w:val="008056A1"/>
  </w:style>
  <w:style w:type="character" w:styleId="CodeHTML">
    <w:name w:val="HTML Code"/>
    <w:basedOn w:val="Policepardfaut"/>
    <w:uiPriority w:val="99"/>
    <w:semiHidden/>
    <w:unhideWhenUsed/>
    <w:rsid w:val="008056A1"/>
    <w:rPr>
      <w:rFonts w:ascii="Courier New" w:eastAsia="Times New Roman" w:hAnsi="Courier New" w:cs="Courier New"/>
      <w:sz w:val="20"/>
      <w:szCs w:val="20"/>
    </w:rPr>
  </w:style>
  <w:style w:type="character" w:customStyle="1" w:styleId="math-inline">
    <w:name w:val="math-inline"/>
    <w:basedOn w:val="Policepardfaut"/>
    <w:rsid w:val="0041290B"/>
  </w:style>
  <w:style w:type="character" w:styleId="lev">
    <w:name w:val="Strong"/>
    <w:basedOn w:val="Policepardfaut"/>
    <w:uiPriority w:val="22"/>
    <w:qFormat/>
    <w:rsid w:val="004129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8359">
      <w:bodyDiv w:val="1"/>
      <w:marLeft w:val="0"/>
      <w:marRight w:val="0"/>
      <w:marTop w:val="0"/>
      <w:marBottom w:val="0"/>
      <w:divBdr>
        <w:top w:val="none" w:sz="0" w:space="0" w:color="auto"/>
        <w:left w:val="none" w:sz="0" w:space="0" w:color="auto"/>
        <w:bottom w:val="none" w:sz="0" w:space="0" w:color="auto"/>
        <w:right w:val="none" w:sz="0" w:space="0" w:color="auto"/>
      </w:divBdr>
    </w:div>
    <w:div w:id="13043210">
      <w:bodyDiv w:val="1"/>
      <w:marLeft w:val="0"/>
      <w:marRight w:val="0"/>
      <w:marTop w:val="0"/>
      <w:marBottom w:val="0"/>
      <w:divBdr>
        <w:top w:val="none" w:sz="0" w:space="0" w:color="auto"/>
        <w:left w:val="none" w:sz="0" w:space="0" w:color="auto"/>
        <w:bottom w:val="none" w:sz="0" w:space="0" w:color="auto"/>
        <w:right w:val="none" w:sz="0" w:space="0" w:color="auto"/>
      </w:divBdr>
    </w:div>
    <w:div w:id="13193140">
      <w:bodyDiv w:val="1"/>
      <w:marLeft w:val="0"/>
      <w:marRight w:val="0"/>
      <w:marTop w:val="0"/>
      <w:marBottom w:val="0"/>
      <w:divBdr>
        <w:top w:val="none" w:sz="0" w:space="0" w:color="auto"/>
        <w:left w:val="none" w:sz="0" w:space="0" w:color="auto"/>
        <w:bottom w:val="none" w:sz="0" w:space="0" w:color="auto"/>
        <w:right w:val="none" w:sz="0" w:space="0" w:color="auto"/>
      </w:divBdr>
    </w:div>
    <w:div w:id="21251479">
      <w:bodyDiv w:val="1"/>
      <w:marLeft w:val="0"/>
      <w:marRight w:val="0"/>
      <w:marTop w:val="0"/>
      <w:marBottom w:val="0"/>
      <w:divBdr>
        <w:top w:val="none" w:sz="0" w:space="0" w:color="auto"/>
        <w:left w:val="none" w:sz="0" w:space="0" w:color="auto"/>
        <w:bottom w:val="none" w:sz="0" w:space="0" w:color="auto"/>
        <w:right w:val="none" w:sz="0" w:space="0" w:color="auto"/>
      </w:divBdr>
    </w:div>
    <w:div w:id="43456644">
      <w:bodyDiv w:val="1"/>
      <w:marLeft w:val="0"/>
      <w:marRight w:val="0"/>
      <w:marTop w:val="0"/>
      <w:marBottom w:val="0"/>
      <w:divBdr>
        <w:top w:val="none" w:sz="0" w:space="0" w:color="auto"/>
        <w:left w:val="none" w:sz="0" w:space="0" w:color="auto"/>
        <w:bottom w:val="none" w:sz="0" w:space="0" w:color="auto"/>
        <w:right w:val="none" w:sz="0" w:space="0" w:color="auto"/>
      </w:divBdr>
    </w:div>
    <w:div w:id="109325698">
      <w:bodyDiv w:val="1"/>
      <w:marLeft w:val="0"/>
      <w:marRight w:val="0"/>
      <w:marTop w:val="0"/>
      <w:marBottom w:val="0"/>
      <w:divBdr>
        <w:top w:val="none" w:sz="0" w:space="0" w:color="auto"/>
        <w:left w:val="none" w:sz="0" w:space="0" w:color="auto"/>
        <w:bottom w:val="none" w:sz="0" w:space="0" w:color="auto"/>
        <w:right w:val="none" w:sz="0" w:space="0" w:color="auto"/>
      </w:divBdr>
    </w:div>
    <w:div w:id="131362456">
      <w:bodyDiv w:val="1"/>
      <w:marLeft w:val="0"/>
      <w:marRight w:val="0"/>
      <w:marTop w:val="0"/>
      <w:marBottom w:val="0"/>
      <w:divBdr>
        <w:top w:val="none" w:sz="0" w:space="0" w:color="auto"/>
        <w:left w:val="none" w:sz="0" w:space="0" w:color="auto"/>
        <w:bottom w:val="none" w:sz="0" w:space="0" w:color="auto"/>
        <w:right w:val="none" w:sz="0" w:space="0" w:color="auto"/>
      </w:divBdr>
      <w:divsChild>
        <w:div w:id="134447093">
          <w:marLeft w:val="0"/>
          <w:marRight w:val="0"/>
          <w:marTop w:val="0"/>
          <w:marBottom w:val="0"/>
          <w:divBdr>
            <w:top w:val="none" w:sz="0" w:space="0" w:color="auto"/>
            <w:left w:val="none" w:sz="0" w:space="0" w:color="auto"/>
            <w:bottom w:val="none" w:sz="0" w:space="0" w:color="auto"/>
            <w:right w:val="none" w:sz="0" w:space="0" w:color="auto"/>
          </w:divBdr>
          <w:divsChild>
            <w:div w:id="140687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7356">
      <w:bodyDiv w:val="1"/>
      <w:marLeft w:val="0"/>
      <w:marRight w:val="0"/>
      <w:marTop w:val="0"/>
      <w:marBottom w:val="0"/>
      <w:divBdr>
        <w:top w:val="none" w:sz="0" w:space="0" w:color="auto"/>
        <w:left w:val="none" w:sz="0" w:space="0" w:color="auto"/>
        <w:bottom w:val="none" w:sz="0" w:space="0" w:color="auto"/>
        <w:right w:val="none" w:sz="0" w:space="0" w:color="auto"/>
      </w:divBdr>
    </w:div>
    <w:div w:id="197668931">
      <w:bodyDiv w:val="1"/>
      <w:marLeft w:val="0"/>
      <w:marRight w:val="0"/>
      <w:marTop w:val="0"/>
      <w:marBottom w:val="0"/>
      <w:divBdr>
        <w:top w:val="none" w:sz="0" w:space="0" w:color="auto"/>
        <w:left w:val="none" w:sz="0" w:space="0" w:color="auto"/>
        <w:bottom w:val="none" w:sz="0" w:space="0" w:color="auto"/>
        <w:right w:val="none" w:sz="0" w:space="0" w:color="auto"/>
      </w:divBdr>
    </w:div>
    <w:div w:id="203909814">
      <w:bodyDiv w:val="1"/>
      <w:marLeft w:val="0"/>
      <w:marRight w:val="0"/>
      <w:marTop w:val="0"/>
      <w:marBottom w:val="0"/>
      <w:divBdr>
        <w:top w:val="none" w:sz="0" w:space="0" w:color="auto"/>
        <w:left w:val="none" w:sz="0" w:space="0" w:color="auto"/>
        <w:bottom w:val="none" w:sz="0" w:space="0" w:color="auto"/>
        <w:right w:val="none" w:sz="0" w:space="0" w:color="auto"/>
      </w:divBdr>
    </w:div>
    <w:div w:id="244147049">
      <w:bodyDiv w:val="1"/>
      <w:marLeft w:val="0"/>
      <w:marRight w:val="0"/>
      <w:marTop w:val="0"/>
      <w:marBottom w:val="0"/>
      <w:divBdr>
        <w:top w:val="none" w:sz="0" w:space="0" w:color="auto"/>
        <w:left w:val="none" w:sz="0" w:space="0" w:color="auto"/>
        <w:bottom w:val="none" w:sz="0" w:space="0" w:color="auto"/>
        <w:right w:val="none" w:sz="0" w:space="0" w:color="auto"/>
      </w:divBdr>
    </w:div>
    <w:div w:id="294793480">
      <w:bodyDiv w:val="1"/>
      <w:marLeft w:val="0"/>
      <w:marRight w:val="0"/>
      <w:marTop w:val="0"/>
      <w:marBottom w:val="0"/>
      <w:divBdr>
        <w:top w:val="none" w:sz="0" w:space="0" w:color="auto"/>
        <w:left w:val="none" w:sz="0" w:space="0" w:color="auto"/>
        <w:bottom w:val="none" w:sz="0" w:space="0" w:color="auto"/>
        <w:right w:val="none" w:sz="0" w:space="0" w:color="auto"/>
      </w:divBdr>
    </w:div>
    <w:div w:id="322589879">
      <w:bodyDiv w:val="1"/>
      <w:marLeft w:val="0"/>
      <w:marRight w:val="0"/>
      <w:marTop w:val="0"/>
      <w:marBottom w:val="0"/>
      <w:divBdr>
        <w:top w:val="none" w:sz="0" w:space="0" w:color="auto"/>
        <w:left w:val="none" w:sz="0" w:space="0" w:color="auto"/>
        <w:bottom w:val="none" w:sz="0" w:space="0" w:color="auto"/>
        <w:right w:val="none" w:sz="0" w:space="0" w:color="auto"/>
      </w:divBdr>
    </w:div>
    <w:div w:id="350304614">
      <w:bodyDiv w:val="1"/>
      <w:marLeft w:val="0"/>
      <w:marRight w:val="0"/>
      <w:marTop w:val="0"/>
      <w:marBottom w:val="0"/>
      <w:divBdr>
        <w:top w:val="none" w:sz="0" w:space="0" w:color="auto"/>
        <w:left w:val="none" w:sz="0" w:space="0" w:color="auto"/>
        <w:bottom w:val="none" w:sz="0" w:space="0" w:color="auto"/>
        <w:right w:val="none" w:sz="0" w:space="0" w:color="auto"/>
      </w:divBdr>
    </w:div>
    <w:div w:id="386298122">
      <w:bodyDiv w:val="1"/>
      <w:marLeft w:val="0"/>
      <w:marRight w:val="0"/>
      <w:marTop w:val="0"/>
      <w:marBottom w:val="0"/>
      <w:divBdr>
        <w:top w:val="none" w:sz="0" w:space="0" w:color="auto"/>
        <w:left w:val="none" w:sz="0" w:space="0" w:color="auto"/>
        <w:bottom w:val="none" w:sz="0" w:space="0" w:color="auto"/>
        <w:right w:val="none" w:sz="0" w:space="0" w:color="auto"/>
      </w:divBdr>
    </w:div>
    <w:div w:id="398329770">
      <w:bodyDiv w:val="1"/>
      <w:marLeft w:val="0"/>
      <w:marRight w:val="0"/>
      <w:marTop w:val="0"/>
      <w:marBottom w:val="0"/>
      <w:divBdr>
        <w:top w:val="none" w:sz="0" w:space="0" w:color="auto"/>
        <w:left w:val="none" w:sz="0" w:space="0" w:color="auto"/>
        <w:bottom w:val="none" w:sz="0" w:space="0" w:color="auto"/>
        <w:right w:val="none" w:sz="0" w:space="0" w:color="auto"/>
      </w:divBdr>
    </w:div>
    <w:div w:id="402334988">
      <w:bodyDiv w:val="1"/>
      <w:marLeft w:val="0"/>
      <w:marRight w:val="0"/>
      <w:marTop w:val="0"/>
      <w:marBottom w:val="0"/>
      <w:divBdr>
        <w:top w:val="none" w:sz="0" w:space="0" w:color="auto"/>
        <w:left w:val="none" w:sz="0" w:space="0" w:color="auto"/>
        <w:bottom w:val="none" w:sz="0" w:space="0" w:color="auto"/>
        <w:right w:val="none" w:sz="0" w:space="0" w:color="auto"/>
      </w:divBdr>
    </w:div>
    <w:div w:id="496773668">
      <w:bodyDiv w:val="1"/>
      <w:marLeft w:val="0"/>
      <w:marRight w:val="0"/>
      <w:marTop w:val="0"/>
      <w:marBottom w:val="0"/>
      <w:divBdr>
        <w:top w:val="none" w:sz="0" w:space="0" w:color="auto"/>
        <w:left w:val="none" w:sz="0" w:space="0" w:color="auto"/>
        <w:bottom w:val="none" w:sz="0" w:space="0" w:color="auto"/>
        <w:right w:val="none" w:sz="0" w:space="0" w:color="auto"/>
      </w:divBdr>
    </w:div>
    <w:div w:id="562299346">
      <w:bodyDiv w:val="1"/>
      <w:marLeft w:val="0"/>
      <w:marRight w:val="0"/>
      <w:marTop w:val="0"/>
      <w:marBottom w:val="0"/>
      <w:divBdr>
        <w:top w:val="none" w:sz="0" w:space="0" w:color="auto"/>
        <w:left w:val="none" w:sz="0" w:space="0" w:color="auto"/>
        <w:bottom w:val="none" w:sz="0" w:space="0" w:color="auto"/>
        <w:right w:val="none" w:sz="0" w:space="0" w:color="auto"/>
      </w:divBdr>
    </w:div>
    <w:div w:id="618757520">
      <w:bodyDiv w:val="1"/>
      <w:marLeft w:val="0"/>
      <w:marRight w:val="0"/>
      <w:marTop w:val="0"/>
      <w:marBottom w:val="0"/>
      <w:divBdr>
        <w:top w:val="none" w:sz="0" w:space="0" w:color="auto"/>
        <w:left w:val="none" w:sz="0" w:space="0" w:color="auto"/>
        <w:bottom w:val="none" w:sz="0" w:space="0" w:color="auto"/>
        <w:right w:val="none" w:sz="0" w:space="0" w:color="auto"/>
      </w:divBdr>
    </w:div>
    <w:div w:id="676156031">
      <w:bodyDiv w:val="1"/>
      <w:marLeft w:val="0"/>
      <w:marRight w:val="0"/>
      <w:marTop w:val="0"/>
      <w:marBottom w:val="0"/>
      <w:divBdr>
        <w:top w:val="none" w:sz="0" w:space="0" w:color="auto"/>
        <w:left w:val="none" w:sz="0" w:space="0" w:color="auto"/>
        <w:bottom w:val="none" w:sz="0" w:space="0" w:color="auto"/>
        <w:right w:val="none" w:sz="0" w:space="0" w:color="auto"/>
      </w:divBdr>
    </w:div>
    <w:div w:id="680856794">
      <w:bodyDiv w:val="1"/>
      <w:marLeft w:val="0"/>
      <w:marRight w:val="0"/>
      <w:marTop w:val="0"/>
      <w:marBottom w:val="0"/>
      <w:divBdr>
        <w:top w:val="none" w:sz="0" w:space="0" w:color="auto"/>
        <w:left w:val="none" w:sz="0" w:space="0" w:color="auto"/>
        <w:bottom w:val="none" w:sz="0" w:space="0" w:color="auto"/>
        <w:right w:val="none" w:sz="0" w:space="0" w:color="auto"/>
      </w:divBdr>
    </w:div>
    <w:div w:id="708997755">
      <w:bodyDiv w:val="1"/>
      <w:marLeft w:val="0"/>
      <w:marRight w:val="0"/>
      <w:marTop w:val="0"/>
      <w:marBottom w:val="0"/>
      <w:divBdr>
        <w:top w:val="none" w:sz="0" w:space="0" w:color="auto"/>
        <w:left w:val="none" w:sz="0" w:space="0" w:color="auto"/>
        <w:bottom w:val="none" w:sz="0" w:space="0" w:color="auto"/>
        <w:right w:val="none" w:sz="0" w:space="0" w:color="auto"/>
      </w:divBdr>
    </w:div>
    <w:div w:id="749695332">
      <w:bodyDiv w:val="1"/>
      <w:marLeft w:val="0"/>
      <w:marRight w:val="0"/>
      <w:marTop w:val="0"/>
      <w:marBottom w:val="0"/>
      <w:divBdr>
        <w:top w:val="none" w:sz="0" w:space="0" w:color="auto"/>
        <w:left w:val="none" w:sz="0" w:space="0" w:color="auto"/>
        <w:bottom w:val="none" w:sz="0" w:space="0" w:color="auto"/>
        <w:right w:val="none" w:sz="0" w:space="0" w:color="auto"/>
      </w:divBdr>
    </w:div>
    <w:div w:id="792140396">
      <w:bodyDiv w:val="1"/>
      <w:marLeft w:val="0"/>
      <w:marRight w:val="0"/>
      <w:marTop w:val="0"/>
      <w:marBottom w:val="0"/>
      <w:divBdr>
        <w:top w:val="none" w:sz="0" w:space="0" w:color="auto"/>
        <w:left w:val="none" w:sz="0" w:space="0" w:color="auto"/>
        <w:bottom w:val="none" w:sz="0" w:space="0" w:color="auto"/>
        <w:right w:val="none" w:sz="0" w:space="0" w:color="auto"/>
      </w:divBdr>
    </w:div>
    <w:div w:id="842865203">
      <w:bodyDiv w:val="1"/>
      <w:marLeft w:val="0"/>
      <w:marRight w:val="0"/>
      <w:marTop w:val="0"/>
      <w:marBottom w:val="0"/>
      <w:divBdr>
        <w:top w:val="none" w:sz="0" w:space="0" w:color="auto"/>
        <w:left w:val="none" w:sz="0" w:space="0" w:color="auto"/>
        <w:bottom w:val="none" w:sz="0" w:space="0" w:color="auto"/>
        <w:right w:val="none" w:sz="0" w:space="0" w:color="auto"/>
      </w:divBdr>
      <w:divsChild>
        <w:div w:id="566649320">
          <w:marLeft w:val="0"/>
          <w:marRight w:val="0"/>
          <w:marTop w:val="0"/>
          <w:marBottom w:val="0"/>
          <w:divBdr>
            <w:top w:val="none" w:sz="0" w:space="0" w:color="auto"/>
            <w:left w:val="none" w:sz="0" w:space="0" w:color="auto"/>
            <w:bottom w:val="none" w:sz="0" w:space="0" w:color="auto"/>
            <w:right w:val="none" w:sz="0" w:space="0" w:color="auto"/>
          </w:divBdr>
          <w:divsChild>
            <w:div w:id="11301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6160">
      <w:bodyDiv w:val="1"/>
      <w:marLeft w:val="0"/>
      <w:marRight w:val="0"/>
      <w:marTop w:val="0"/>
      <w:marBottom w:val="0"/>
      <w:divBdr>
        <w:top w:val="none" w:sz="0" w:space="0" w:color="auto"/>
        <w:left w:val="none" w:sz="0" w:space="0" w:color="auto"/>
        <w:bottom w:val="none" w:sz="0" w:space="0" w:color="auto"/>
        <w:right w:val="none" w:sz="0" w:space="0" w:color="auto"/>
      </w:divBdr>
    </w:div>
    <w:div w:id="977491222">
      <w:bodyDiv w:val="1"/>
      <w:marLeft w:val="0"/>
      <w:marRight w:val="0"/>
      <w:marTop w:val="0"/>
      <w:marBottom w:val="0"/>
      <w:divBdr>
        <w:top w:val="none" w:sz="0" w:space="0" w:color="auto"/>
        <w:left w:val="none" w:sz="0" w:space="0" w:color="auto"/>
        <w:bottom w:val="none" w:sz="0" w:space="0" w:color="auto"/>
        <w:right w:val="none" w:sz="0" w:space="0" w:color="auto"/>
      </w:divBdr>
    </w:div>
    <w:div w:id="994718894">
      <w:bodyDiv w:val="1"/>
      <w:marLeft w:val="0"/>
      <w:marRight w:val="0"/>
      <w:marTop w:val="0"/>
      <w:marBottom w:val="0"/>
      <w:divBdr>
        <w:top w:val="none" w:sz="0" w:space="0" w:color="auto"/>
        <w:left w:val="none" w:sz="0" w:space="0" w:color="auto"/>
        <w:bottom w:val="none" w:sz="0" w:space="0" w:color="auto"/>
        <w:right w:val="none" w:sz="0" w:space="0" w:color="auto"/>
      </w:divBdr>
    </w:div>
    <w:div w:id="1033768104">
      <w:bodyDiv w:val="1"/>
      <w:marLeft w:val="0"/>
      <w:marRight w:val="0"/>
      <w:marTop w:val="0"/>
      <w:marBottom w:val="0"/>
      <w:divBdr>
        <w:top w:val="none" w:sz="0" w:space="0" w:color="auto"/>
        <w:left w:val="none" w:sz="0" w:space="0" w:color="auto"/>
        <w:bottom w:val="none" w:sz="0" w:space="0" w:color="auto"/>
        <w:right w:val="none" w:sz="0" w:space="0" w:color="auto"/>
      </w:divBdr>
    </w:div>
    <w:div w:id="1036546082">
      <w:bodyDiv w:val="1"/>
      <w:marLeft w:val="0"/>
      <w:marRight w:val="0"/>
      <w:marTop w:val="0"/>
      <w:marBottom w:val="0"/>
      <w:divBdr>
        <w:top w:val="none" w:sz="0" w:space="0" w:color="auto"/>
        <w:left w:val="none" w:sz="0" w:space="0" w:color="auto"/>
        <w:bottom w:val="none" w:sz="0" w:space="0" w:color="auto"/>
        <w:right w:val="none" w:sz="0" w:space="0" w:color="auto"/>
      </w:divBdr>
    </w:div>
    <w:div w:id="1039285187">
      <w:bodyDiv w:val="1"/>
      <w:marLeft w:val="0"/>
      <w:marRight w:val="0"/>
      <w:marTop w:val="0"/>
      <w:marBottom w:val="0"/>
      <w:divBdr>
        <w:top w:val="none" w:sz="0" w:space="0" w:color="auto"/>
        <w:left w:val="none" w:sz="0" w:space="0" w:color="auto"/>
        <w:bottom w:val="none" w:sz="0" w:space="0" w:color="auto"/>
        <w:right w:val="none" w:sz="0" w:space="0" w:color="auto"/>
      </w:divBdr>
    </w:div>
    <w:div w:id="1066806312">
      <w:bodyDiv w:val="1"/>
      <w:marLeft w:val="0"/>
      <w:marRight w:val="0"/>
      <w:marTop w:val="0"/>
      <w:marBottom w:val="0"/>
      <w:divBdr>
        <w:top w:val="none" w:sz="0" w:space="0" w:color="auto"/>
        <w:left w:val="none" w:sz="0" w:space="0" w:color="auto"/>
        <w:bottom w:val="none" w:sz="0" w:space="0" w:color="auto"/>
        <w:right w:val="none" w:sz="0" w:space="0" w:color="auto"/>
      </w:divBdr>
    </w:div>
    <w:div w:id="1204252074">
      <w:bodyDiv w:val="1"/>
      <w:marLeft w:val="0"/>
      <w:marRight w:val="0"/>
      <w:marTop w:val="0"/>
      <w:marBottom w:val="0"/>
      <w:divBdr>
        <w:top w:val="none" w:sz="0" w:space="0" w:color="auto"/>
        <w:left w:val="none" w:sz="0" w:space="0" w:color="auto"/>
        <w:bottom w:val="none" w:sz="0" w:space="0" w:color="auto"/>
        <w:right w:val="none" w:sz="0" w:space="0" w:color="auto"/>
      </w:divBdr>
    </w:div>
    <w:div w:id="1337461746">
      <w:bodyDiv w:val="1"/>
      <w:marLeft w:val="0"/>
      <w:marRight w:val="0"/>
      <w:marTop w:val="0"/>
      <w:marBottom w:val="0"/>
      <w:divBdr>
        <w:top w:val="none" w:sz="0" w:space="0" w:color="auto"/>
        <w:left w:val="none" w:sz="0" w:space="0" w:color="auto"/>
        <w:bottom w:val="none" w:sz="0" w:space="0" w:color="auto"/>
        <w:right w:val="none" w:sz="0" w:space="0" w:color="auto"/>
      </w:divBdr>
    </w:div>
    <w:div w:id="1342002147">
      <w:bodyDiv w:val="1"/>
      <w:marLeft w:val="0"/>
      <w:marRight w:val="0"/>
      <w:marTop w:val="0"/>
      <w:marBottom w:val="0"/>
      <w:divBdr>
        <w:top w:val="none" w:sz="0" w:space="0" w:color="auto"/>
        <w:left w:val="none" w:sz="0" w:space="0" w:color="auto"/>
        <w:bottom w:val="none" w:sz="0" w:space="0" w:color="auto"/>
        <w:right w:val="none" w:sz="0" w:space="0" w:color="auto"/>
      </w:divBdr>
    </w:div>
    <w:div w:id="1376852755">
      <w:bodyDiv w:val="1"/>
      <w:marLeft w:val="0"/>
      <w:marRight w:val="0"/>
      <w:marTop w:val="0"/>
      <w:marBottom w:val="0"/>
      <w:divBdr>
        <w:top w:val="none" w:sz="0" w:space="0" w:color="auto"/>
        <w:left w:val="none" w:sz="0" w:space="0" w:color="auto"/>
        <w:bottom w:val="none" w:sz="0" w:space="0" w:color="auto"/>
        <w:right w:val="none" w:sz="0" w:space="0" w:color="auto"/>
      </w:divBdr>
      <w:divsChild>
        <w:div w:id="1828083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102661">
      <w:bodyDiv w:val="1"/>
      <w:marLeft w:val="0"/>
      <w:marRight w:val="0"/>
      <w:marTop w:val="0"/>
      <w:marBottom w:val="0"/>
      <w:divBdr>
        <w:top w:val="none" w:sz="0" w:space="0" w:color="auto"/>
        <w:left w:val="none" w:sz="0" w:space="0" w:color="auto"/>
        <w:bottom w:val="none" w:sz="0" w:space="0" w:color="auto"/>
        <w:right w:val="none" w:sz="0" w:space="0" w:color="auto"/>
      </w:divBdr>
    </w:div>
    <w:div w:id="1431582281">
      <w:bodyDiv w:val="1"/>
      <w:marLeft w:val="0"/>
      <w:marRight w:val="0"/>
      <w:marTop w:val="0"/>
      <w:marBottom w:val="0"/>
      <w:divBdr>
        <w:top w:val="none" w:sz="0" w:space="0" w:color="auto"/>
        <w:left w:val="none" w:sz="0" w:space="0" w:color="auto"/>
        <w:bottom w:val="none" w:sz="0" w:space="0" w:color="auto"/>
        <w:right w:val="none" w:sz="0" w:space="0" w:color="auto"/>
      </w:divBdr>
      <w:divsChild>
        <w:div w:id="215971160">
          <w:marLeft w:val="0"/>
          <w:marRight w:val="0"/>
          <w:marTop w:val="0"/>
          <w:marBottom w:val="0"/>
          <w:divBdr>
            <w:top w:val="none" w:sz="0" w:space="0" w:color="auto"/>
            <w:left w:val="none" w:sz="0" w:space="0" w:color="auto"/>
            <w:bottom w:val="none" w:sz="0" w:space="0" w:color="auto"/>
            <w:right w:val="none" w:sz="0" w:space="0" w:color="auto"/>
          </w:divBdr>
          <w:divsChild>
            <w:div w:id="5820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52433">
      <w:bodyDiv w:val="1"/>
      <w:marLeft w:val="0"/>
      <w:marRight w:val="0"/>
      <w:marTop w:val="0"/>
      <w:marBottom w:val="0"/>
      <w:divBdr>
        <w:top w:val="none" w:sz="0" w:space="0" w:color="auto"/>
        <w:left w:val="none" w:sz="0" w:space="0" w:color="auto"/>
        <w:bottom w:val="none" w:sz="0" w:space="0" w:color="auto"/>
        <w:right w:val="none" w:sz="0" w:space="0" w:color="auto"/>
      </w:divBdr>
    </w:div>
    <w:div w:id="1533415508">
      <w:bodyDiv w:val="1"/>
      <w:marLeft w:val="0"/>
      <w:marRight w:val="0"/>
      <w:marTop w:val="0"/>
      <w:marBottom w:val="0"/>
      <w:divBdr>
        <w:top w:val="none" w:sz="0" w:space="0" w:color="auto"/>
        <w:left w:val="none" w:sz="0" w:space="0" w:color="auto"/>
        <w:bottom w:val="none" w:sz="0" w:space="0" w:color="auto"/>
        <w:right w:val="none" w:sz="0" w:space="0" w:color="auto"/>
      </w:divBdr>
    </w:div>
    <w:div w:id="1565022723">
      <w:bodyDiv w:val="1"/>
      <w:marLeft w:val="0"/>
      <w:marRight w:val="0"/>
      <w:marTop w:val="0"/>
      <w:marBottom w:val="0"/>
      <w:divBdr>
        <w:top w:val="none" w:sz="0" w:space="0" w:color="auto"/>
        <w:left w:val="none" w:sz="0" w:space="0" w:color="auto"/>
        <w:bottom w:val="none" w:sz="0" w:space="0" w:color="auto"/>
        <w:right w:val="none" w:sz="0" w:space="0" w:color="auto"/>
      </w:divBdr>
    </w:div>
    <w:div w:id="1572617866">
      <w:bodyDiv w:val="1"/>
      <w:marLeft w:val="0"/>
      <w:marRight w:val="0"/>
      <w:marTop w:val="0"/>
      <w:marBottom w:val="0"/>
      <w:divBdr>
        <w:top w:val="none" w:sz="0" w:space="0" w:color="auto"/>
        <w:left w:val="none" w:sz="0" w:space="0" w:color="auto"/>
        <w:bottom w:val="none" w:sz="0" w:space="0" w:color="auto"/>
        <w:right w:val="none" w:sz="0" w:space="0" w:color="auto"/>
      </w:divBdr>
    </w:div>
    <w:div w:id="1610577676">
      <w:bodyDiv w:val="1"/>
      <w:marLeft w:val="0"/>
      <w:marRight w:val="0"/>
      <w:marTop w:val="0"/>
      <w:marBottom w:val="0"/>
      <w:divBdr>
        <w:top w:val="none" w:sz="0" w:space="0" w:color="auto"/>
        <w:left w:val="none" w:sz="0" w:space="0" w:color="auto"/>
        <w:bottom w:val="none" w:sz="0" w:space="0" w:color="auto"/>
        <w:right w:val="none" w:sz="0" w:space="0" w:color="auto"/>
      </w:divBdr>
    </w:div>
    <w:div w:id="1622220928">
      <w:bodyDiv w:val="1"/>
      <w:marLeft w:val="0"/>
      <w:marRight w:val="0"/>
      <w:marTop w:val="0"/>
      <w:marBottom w:val="0"/>
      <w:divBdr>
        <w:top w:val="none" w:sz="0" w:space="0" w:color="auto"/>
        <w:left w:val="none" w:sz="0" w:space="0" w:color="auto"/>
        <w:bottom w:val="none" w:sz="0" w:space="0" w:color="auto"/>
        <w:right w:val="none" w:sz="0" w:space="0" w:color="auto"/>
      </w:divBdr>
    </w:div>
    <w:div w:id="1657151329">
      <w:bodyDiv w:val="1"/>
      <w:marLeft w:val="0"/>
      <w:marRight w:val="0"/>
      <w:marTop w:val="0"/>
      <w:marBottom w:val="0"/>
      <w:divBdr>
        <w:top w:val="none" w:sz="0" w:space="0" w:color="auto"/>
        <w:left w:val="none" w:sz="0" w:space="0" w:color="auto"/>
        <w:bottom w:val="none" w:sz="0" w:space="0" w:color="auto"/>
        <w:right w:val="none" w:sz="0" w:space="0" w:color="auto"/>
      </w:divBdr>
    </w:div>
    <w:div w:id="1683972384">
      <w:bodyDiv w:val="1"/>
      <w:marLeft w:val="0"/>
      <w:marRight w:val="0"/>
      <w:marTop w:val="0"/>
      <w:marBottom w:val="0"/>
      <w:divBdr>
        <w:top w:val="none" w:sz="0" w:space="0" w:color="auto"/>
        <w:left w:val="none" w:sz="0" w:space="0" w:color="auto"/>
        <w:bottom w:val="none" w:sz="0" w:space="0" w:color="auto"/>
        <w:right w:val="none" w:sz="0" w:space="0" w:color="auto"/>
      </w:divBdr>
    </w:div>
    <w:div w:id="1718698721">
      <w:bodyDiv w:val="1"/>
      <w:marLeft w:val="0"/>
      <w:marRight w:val="0"/>
      <w:marTop w:val="0"/>
      <w:marBottom w:val="0"/>
      <w:divBdr>
        <w:top w:val="none" w:sz="0" w:space="0" w:color="auto"/>
        <w:left w:val="none" w:sz="0" w:space="0" w:color="auto"/>
        <w:bottom w:val="none" w:sz="0" w:space="0" w:color="auto"/>
        <w:right w:val="none" w:sz="0" w:space="0" w:color="auto"/>
      </w:divBdr>
    </w:div>
    <w:div w:id="1724937655">
      <w:bodyDiv w:val="1"/>
      <w:marLeft w:val="0"/>
      <w:marRight w:val="0"/>
      <w:marTop w:val="0"/>
      <w:marBottom w:val="0"/>
      <w:divBdr>
        <w:top w:val="none" w:sz="0" w:space="0" w:color="auto"/>
        <w:left w:val="none" w:sz="0" w:space="0" w:color="auto"/>
        <w:bottom w:val="none" w:sz="0" w:space="0" w:color="auto"/>
        <w:right w:val="none" w:sz="0" w:space="0" w:color="auto"/>
      </w:divBdr>
    </w:div>
    <w:div w:id="1779258312">
      <w:bodyDiv w:val="1"/>
      <w:marLeft w:val="0"/>
      <w:marRight w:val="0"/>
      <w:marTop w:val="0"/>
      <w:marBottom w:val="0"/>
      <w:divBdr>
        <w:top w:val="none" w:sz="0" w:space="0" w:color="auto"/>
        <w:left w:val="none" w:sz="0" w:space="0" w:color="auto"/>
        <w:bottom w:val="none" w:sz="0" w:space="0" w:color="auto"/>
        <w:right w:val="none" w:sz="0" w:space="0" w:color="auto"/>
      </w:divBdr>
    </w:div>
    <w:div w:id="1843081831">
      <w:bodyDiv w:val="1"/>
      <w:marLeft w:val="0"/>
      <w:marRight w:val="0"/>
      <w:marTop w:val="0"/>
      <w:marBottom w:val="0"/>
      <w:divBdr>
        <w:top w:val="none" w:sz="0" w:space="0" w:color="auto"/>
        <w:left w:val="none" w:sz="0" w:space="0" w:color="auto"/>
        <w:bottom w:val="none" w:sz="0" w:space="0" w:color="auto"/>
        <w:right w:val="none" w:sz="0" w:space="0" w:color="auto"/>
      </w:divBdr>
    </w:div>
    <w:div w:id="2030522029">
      <w:bodyDiv w:val="1"/>
      <w:marLeft w:val="0"/>
      <w:marRight w:val="0"/>
      <w:marTop w:val="0"/>
      <w:marBottom w:val="0"/>
      <w:divBdr>
        <w:top w:val="none" w:sz="0" w:space="0" w:color="auto"/>
        <w:left w:val="none" w:sz="0" w:space="0" w:color="auto"/>
        <w:bottom w:val="none" w:sz="0" w:space="0" w:color="auto"/>
        <w:right w:val="none" w:sz="0" w:space="0" w:color="auto"/>
      </w:divBdr>
    </w:div>
    <w:div w:id="2041005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31</Pages>
  <Words>10084</Words>
  <Characters>55462</Characters>
  <Application>Microsoft Office Word</Application>
  <DocSecurity>0</DocSecurity>
  <Lines>462</Lines>
  <Paragraphs>130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Bouchra Simali</cp:lastModifiedBy>
  <cp:revision>6</cp:revision>
  <dcterms:created xsi:type="dcterms:W3CDTF">2026-04-30T09:42:00Z</dcterms:created>
  <dcterms:modified xsi:type="dcterms:W3CDTF">2026-06-19T22:22:00Z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2026-04-30T09:46:23Z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225a5e6b-73a8-4db0-96bc-fdf11b1935f5</vt:lpwstr>
  </property>
  <property fmtid="{D5CDD505-2E9C-101B-9397-08002B2CF9AE}" pid="7" name="MSIP_Label_defa4170-0d19-0005-0004-bc88714345d2_ActionId">
    <vt:lpwstr>e09929a5-d394-430e-98a0-b7762fc87455</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