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ind w:end="39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  <mc:AlternateContent>
          <mc:Choice Requires="wps">
            <w:drawing>
              <wp:anchor distT="7620" distB="6350" distL="6985" distR="6985" simplePos="0" relativeHeight="10" behindDoc="0" locked="0" layoutInCell="1" allowOverlap="1" wp14:anchorId="73B37377">
                <wp:simplePos x="0" y="0"/>
                <wp:positionH relativeFrom="column">
                  <wp:posOffset>221615</wp:posOffset>
                </wp:positionH>
                <wp:positionV relativeFrom="paragraph">
                  <wp:posOffset>135890</wp:posOffset>
                </wp:positionV>
                <wp:extent cx="5238750" cy="965835"/>
                <wp:effectExtent l="6985" t="7620" r="6985" b="6350"/>
                <wp:wrapNone/>
                <wp:docPr id="1" name="Rectangle : coins arrondis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20" cy="9658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1"/>
                              <w:spacing w:lineRule="auto" w:line="240"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  <w:color w:themeColor="text1" w:val="000000"/>
                              </w:rPr>
                              <w:t xml:space="preserve">PROCES VERBAL DE RECEPTION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  <w:color w:val="auto"/>
                              </w:rPr>
                              <w:t>MENSUEL</w:t>
                            </w:r>
                          </w:p>
                          <w:p>
                            <w:pPr>
                              <w:pStyle w:val="Heading1"/>
                              <w:spacing w:lineRule="auto" w:line="240"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40"/>
                                <w:szCs w:val="40"/>
                                <w:lang w:bidi="ar-MA"/>
                              </w:rPr>
                            </w:pPr>
                            <w:r>
                              <w:rPr>
                                <w:rFonts w:ascii="Calibri" w:hAnsi="Calibri" w:hint="cs" w:cs="Calibri"/>
                                <w:b/>
                                <w:b/>
                                <w:bCs/>
                                <w:sz w:val="36"/>
                                <w:szCs w:val="36"/>
                                <w:rtl w:val="true"/>
                              </w:rPr>
                              <w:t>المحضر الشهري لتسلم الخدمة</w:t>
                            </w:r>
                            <w:r>
                              <w:rPr>
                                <w:rFonts w:ascii="Calibri" w:hAnsi="Calibri" w:hint="cs" w:cs="Calibri"/>
                                <w:b/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Heading1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white" stroked="t" o:allowincell="f" style="position:absolute;margin-left:17.45pt;margin-top:10.7pt;width:412.45pt;height:76pt;mso-wrap-style:square;v-text-anchor:top" wp14:anchorId="73B37377">
                <v:fill o:detectmouseclick="t" type="solid" color2="black"/>
                <v:stroke color="black" weight="12600" joinstyle="miter" endcap="flat"/>
                <v:textbox>
                  <w:txbxContent>
                    <w:p>
                      <w:pPr>
                        <w:pStyle w:val="Heading1"/>
                        <w:spacing w:lineRule="auto" w:line="240" w:before="0"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color w:themeColor="text1" w:val="000000"/>
                        </w:rPr>
                      </w:pPr>
                      <w:r>
                        <w:rPr>
                          <w:rFonts w:cs="Calibri" w:ascii="Calibri" w:hAnsi="Calibri"/>
                          <w:b/>
                          <w:bCs/>
                          <w:color w:themeColor="text1" w:val="000000"/>
                        </w:rPr>
                        <w:t xml:space="preserve">PROCES VERBAL DE RECEPTION </w:t>
                      </w:r>
                      <w:r>
                        <w:rPr>
                          <w:rFonts w:cs="Calibri" w:ascii="Calibri" w:hAnsi="Calibri"/>
                          <w:b/>
                          <w:bCs/>
                          <w:color w:val="auto"/>
                        </w:rPr>
                        <w:t>MENSUEL</w:t>
                      </w:r>
                    </w:p>
                    <w:p>
                      <w:pPr>
                        <w:pStyle w:val="Heading1"/>
                        <w:spacing w:lineRule="auto" w:line="240" w:before="0"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sz w:val="40"/>
                          <w:szCs w:val="40"/>
                          <w:lang w:bidi="ar-MA"/>
                        </w:rPr>
                      </w:pPr>
                      <w:r>
                        <w:rPr>
                          <w:rFonts w:ascii="Calibri" w:hAnsi="Calibri" w:hint="cs" w:cs="Calibri"/>
                          <w:b/>
                          <w:b/>
                          <w:bCs/>
                          <w:sz w:val="36"/>
                          <w:szCs w:val="36"/>
                          <w:rtl w:val="true"/>
                        </w:rPr>
                        <w:t>المحضر الشهري لتسلم الخدمة</w:t>
                      </w:r>
                      <w:r>
                        <w:rPr>
                          <w:rFonts w:ascii="Calibri" w:hAnsi="Calibri" w:hint="cs" w:cs="Calibri"/>
                          <w:b/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</w:p>
                    <w:p>
                      <w:pPr>
                        <w:pStyle w:val="Heading1"/>
                        <w:jc w:val="center"/>
                        <w:rPr>
                          <w:rFonts w:ascii="Calibri" w:hAnsi="Calibri" w:cs="Calibri"/>
                          <w:b/>
                          <w:bCs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BodyText"/>
        <w:ind w:end="39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BodyText"/>
        <w:ind w:end="39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BodyText"/>
        <w:spacing w:lineRule="auto" w:line="276"/>
        <w:rPr>
          <w:rFonts w:cs="Calibri"/>
        </w:rPr>
      </w:pPr>
      <w:r>
        <w:rPr>
          <w:rFonts w:cs="Calibri"/>
        </w:rPr>
      </w:r>
    </w:p>
    <w:p>
      <w:pPr>
        <w:pStyle w:val="BodyText"/>
        <w:spacing w:lineRule="auto" w:line="276"/>
        <w:rPr>
          <w:rFonts w:cs="Calibri"/>
        </w:rPr>
      </w:pPr>
      <w:r>
        <w:rPr>
          <w:rFonts w:cs="Calibri"/>
        </w:rPr>
      </w:r>
    </w:p>
    <w:p>
      <w:pPr>
        <w:pStyle w:val="BodyText"/>
        <w:spacing w:lineRule="auto" w:line="276"/>
        <w:rPr>
          <w:rFonts w:cs="Calibri"/>
        </w:rPr>
      </w:pPr>
      <w:r>
        <w:rPr>
          <w:rFonts w:cs="Calibri"/>
        </w:rPr>
      </w:r>
    </w:p>
    <w:p>
      <w:pPr>
        <w:pStyle w:val="BodyText"/>
        <w:spacing w:lineRule="auto" w:line="276"/>
        <w:jc w:val="start"/>
        <w:rPr>
          <w:sz w:val="20"/>
        </w:rPr>
      </w:pPr>
      <w:r>
        <w:rPr>
          <w:rFonts w:cs="Calibri"/>
        </w:rPr>
        <w:t>Nous soussignons</w:t>
      </w:r>
      <w:r>
        <w:rPr>
          <w:sz w:val="20"/>
        </w:rPr>
        <w:t> :</w:t>
      </w:r>
    </w:p>
    <w:p>
      <w:pPr>
        <w:pStyle w:val="BodyText"/>
        <w:spacing w:lineRule="auto" w:line="276"/>
        <w:rPr>
          <w:sz w:val="20"/>
        </w:rPr>
      </w:pPr>
      <w:r>
        <w:rPr>
          <w:sz w:val="20"/>
        </w:rPr>
      </w:r>
    </w:p>
    <w:tbl>
      <w:tblPr>
        <w:tblW w:w="92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580"/>
        <w:gridCol w:w="4690"/>
      </w:tblGrid>
      <w:tr>
        <w:trPr>
          <w:trHeight w:val="259" w:hRule="atLeast"/>
        </w:trPr>
        <w:tc>
          <w:tcPr>
            <w:tcW w:w="4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5DCE4" w:themeFill="tex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NOM ET PRENOM</w:t>
            </w:r>
          </w:p>
        </w:tc>
        <w:tc>
          <w:tcPr>
            <w:tcW w:w="4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5DCE4" w:themeFill="tex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FONCTION</w:t>
            </w:r>
          </w:p>
        </w:tc>
      </w:tr>
      <w:tr>
        <w:trPr>
          <w:trHeight w:val="560" w:hRule="atLeast"/>
        </w:trPr>
        <w:tc>
          <w:tcPr>
            <w:tcW w:w="4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Gestionnaire des services matériels et financiers</w:t>
            </w:r>
          </w:p>
        </w:tc>
      </w:tr>
      <w:tr>
        <w:trPr>
          <w:trHeight w:val="554" w:hRule="atLeast"/>
        </w:trPr>
        <w:tc>
          <w:tcPr>
            <w:tcW w:w="4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Directeur</w:t>
            </w:r>
          </w:p>
        </w:tc>
      </w:tr>
    </w:tbl>
    <w:p>
      <w:pPr>
        <w:pStyle w:val="BodyText"/>
        <w:spacing w:lineRule="auto" w:line="276"/>
        <w:rPr>
          <w:sz w:val="20"/>
        </w:rPr>
      </w:pPr>
      <w:r>
        <w:rPr>
          <w:sz w:val="20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start="0" w:end="-180"/>
        <w:jc w:val="both"/>
        <w:rPr>
          <w:sz w:val="24"/>
        </w:rPr>
      </w:pPr>
      <w:r>
        <w:rPr>
          <w:rFonts w:cs="Calibri"/>
          <w:b w:val="false"/>
          <w:bCs/>
          <w:sz w:val="24"/>
          <w:szCs w:val="24"/>
        </w:rPr>
        <w:t>Attestons que les prestations objet du marché</w:t>
      </w:r>
      <w:r>
        <w:rPr>
          <w:b w:val="false"/>
          <w:bCs/>
          <w:sz w:val="24"/>
          <w:szCs w:val="24"/>
        </w:rPr>
        <w:t xml:space="preserve"> </w:t>
      </w:r>
      <w:r>
        <w:rPr>
          <w:rFonts w:eastAsia="Tahoma" w:cs="" w:cstheme="majorBidi"/>
          <w:spacing w:val="5"/>
          <w:sz w:val="24"/>
          <w:szCs w:val="24"/>
          <w:shd w:fill="FFFFFF" w:val="clear"/>
        </w:rPr>
        <w:t>N° : 10EXP/2025/AZ</w:t>
      </w:r>
      <w:r>
        <w:rPr>
          <w:rFonts w:cs="Calibri"/>
          <w:b w:val="false"/>
          <w:bCs/>
          <w:sz w:val="24"/>
          <w:szCs w:val="24"/>
        </w:rPr>
        <w:t xml:space="preserve"> ayant pour</w:t>
      </w:r>
      <w:r>
        <w:rPr>
          <w:rFonts w:cs="Calibri" w:ascii="Calibri" w:hAnsi="Calibri"/>
          <w:b w:val="false"/>
          <w:bCs/>
          <w:sz w:val="24"/>
          <w:szCs w:val="24"/>
        </w:rPr>
        <w:t xml:space="preserve"> </w:t>
      </w:r>
      <w:r>
        <w:rPr>
          <w:rFonts w:cs="Calibri"/>
          <w:b w:val="false"/>
          <w:bCs/>
          <w:sz w:val="24"/>
          <w:szCs w:val="24"/>
        </w:rPr>
        <w:t>objet la</w:t>
      </w:r>
      <w:r>
        <w:rPr>
          <w:rFonts w:cs="Calibri" w:ascii="Calibri" w:hAnsi="Calibri"/>
          <w:b w:val="false"/>
          <w:bCs/>
          <w:sz w:val="24"/>
          <w:szCs w:val="24"/>
        </w:rPr>
        <w:t xml:space="preserve"> prestation de restauration au profit de l’internat du : </w:t>
      </w:r>
      <w:r>
        <w:rPr>
          <w:rFonts w:cs="Calibri" w:ascii="Calibri" w:hAnsi="Calibri"/>
          <w:i/>
          <w:iCs/>
          <w:sz w:val="24"/>
          <w:szCs w:val="24"/>
        </w:rPr>
        <w:t xml:space="preserve">Lycée Qualifiant Hassan I </w:t>
      </w:r>
      <w:r>
        <w:rPr>
          <w:rFonts w:cs="Calibri"/>
          <w:b w:val="false"/>
          <w:bCs/>
          <w:sz w:val="24"/>
          <w:szCs w:val="24"/>
        </w:rPr>
        <w:t xml:space="preserve">Ont été réellement exécutées par la société : </w:t>
      </w:r>
      <w:r>
        <w:rPr>
          <w:rFonts w:cs="Calibri"/>
          <w:sz w:val="24"/>
          <w:szCs w:val="24"/>
        </w:rPr>
        <w:t>Alpha man power</w:t>
      </w:r>
      <w:r>
        <w:rPr>
          <w:rFonts w:cs="Calibri"/>
          <w:b w:val="false"/>
          <w:bCs/>
          <w:sz w:val="24"/>
          <w:szCs w:val="24"/>
        </w:rPr>
        <w:t xml:space="preserve"> conformément aux spécifications techniques exigées par le CPS au titre du mois : </w:t>
      </w:r>
      <w:r>
        <w:rPr>
          <w:rFonts w:cs="Calibri"/>
          <w:sz w:val="24"/>
          <w:szCs w:val="24"/>
        </w:rPr>
        <w:t>Janvier 2026</w:t>
      </w:r>
      <w:r>
        <w:rPr>
          <w:rFonts w:cs="Calibri"/>
          <w:b w:val="false"/>
          <w:bCs/>
          <w:sz w:val="24"/>
          <w:szCs w:val="24"/>
        </w:rPr>
        <w:t>.à hauteur des quantités suivantes :</w:t>
      </w:r>
    </w:p>
    <w:p>
      <w:pPr>
        <w:pStyle w:val="BodyText"/>
        <w:spacing w:lineRule="auto" w:line="360"/>
        <w:jc w:val="start"/>
        <w:rPr>
          <w:rFonts w:cs="Calibri"/>
          <w:b w:val="false"/>
          <w:bCs/>
        </w:rPr>
      </w:pPr>
      <w:r>
        <w:rPr>
          <w:rFonts w:cs="Calibri"/>
          <w:b w:val="false"/>
          <w:bCs/>
        </w:rPr>
      </w:r>
    </w:p>
    <w:tbl>
      <w:tblPr>
        <w:tblW w:w="93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354"/>
        <w:gridCol w:w="2839"/>
        <w:gridCol w:w="2971"/>
        <w:gridCol w:w="2213"/>
      </w:tblGrid>
      <w:tr>
        <w:trPr>
          <w:trHeight w:val="349" w:hRule="atLeast"/>
        </w:trPr>
        <w:tc>
          <w:tcPr>
            <w:tcW w:w="1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BE4D5" w:themeFill="accen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N° Article</w:t>
            </w:r>
          </w:p>
        </w:tc>
        <w:tc>
          <w:tcPr>
            <w:tcW w:w="2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BE4D5" w:themeFill="accen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Désignation des Articles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BE4D5" w:themeFill="accen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 de Mesure ou de Compte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BE4D5" w:themeFill="accen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Quantité</w:t>
            </w:r>
          </w:p>
        </w:tc>
      </w:tr>
      <w:tr>
        <w:trPr>
          <w:trHeight w:val="466" w:hRule="atLeast"/>
        </w:trPr>
        <w:tc>
          <w:tcPr>
            <w:tcW w:w="1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b w:val="false"/>
                <w:bCs/>
                <w:sz w:val="20"/>
              </w:rPr>
              <w:t>1</w:t>
            </w:r>
          </w:p>
        </w:tc>
        <w:tc>
          <w:tcPr>
            <w:tcW w:w="2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rFonts w:cs="Arial" w:ascii="Arial" w:hAnsi="Arial"/>
                <w:b w:val="false"/>
                <w:bCs/>
                <w:sz w:val="20"/>
              </w:rPr>
              <w:t>Le petit-déjeuner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  <w:color w:val="1A1C1E"/>
                <w:sz w:val="14"/>
                <w:szCs w:val="14"/>
              </w:rPr>
            </w:pPr>
            <w:r>
              <w:rPr>
                <w:rFonts w:cs="Arial" w:ascii="Arial" w:hAnsi="Arial"/>
                <w:b/>
                <w:bCs/>
                <w:color w:val="1A1C1E"/>
                <w:sz w:val="14"/>
                <w:szCs w:val="14"/>
              </w:rPr>
            </w:r>
          </w:p>
        </w:tc>
      </w:tr>
      <w:tr>
        <w:trPr>
          <w:trHeight w:val="466" w:hRule="atLeast"/>
        </w:trPr>
        <w:tc>
          <w:tcPr>
            <w:tcW w:w="1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b w:val="false"/>
                <w:bCs/>
                <w:sz w:val="20"/>
              </w:rPr>
              <w:t>2</w:t>
            </w:r>
          </w:p>
        </w:tc>
        <w:tc>
          <w:tcPr>
            <w:tcW w:w="2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rFonts w:cs="Arial" w:ascii="Arial" w:hAnsi="Arial"/>
                <w:b w:val="false"/>
                <w:bCs/>
                <w:sz w:val="20"/>
              </w:rPr>
              <w:t>Le déjeuner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  <w:color w:val="1A1C1E"/>
                <w:sz w:val="14"/>
                <w:szCs w:val="14"/>
              </w:rPr>
            </w:pPr>
            <w:r>
              <w:rPr>
                <w:rFonts w:cs="Arial" w:ascii="Arial" w:hAnsi="Arial"/>
                <w:b/>
                <w:bCs/>
                <w:color w:val="1A1C1E"/>
                <w:sz w:val="14"/>
                <w:szCs w:val="14"/>
              </w:rPr>
            </w:r>
          </w:p>
        </w:tc>
      </w:tr>
      <w:tr>
        <w:trPr>
          <w:trHeight w:val="466" w:hRule="atLeast"/>
        </w:trPr>
        <w:tc>
          <w:tcPr>
            <w:tcW w:w="1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b w:val="false"/>
                <w:bCs/>
                <w:sz w:val="20"/>
              </w:rPr>
              <w:t>3</w:t>
            </w:r>
          </w:p>
        </w:tc>
        <w:tc>
          <w:tcPr>
            <w:tcW w:w="2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rFonts w:cs="Arial" w:ascii="Arial" w:hAnsi="Arial"/>
                <w:b w:val="false"/>
                <w:bCs/>
                <w:sz w:val="20"/>
              </w:rPr>
              <w:t>Le dîner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  <w:color w:val="1A1C1E"/>
                <w:sz w:val="14"/>
                <w:szCs w:val="14"/>
              </w:rPr>
            </w:pPr>
            <w:r>
              <w:rPr>
                <w:rFonts w:cs="Arial" w:ascii="Arial" w:hAnsi="Arial"/>
                <w:b/>
                <w:bCs/>
                <w:color w:val="1A1C1E"/>
                <w:sz w:val="14"/>
                <w:szCs w:val="14"/>
              </w:rPr>
            </w:r>
          </w:p>
        </w:tc>
      </w:tr>
    </w:tbl>
    <w:p>
      <w:pPr>
        <w:pStyle w:val="BodyText"/>
        <w:spacing w:lineRule="auto" w:line="276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37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78"/>
      </w:tblGrid>
      <w:tr>
        <w:trPr>
          <w:trHeight w:val="406" w:hRule="atLeast"/>
        </w:trPr>
        <w:tc>
          <w:tcPr>
            <w:tcW w:w="9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jc w:val="start"/>
              <w:rPr>
                <w:rFonts w:cs="Calibri"/>
                <w:b w:val="false"/>
                <w:bCs/>
              </w:rPr>
            </w:pPr>
            <w:r>
              <w:rPr>
                <w:rFonts w:cs="Calibri" w:ascii="Calibri" w:hAnsi="Calibri"/>
                <w:b w:val="false"/>
                <w:bCs/>
              </w:rPr>
              <w:t>Remarques :</w:t>
            </w:r>
          </w:p>
        </w:tc>
      </w:tr>
      <w:tr>
        <w:trPr>
          <w:trHeight w:val="1143" w:hRule="atLeast"/>
        </w:trPr>
        <w:tc>
          <w:tcPr>
            <w:tcW w:w="9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jc w:val="start"/>
              <w:rPr>
                <w:b w:val="false"/>
                <w:bCs/>
                <w:sz w:val="22"/>
                <w:szCs w:val="22"/>
              </w:rPr>
            </w:pPr>
            <w:r>
              <w:rPr>
                <w:b w:val="false"/>
                <w:bCs/>
                <w:sz w:val="22"/>
                <w:szCs w:val="22"/>
              </w:rPr>
            </w:r>
          </w:p>
        </w:tc>
      </w:tr>
    </w:tbl>
    <w:p>
      <w:pPr>
        <w:pStyle w:val="BodyText"/>
        <w:spacing w:lineRule="auto" w:line="276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spacing w:lineRule="auto" w:line="276"/>
        <w:rPr>
          <w:b w:val="false"/>
          <w:bCs/>
        </w:rPr>
      </w:pPr>
      <w:r>
        <w:rPr>
          <w:b w:val="false"/>
          <w:bCs/>
        </w:rPr>
        <w:t xml:space="preserve">                                                                                   </w:t>
      </w:r>
      <w:r>
        <w:rPr>
          <w:b w:val="false"/>
          <w:bCs/>
        </w:rPr>
        <w:t>Fait à TAGLEFT Le</w:t>
      </w:r>
      <w:r>
        <w:rPr>
          <w:rFonts w:hint="cs"/>
          <w:b w:val="false"/>
          <w:bCs/>
        </w:rPr>
        <w:t xml:space="preserve">. </w:t>
      </w:r>
      <w:r>
        <w:rPr>
          <w:b w:val="false"/>
          <w:bCs/>
        </w:rPr>
        <w:t xml:space="preserve">…/…/………   </w:t>
      </w:r>
    </w:p>
    <w:p>
      <w:pPr>
        <w:pStyle w:val="BodyText"/>
        <w:spacing w:lineRule="auto" w:line="276"/>
        <w:jc w:val="start"/>
        <w:rPr>
          <w:b w:val="false"/>
          <w:bCs/>
        </w:rPr>
      </w:pPr>
      <w:r>
        <w:rPr>
          <w:b w:val="false"/>
          <w:bCs/>
        </w:rPr>
        <w:t xml:space="preserve">                  </w:t>
      </w:r>
    </w:p>
    <w:tbl>
      <w:tblPr>
        <w:tblStyle w:val="TableGrid"/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020"/>
        <w:gridCol w:w="3020"/>
        <w:gridCol w:w="3020"/>
      </w:tblGrid>
      <w:tr>
        <w:trPr/>
        <w:tc>
          <w:tcPr>
            <w:tcW w:w="30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BodyText"/>
              <w:widowControl/>
              <w:suppressAutoHyphens w:val="true"/>
              <w:spacing w:lineRule="auto" w:line="276" w:before="0" w:after="0"/>
              <w:rPr>
                <w:b w:val="false"/>
                <w:bCs/>
              </w:rPr>
            </w:pPr>
            <w:r>
              <w:rPr>
                <w:b w:val="false"/>
                <w:bCs/>
                <w:kern w:val="0"/>
                <w:sz w:val="22"/>
                <w:szCs w:val="22"/>
                <w:lang w:bidi="ar-SA"/>
              </w:rPr>
              <w:t>Directeur</w:t>
            </w:r>
          </w:p>
        </w:tc>
        <w:tc>
          <w:tcPr>
            <w:tcW w:w="302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76" w:before="0" w:after="0"/>
              <w:rPr>
                <w:b w:val="false"/>
                <w:bCs/>
              </w:rPr>
            </w:pPr>
            <w:r>
              <w:rPr>
                <w:b w:val="false"/>
                <w:bCs/>
                <w:kern w:val="0"/>
                <w:sz w:val="22"/>
                <w:szCs w:val="22"/>
                <w:lang w:bidi="ar-SA"/>
              </w:rPr>
              <w:t>Gestionnaire des services matériels et financiers</w:t>
            </w:r>
          </w:p>
        </w:tc>
        <w:tc>
          <w:tcPr>
            <w:tcW w:w="30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BodyText"/>
              <w:widowControl/>
              <w:suppressAutoHyphens w:val="true"/>
              <w:spacing w:lineRule="auto" w:line="276" w:before="0" w:after="0"/>
              <w:rPr>
                <w:b w:val="false"/>
                <w:bCs/>
              </w:rPr>
            </w:pPr>
            <w:r>
              <w:rPr>
                <w:b w:val="false"/>
                <w:bCs/>
                <w:kern w:val="0"/>
                <w:lang w:bidi="ar-SA"/>
              </w:rPr>
              <w:t>Le prestataire de service</w:t>
            </w:r>
          </w:p>
        </w:tc>
      </w:tr>
    </w:tbl>
    <w:p>
      <w:pPr>
        <w:pStyle w:val="BodyText"/>
        <w:spacing w:lineRule="auto" w:line="276"/>
        <w:jc w:val="start"/>
        <w:rPr>
          <w:b w:val="false"/>
          <w:bCs/>
        </w:rPr>
      </w:pPr>
      <w:r>
        <w:rPr>
          <w:b w:val="false"/>
          <w:bCs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393" w:gutter="0" w:header="2041" w:top="2098" w:footer="709" w:bottom="76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59" w:before="0" w:after="160"/>
      <w:jc w:val="start"/>
      <w:rPr/>
    </w:pPr>
    <w:r>
      <w:rPr/>
      <mc:AlternateContent>
        <mc:Choice Requires="wps">
          <w:drawing>
            <wp:anchor distT="0" distB="0" distL="0" distR="0" simplePos="0" relativeHeight="5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8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spacing w:before="0" w:after="1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0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0.05pt;width:1.1pt;height:1.1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spacing w:before="0" w:after="16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0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rPr>
        <w:sz w:val="20"/>
        <w:szCs w:val="20"/>
      </w:rPr>
    </w:pPr>
    <w:r>
      <w:rPr>
        <w:sz w:val="20"/>
        <w:szCs w:val="2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rPr>
        <w:sz w:val="20"/>
        <w:szCs w:val="20"/>
      </w:rPr>
    </w:pPr>
    <w:r>
      <w:rPr>
        <w:sz w:val="20"/>
        <w:szCs w:val="2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tl w:val="true"/>
      </w:rPr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column">
                <wp:posOffset>266700</wp:posOffset>
              </wp:positionH>
              <wp:positionV relativeFrom="paragraph">
                <wp:posOffset>-1203325</wp:posOffset>
              </wp:positionV>
              <wp:extent cx="5058410" cy="1429385"/>
              <wp:effectExtent l="0" t="0" r="0" b="0"/>
              <wp:wrapSquare wrapText="bothSides"/>
              <wp:docPr id="2" name="Frame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058360" cy="14295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aption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21pt;margin-top:-94.75pt;width:398.25pt;height:112.5pt;mso-wrap-style:none;v-text-anchor:middle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Caption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</w:r>
                  </w:p>
                </w:txbxContent>
              </v:textbox>
              <w10:wrap type="square"/>
            </v:rect>
          </w:pict>
        </mc:Fallback>
      </mc:AlternateContent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column">
                <wp:posOffset>239395</wp:posOffset>
              </wp:positionH>
              <wp:positionV relativeFrom="paragraph">
                <wp:posOffset>-709295</wp:posOffset>
              </wp:positionV>
              <wp:extent cx="5057775" cy="938530"/>
              <wp:effectExtent l="635" t="0" r="0" b="0"/>
              <wp:wrapSquare wrapText="bothSides"/>
              <wp:docPr id="3" name="Zone de text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057640" cy="938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cs" w:cs="arabswell_1"/>
                              <w:b/>
                              <w:b/>
                              <w:bCs/>
                              <w:color w:val="000000"/>
                              <w:sz w:val="21"/>
                              <w:szCs w:val="21"/>
                              <w:rtl w:val="true"/>
                            </w:rPr>
                            <w:t xml:space="preserve">الأكاديمية الجهوية للتربية والتكوين لجهة </w:t>
                          </w:r>
                          <w:r>
                            <w:rPr>
                              <w:rFonts w:hint="cs" w:cs="arabswell_1"/>
                              <w:b/>
                              <w:b/>
                              <w:bCs/>
                              <w:color w:val="000000"/>
                              <w:sz w:val="21"/>
                              <w:szCs w:val="21"/>
                              <w:rtl w:val="true"/>
                              <w:lang w:bidi="ar-MA"/>
                            </w:rPr>
                            <w:t xml:space="preserve">درعة تافيلالت </w:t>
                          </w:r>
                        </w:p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cs" w:cs="arabswell_1"/>
                              <w:b/>
                              <w:b/>
                              <w:bCs/>
                              <w:color w:val="000000"/>
                              <w:sz w:val="21"/>
                              <w:szCs w:val="21"/>
                              <w:rtl w:val="true"/>
                            </w:rPr>
                            <w:t>المديرية الإقليمية بتنغير</w:t>
                          </w:r>
                        </w:p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cs" w:cs="arabswell_1"/>
                              <w:b/>
                              <w:b/>
                              <w:bCs/>
                              <w:color w:val="000000"/>
                              <w:sz w:val="21"/>
                              <w:szCs w:val="21"/>
                              <w:rtl w:val="true"/>
                              <w:lang w:bidi="ar-MA"/>
                            </w:rPr>
                            <w:t>الثانوية الإعدادية ألمدون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8.85pt;margin-top:-55.85pt;width:398.2pt;height:73.85pt;mso-wrap-style:square;v-text-anchor:middle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rFonts w:hint="cs" w:cs="arabswell_1"/>
                        <w:b/>
                        <w:b/>
                        <w:bCs/>
                        <w:color w:val="000000"/>
                        <w:sz w:val="21"/>
                        <w:szCs w:val="21"/>
                        <w:rtl w:val="true"/>
                      </w:rPr>
                      <w:t xml:space="preserve">الأكاديمية الجهوية للتربية والتكوين لجهة </w:t>
                    </w:r>
                    <w:r>
                      <w:rPr>
                        <w:rFonts w:hint="cs" w:cs="arabswell_1"/>
                        <w:b/>
                        <w:b/>
                        <w:bCs/>
                        <w:color w:val="000000"/>
                        <w:sz w:val="21"/>
                        <w:szCs w:val="21"/>
                        <w:rtl w:val="true"/>
                        <w:lang w:bidi="ar-MA"/>
                      </w:rPr>
                      <w:t xml:space="preserve">درعة تافيلالت </w:t>
                    </w:r>
                  </w:p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rFonts w:hint="cs" w:cs="arabswell_1"/>
                        <w:b/>
                        <w:b/>
                        <w:bCs/>
                        <w:color w:val="000000"/>
                        <w:sz w:val="21"/>
                        <w:szCs w:val="21"/>
                        <w:rtl w:val="true"/>
                      </w:rPr>
                      <w:t>المديرية الإقليمية بتنغير</w:t>
                    </w:r>
                  </w:p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rFonts w:hint="cs" w:cs="arabswell_1"/>
                        <w:b/>
                        <w:b/>
                        <w:bCs/>
                        <w:color w:val="000000"/>
                        <w:sz w:val="21"/>
                        <w:szCs w:val="21"/>
                        <w:rtl w:val="true"/>
                        <w:lang w:bidi="ar-MA"/>
                      </w:rPr>
                      <w:t>الثانوية الإعدادية ألمدون</w:t>
                    </w:r>
                  </w:p>
                </w:txbxContent>
              </v:textbox>
              <w10:wrap type="square"/>
            </v:rect>
          </w:pict>
        </mc:Fallback>
      </mc:AlternateContent>
      <w:drawing>
        <wp:anchor distT="0" distB="0" distL="0" distR="0" simplePos="0" relativeHeight="7" behindDoc="0" locked="0" layoutInCell="0" allowOverlap="1">
          <wp:simplePos x="0" y="0"/>
          <wp:positionH relativeFrom="column">
            <wp:posOffset>832485</wp:posOffset>
          </wp:positionH>
          <wp:positionV relativeFrom="paragraph">
            <wp:posOffset>-1296035</wp:posOffset>
          </wp:positionV>
          <wp:extent cx="3784600" cy="621665"/>
          <wp:effectExtent l="0" t="0" r="0" b="0"/>
          <wp:wrapSquare wrapText="largest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784600" cy="6216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tl w:val="true"/>
      </w:rPr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column">
                <wp:posOffset>266700</wp:posOffset>
              </wp:positionH>
              <wp:positionV relativeFrom="paragraph">
                <wp:posOffset>-1203325</wp:posOffset>
              </wp:positionV>
              <wp:extent cx="5058410" cy="1429385"/>
              <wp:effectExtent l="0" t="0" r="0" b="0"/>
              <wp:wrapSquare wrapText="bothSides"/>
              <wp:docPr id="5" name="Frame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058360" cy="14295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aption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21pt;margin-top:-94.75pt;width:398.25pt;height:112.5pt;mso-wrap-style:none;v-text-anchor:middle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Caption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</w:r>
                  </w:p>
                </w:txbxContent>
              </v:textbox>
              <w10:wrap type="square"/>
            </v:rect>
          </w:pict>
        </mc:Fallback>
      </mc:AlternateContent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column">
                <wp:posOffset>239395</wp:posOffset>
              </wp:positionH>
              <wp:positionV relativeFrom="paragraph">
                <wp:posOffset>-709295</wp:posOffset>
              </wp:positionV>
              <wp:extent cx="5057775" cy="938530"/>
              <wp:effectExtent l="635" t="0" r="0" b="0"/>
              <wp:wrapSquare wrapText="bothSides"/>
              <wp:docPr id="6" name="Zone de text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057640" cy="938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cs" w:cs="arabswell_1"/>
                              <w:b/>
                              <w:b/>
                              <w:bCs/>
                              <w:color w:val="000000"/>
                              <w:sz w:val="21"/>
                              <w:szCs w:val="21"/>
                              <w:rtl w:val="true"/>
                            </w:rPr>
                            <w:t xml:space="preserve">الأكاديمية الجهوية للتربية والتكوين لجهة </w:t>
                          </w:r>
                          <w:r>
                            <w:rPr>
                              <w:rFonts w:hint="cs" w:cs="arabswell_1"/>
                              <w:b/>
                              <w:b/>
                              <w:bCs/>
                              <w:color w:val="000000"/>
                              <w:sz w:val="21"/>
                              <w:szCs w:val="21"/>
                              <w:rtl w:val="true"/>
                              <w:lang w:bidi="ar-MA"/>
                            </w:rPr>
                            <w:t xml:space="preserve">درعة تافيلالت </w:t>
                          </w:r>
                        </w:p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cs" w:cs="arabswell_1"/>
                              <w:b/>
                              <w:b/>
                              <w:bCs/>
                              <w:color w:val="000000"/>
                              <w:sz w:val="21"/>
                              <w:szCs w:val="21"/>
                              <w:rtl w:val="true"/>
                            </w:rPr>
                            <w:t>المديرية الإقليمية بتنغير</w:t>
                          </w:r>
                        </w:p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cs" w:cs="arabswell_1"/>
                              <w:b/>
                              <w:b/>
                              <w:bCs/>
                              <w:color w:val="000000"/>
                              <w:sz w:val="21"/>
                              <w:szCs w:val="21"/>
                              <w:rtl w:val="true"/>
                              <w:lang w:bidi="ar-MA"/>
                            </w:rPr>
                            <w:t>الثانوية الإعدادية ألمدون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8.85pt;margin-top:-55.85pt;width:398.2pt;height:73.85pt;mso-wrap-style:square;v-text-anchor:middle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rFonts w:hint="cs" w:cs="arabswell_1"/>
                        <w:b/>
                        <w:b/>
                        <w:bCs/>
                        <w:color w:val="000000"/>
                        <w:sz w:val="21"/>
                        <w:szCs w:val="21"/>
                        <w:rtl w:val="true"/>
                      </w:rPr>
                      <w:t xml:space="preserve">الأكاديمية الجهوية للتربية والتكوين لجهة </w:t>
                    </w:r>
                    <w:r>
                      <w:rPr>
                        <w:rFonts w:hint="cs" w:cs="arabswell_1"/>
                        <w:b/>
                        <w:b/>
                        <w:bCs/>
                        <w:color w:val="000000"/>
                        <w:sz w:val="21"/>
                        <w:szCs w:val="21"/>
                        <w:rtl w:val="true"/>
                        <w:lang w:bidi="ar-MA"/>
                      </w:rPr>
                      <w:t xml:space="preserve">درعة تافيلالت </w:t>
                    </w:r>
                  </w:p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rFonts w:hint="cs" w:cs="arabswell_1"/>
                        <w:b/>
                        <w:b/>
                        <w:bCs/>
                        <w:color w:val="000000"/>
                        <w:sz w:val="21"/>
                        <w:szCs w:val="21"/>
                        <w:rtl w:val="true"/>
                      </w:rPr>
                      <w:t>المديرية الإقليمية بتنغير</w:t>
                    </w:r>
                  </w:p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rFonts w:hint="cs" w:cs="arabswell_1"/>
                        <w:b/>
                        <w:b/>
                        <w:bCs/>
                        <w:color w:val="000000"/>
                        <w:sz w:val="21"/>
                        <w:szCs w:val="21"/>
                        <w:rtl w:val="true"/>
                        <w:lang w:bidi="ar-MA"/>
                      </w:rPr>
                      <w:t>الثانوية الإعدادية ألمدون</w:t>
                    </w:r>
                  </w:p>
                </w:txbxContent>
              </v:textbox>
              <w10:wrap type="square"/>
            </v:rect>
          </w:pict>
        </mc:Fallback>
      </mc:AlternateContent>
      <w:drawing>
        <wp:anchor distT="0" distB="0" distL="0" distR="0" simplePos="0" relativeHeight="7" behindDoc="0" locked="0" layoutInCell="0" allowOverlap="1">
          <wp:simplePos x="0" y="0"/>
          <wp:positionH relativeFrom="column">
            <wp:posOffset>832485</wp:posOffset>
          </wp:positionH>
          <wp:positionV relativeFrom="paragraph">
            <wp:posOffset>-1296035</wp:posOffset>
          </wp:positionV>
          <wp:extent cx="3784600" cy="621665"/>
          <wp:effectExtent l="0" t="0" r="0" b="0"/>
          <wp:wrapSquare wrapText="largest"/>
          <wp:docPr id="7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784600" cy="6216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iPriority="0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f4792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N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7215fe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val="fr-FR"/>
    </w:rPr>
  </w:style>
  <w:style w:type="paragraph" w:styleId="Heading2">
    <w:name w:val="heading 2"/>
    <w:basedOn w:val="Normal"/>
    <w:next w:val="Normal"/>
    <w:link w:val="Heading2Char"/>
    <w:qFormat/>
    <w:rsid w:val="007215fe"/>
    <w:pPr>
      <w:keepNext w:val="true"/>
      <w:spacing w:lineRule="auto" w:line="240" w:before="0" w:after="0"/>
      <w:outlineLvl w:val="1"/>
    </w:pPr>
    <w:rPr>
      <w:rFonts w:ascii="Times New Roman" w:hAnsi="Times New Roman" w:eastAsia="Times New Roman" w:cs="Times New Roman"/>
      <w:sz w:val="24"/>
      <w:szCs w:val="20"/>
      <w:lang w:val="fr-FR" w:eastAsia="fr-F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58a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58a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nhideWhenUsed/>
    <w:qFormat/>
    <w:rsid w:val="007215fe"/>
    <w:pPr>
      <w:keepNext w:val="true"/>
      <w:keepLines/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lang w:val="fr-FR"/>
    </w:rPr>
  </w:style>
  <w:style w:type="paragraph" w:styleId="Heading6">
    <w:name w:val="heading 6"/>
    <w:basedOn w:val="Normal"/>
    <w:next w:val="Normal"/>
    <w:link w:val="Heading6Char"/>
    <w:unhideWhenUsed/>
    <w:qFormat/>
    <w:rsid w:val="007215fe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lang w:val="fr-FR"/>
    </w:rPr>
  </w:style>
  <w:style w:type="paragraph" w:styleId="Heading7">
    <w:name w:val="heading 7"/>
    <w:basedOn w:val="Normal"/>
    <w:next w:val="Normal"/>
    <w:link w:val="Heading7Char"/>
    <w:qFormat/>
    <w:rsid w:val="007215fe"/>
    <w:pPr>
      <w:keepNext w:val="true"/>
      <w:spacing w:lineRule="auto" w:line="240" w:before="0" w:after="0"/>
      <w:jc w:val="center"/>
      <w:outlineLvl w:val="6"/>
    </w:pPr>
    <w:rPr>
      <w:rFonts w:ascii="Times New Roman" w:hAnsi="Times New Roman" w:eastAsia="Times New Roman" w:cs="Times New Roman"/>
      <w:b/>
      <w:bCs/>
      <w:sz w:val="24"/>
      <w:szCs w:val="24"/>
      <w:lang w:val="fr-FR" w:eastAsia="fr-F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58a"/>
    <w:pPr>
      <w:keepNext w:val="true"/>
      <w:keepLines/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58a"/>
    <w:pPr>
      <w:keepNext w:val="true"/>
      <w:keepLines/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7215f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val="fr-FR"/>
    </w:rPr>
  </w:style>
  <w:style w:type="character" w:styleId="Heading2Char" w:customStyle="1">
    <w:name w:val="Heading 2 Char"/>
    <w:basedOn w:val="DefaultParagraphFont"/>
    <w:link w:val="Heading2"/>
    <w:qFormat/>
    <w:rsid w:val="007215fe"/>
    <w:rPr>
      <w:rFonts w:ascii="Times New Roman" w:hAnsi="Times New Roman" w:eastAsia="Times New Roman" w:cs="Times New Roman"/>
      <w:sz w:val="24"/>
      <w:szCs w:val="20"/>
      <w:lang w:val="fr-FR" w:eastAsia="fr-FR"/>
    </w:rPr>
  </w:style>
  <w:style w:type="character" w:styleId="Heading5Char" w:customStyle="1">
    <w:name w:val="Heading 5 Char"/>
    <w:basedOn w:val="DefaultParagraphFont"/>
    <w:link w:val="Heading5"/>
    <w:qFormat/>
    <w:rsid w:val="007215f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lang w:val="fr-FR"/>
    </w:rPr>
  </w:style>
  <w:style w:type="character" w:styleId="Heading6Char" w:customStyle="1">
    <w:name w:val="Heading 6 Char"/>
    <w:basedOn w:val="DefaultParagraphFont"/>
    <w:link w:val="Heading6"/>
    <w:qFormat/>
    <w:rsid w:val="007215f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lang w:val="fr-FR"/>
    </w:rPr>
  </w:style>
  <w:style w:type="character" w:styleId="Heading7Char" w:customStyle="1">
    <w:name w:val="Heading 7 Char"/>
    <w:basedOn w:val="DefaultParagraphFont"/>
    <w:link w:val="Heading7"/>
    <w:qFormat/>
    <w:rsid w:val="007215fe"/>
    <w:rPr>
      <w:rFonts w:ascii="Times New Roman" w:hAnsi="Times New Roman" w:eastAsia="Times New Roman" w:cs="Times New Roman"/>
      <w:b/>
      <w:bCs/>
      <w:sz w:val="24"/>
      <w:szCs w:val="24"/>
      <w:lang w:val="fr-FR" w:eastAsia="fr-F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7215fe"/>
    <w:rPr>
      <w:lang w:val="en-US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7215fe"/>
    <w:rPr>
      <w:lang w:val="en-US"/>
    </w:rPr>
  </w:style>
  <w:style w:type="character" w:styleId="Hyperlink">
    <w:name w:val="Hyperlink"/>
    <w:uiPriority w:val="99"/>
    <w:unhideWhenUsed/>
    <w:rsid w:val="007215fe"/>
    <w:rPr>
      <w:color w:val="205867"/>
      <w:u w:val="single"/>
    </w:rPr>
  </w:style>
  <w:style w:type="character" w:styleId="ListParagraphChar" w:customStyle="1">
    <w:name w:val="List Paragraph Char"/>
    <w:link w:val="ListParagraph"/>
    <w:uiPriority w:val="34"/>
    <w:qFormat/>
    <w:rsid w:val="007215fe"/>
    <w:rPr>
      <w:rFonts w:ascii="Calibri" w:hAnsi="Calibri" w:eastAsia="Calibri" w:cs="Arial"/>
      <w:lang w:val="en-US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sid w:val="007215fe"/>
    <w:rPr>
      <w:rFonts w:ascii="Courier New" w:hAnsi="Courier New" w:eastAsia="Times New Roman" w:cs="Courier New"/>
      <w:sz w:val="20"/>
      <w:szCs w:val="20"/>
      <w:lang w:val="fr-FR" w:eastAsia="fr-FR"/>
    </w:rPr>
  </w:style>
  <w:style w:type="character" w:styleId="y2iqfc" w:customStyle="1">
    <w:name w:val="y2iqfc"/>
    <w:qFormat/>
    <w:rsid w:val="007215fe"/>
    <w:rPr/>
  </w:style>
  <w:style w:type="character" w:styleId="FootnoteTextChar" w:customStyle="1">
    <w:name w:val="Footnote Text Char"/>
    <w:basedOn w:val="DefaultParagraphFont"/>
    <w:link w:val="FootnoteText"/>
    <w:uiPriority w:val="99"/>
    <w:qFormat/>
    <w:rsid w:val="007215fe"/>
    <w:rPr>
      <w:sz w:val="20"/>
      <w:szCs w:val="20"/>
      <w:lang w:val="en-US"/>
    </w:rPr>
  </w:style>
  <w:style w:type="character" w:styleId="FootnoteCharacters">
    <w:name w:val="Footnote Characters"/>
    <w:uiPriority w:val="99"/>
    <w:semiHidden/>
    <w:unhideWhenUsed/>
    <w:qFormat/>
    <w:rsid w:val="007215fe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itleChar" w:customStyle="1">
    <w:name w:val="Title Char"/>
    <w:basedOn w:val="DefaultParagraphFont"/>
    <w:link w:val="Title"/>
    <w:qFormat/>
    <w:rsid w:val="007215fe"/>
    <w:rPr>
      <w:rFonts w:ascii="Times New Roman" w:hAnsi="Times New Roman" w:eastAsia="Times New Roman" w:cs="Times New Roman"/>
      <w:sz w:val="40"/>
      <w:szCs w:val="24"/>
      <w:lang w:val="fr-FR" w:eastAsia="fr-FR"/>
    </w:rPr>
  </w:style>
  <w:style w:type="character" w:styleId="BodyTextChar" w:customStyle="1">
    <w:name w:val="Body Text Char"/>
    <w:basedOn w:val="DefaultParagraphFont"/>
    <w:qFormat/>
    <w:rsid w:val="007215fe"/>
    <w:rPr>
      <w:rFonts w:ascii="Times New Roman" w:hAnsi="Times New Roman" w:eastAsia="Times New Roman" w:cs="Times New Roman"/>
      <w:b/>
      <w:sz w:val="25"/>
      <w:szCs w:val="20"/>
      <w:lang w:val="fr-FR" w:eastAsia="fr-FR"/>
    </w:rPr>
  </w:style>
  <w:style w:type="character" w:styleId="BodyText3Char" w:customStyle="1">
    <w:name w:val="Body Text 3 Char"/>
    <w:basedOn w:val="DefaultParagraphFont"/>
    <w:link w:val="BodyText3"/>
    <w:qFormat/>
    <w:rsid w:val="007215fe"/>
    <w:rPr>
      <w:rFonts w:ascii="Times New Roman" w:hAnsi="Times New Roman" w:eastAsia="Times New Roman" w:cs="Times New Roman"/>
      <w:b/>
      <w:bCs/>
      <w:sz w:val="24"/>
      <w:szCs w:val="24"/>
      <w:u w:val="single"/>
      <w:lang w:val="fr-FR" w:eastAsia="fr-FR"/>
    </w:rPr>
  </w:style>
  <w:style w:type="character" w:styleId="BodyTextIndentChar" w:customStyle="1">
    <w:name w:val="Body Text Indent Char"/>
    <w:basedOn w:val="DefaultParagraphFont"/>
    <w:qFormat/>
    <w:rsid w:val="007215fe"/>
    <w:rPr>
      <w:rFonts w:ascii="Arial" w:hAnsi="Arial" w:eastAsia="Times New Roman" w:cs="Arial"/>
      <w:sz w:val="24"/>
      <w:szCs w:val="24"/>
      <w:lang w:val="fr-FR" w:eastAsia="fr-FR"/>
    </w:rPr>
  </w:style>
  <w:style w:type="character" w:styleId="BalloonTextChar" w:customStyle="1">
    <w:name w:val="Balloon Text Char"/>
    <w:basedOn w:val="DefaultParagraphFont"/>
    <w:link w:val="BalloonText"/>
    <w:semiHidden/>
    <w:qFormat/>
    <w:rsid w:val="007215fe"/>
    <w:rPr>
      <w:rFonts w:ascii="Tahoma" w:hAnsi="Tahoma" w:eastAsia="Times New Roman" w:cs="Tahoma"/>
      <w:sz w:val="16"/>
      <w:szCs w:val="16"/>
      <w:lang w:eastAsia="fr-FR"/>
    </w:rPr>
  </w:style>
  <w:style w:type="character" w:styleId="TextedebullesCar1" w:customStyle="1">
    <w:name w:val="Texte de bulles Car1"/>
    <w:basedOn w:val="DefaultParagraphFont"/>
    <w:uiPriority w:val="99"/>
    <w:semiHidden/>
    <w:qFormat/>
    <w:rsid w:val="007215fe"/>
    <w:rPr>
      <w:rFonts w:ascii="Segoe UI" w:hAnsi="Segoe UI" w:cs="Segoe U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7215fe"/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character" w:styleId="PageNumber">
    <w:name w:val="page number"/>
    <w:basedOn w:val="DefaultParagraphFont"/>
    <w:rsid w:val="007215fe"/>
    <w:rPr/>
  </w:style>
  <w:style w:type="character" w:styleId="DocumentMapChar" w:customStyle="1">
    <w:name w:val="Document Map Char"/>
    <w:basedOn w:val="DefaultParagraphFont"/>
    <w:link w:val="DocumentMap"/>
    <w:semiHidden/>
    <w:qFormat/>
    <w:rsid w:val="007215fe"/>
    <w:rPr>
      <w:rFonts w:ascii="Tahoma" w:hAnsi="Tahoma" w:eastAsia="Times New Roman" w:cs="Tahoma"/>
      <w:sz w:val="20"/>
      <w:szCs w:val="20"/>
      <w:shd w:fill="000080" w:val="clear"/>
      <w:lang w:eastAsia="fr-FR"/>
    </w:rPr>
  </w:style>
  <w:style w:type="character" w:styleId="ExplorateurdedocumentsCar1" w:customStyle="1">
    <w:name w:val="Explorateur de documents Car1"/>
    <w:basedOn w:val="DefaultParagraphFont"/>
    <w:uiPriority w:val="99"/>
    <w:semiHidden/>
    <w:qFormat/>
    <w:rsid w:val="007215fe"/>
    <w:rPr>
      <w:rFonts w:ascii="Segoe UI" w:hAnsi="Segoe UI" w:cs="Segoe UI"/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semiHidden/>
    <w:qFormat/>
    <w:rsid w:val="007215fe"/>
    <w:rPr>
      <w:rFonts w:ascii="Times New Roman" w:hAnsi="Times New Roman" w:eastAsia="Times New Roman" w:cs="Times New Roman"/>
      <w:sz w:val="20"/>
      <w:szCs w:val="20"/>
      <w:lang w:eastAsia="fr-FR"/>
    </w:rPr>
  </w:style>
  <w:style w:type="character" w:styleId="CommentaireCar1" w:customStyle="1">
    <w:name w:val="Commentaire Car1"/>
    <w:basedOn w:val="DefaultParagraphFont"/>
    <w:uiPriority w:val="99"/>
    <w:semiHidden/>
    <w:qFormat/>
    <w:rsid w:val="007215fe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semiHidden/>
    <w:qFormat/>
    <w:rsid w:val="007215fe"/>
    <w:rPr>
      <w:rFonts w:ascii="Times New Roman" w:hAnsi="Times New Roman" w:eastAsia="Times New Roman" w:cs="Times New Roman"/>
      <w:b/>
      <w:bCs/>
      <w:sz w:val="20"/>
      <w:szCs w:val="20"/>
      <w:lang w:eastAsia="fr-FR"/>
    </w:rPr>
  </w:style>
  <w:style w:type="character" w:styleId="ObjetducommentaireCar1" w:customStyle="1">
    <w:name w:val="Objet du commentaire Car1"/>
    <w:basedOn w:val="CommentaireCar1"/>
    <w:uiPriority w:val="99"/>
    <w:semiHidden/>
    <w:qFormat/>
    <w:rsid w:val="007215fe"/>
    <w:rPr>
      <w:b/>
      <w:bCs/>
      <w:sz w:val="20"/>
      <w:szCs w:val="20"/>
    </w:rPr>
  </w:style>
  <w:style w:type="character" w:styleId="yiv8904359061" w:customStyle="1">
    <w:name w:val="yiv8904359061"/>
    <w:qFormat/>
    <w:rsid w:val="007215fe"/>
    <w:rPr/>
  </w:style>
  <w:style w:type="character" w:styleId="CommentReference">
    <w:name w:val="annotation reference"/>
    <w:basedOn w:val="DefaultParagraphFont"/>
    <w:semiHidden/>
    <w:unhideWhenUsed/>
    <w:qFormat/>
    <w:rsid w:val="00ce1775"/>
    <w:rPr>
      <w:sz w:val="16"/>
      <w:szCs w:val="16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3158a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3158a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3158a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3158a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Mentionnonrsolue1" w:customStyle="1">
    <w:name w:val="Mention non résolue1"/>
    <w:basedOn w:val="DefaultParagraphFont"/>
    <w:uiPriority w:val="99"/>
    <w:semiHidden/>
    <w:unhideWhenUsed/>
    <w:qFormat/>
    <w:rsid w:val="003c7aae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14b3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7215fe"/>
    <w:pPr>
      <w:spacing w:lineRule="auto" w:line="240" w:before="0" w:after="0"/>
      <w:jc w:val="center"/>
    </w:pPr>
    <w:rPr>
      <w:rFonts w:ascii="Times New Roman" w:hAnsi="Times New Roman" w:eastAsia="Times New Roman" w:cs="Times New Roman"/>
      <w:b/>
      <w:sz w:val="25"/>
      <w:szCs w:val="20"/>
      <w:lang w:val="fr-FR" w:eastAsia="fr-FR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rsid w:val="007215fe"/>
    <w:pPr>
      <w:overflowPunct w:val="true"/>
      <w:spacing w:lineRule="auto" w:line="240" w:before="0" w:after="0"/>
      <w:jc w:val="center"/>
      <w:textAlignment w:val="baseline"/>
    </w:pPr>
    <w:rPr>
      <w:rFonts w:ascii="Arial" w:hAnsi="Arial" w:eastAsia="Times New Roman" w:cs="Times New Roman"/>
      <w:b/>
      <w:i/>
      <w:sz w:val="20"/>
      <w:szCs w:val="20"/>
      <w:u w:val="single"/>
      <w:lang w:val="fr-FR" w:eastAsia="fr-FR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215fe"/>
    <w:pPr>
      <w:tabs>
        <w:tab w:val="clear" w:pos="720"/>
        <w:tab w:val="center" w:pos="4536" w:leader="none"/>
        <w:tab w:val="right" w:pos="9072" w:leader="none"/>
      </w:tabs>
      <w:bidi w:val="1"/>
      <w:spacing w:lineRule="auto" w:line="240" w:before="0" w:after="0"/>
      <w:jc w:val="start"/>
    </w:pPr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7215fe"/>
    <w:pPr>
      <w:tabs>
        <w:tab w:val="clear" w:pos="720"/>
        <w:tab w:val="center" w:pos="4536" w:leader="none"/>
        <w:tab w:val="right" w:pos="9072" w:leader="none"/>
      </w:tabs>
      <w:bidi w:val="1"/>
      <w:spacing w:lineRule="auto" w:line="240" w:before="0" w:after="0"/>
      <w:jc w:val="start"/>
    </w:pPr>
    <w:rPr>
      <w:lang w:val="en-US"/>
    </w:rPr>
  </w:style>
  <w:style w:type="paragraph" w:styleId="NormalWeb">
    <w:name w:val="Normal (Web)"/>
    <w:basedOn w:val="Normal"/>
    <w:uiPriority w:val="99"/>
    <w:qFormat/>
    <w:rsid w:val="007215fe"/>
    <w:pPr>
      <w:spacing w:lineRule="auto" w:line="240" w:beforeAutospacing="1" w:afterAutospacing="1"/>
    </w:pPr>
    <w:rPr>
      <w:rFonts w:ascii="Times New Roman" w:hAnsi="Times New Roman" w:eastAsia="Batang" w:cs="Times New Roman"/>
      <w:sz w:val="24"/>
      <w:szCs w:val="24"/>
      <w:lang w:val="fr-FR" w:eastAsia="ko-KR"/>
    </w:rPr>
  </w:style>
  <w:style w:type="paragraph" w:styleId="TOC1">
    <w:name w:val="toc 1"/>
    <w:basedOn w:val="Normal"/>
    <w:next w:val="Normal"/>
    <w:autoRedefine/>
    <w:uiPriority w:val="39"/>
    <w:unhideWhenUsed/>
    <w:rsid w:val="000a2170"/>
    <w:pPr>
      <w:spacing w:before="120" w:after="120"/>
      <w:jc w:val="center"/>
    </w:pPr>
    <w:rPr>
      <w:rFonts w:cs="Calibri" w:cstheme="minorHAnsi"/>
      <w:b/>
      <w:bCs/>
      <w:i/>
      <w:iCs/>
      <w:sz w:val="24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7215fe"/>
    <w:pPr>
      <w:spacing w:before="120" w:after="120"/>
      <w:jc w:val="center"/>
    </w:pPr>
    <w:rPr>
      <w:rFonts w:cs="Calibri" w:cstheme="minorHAnsi"/>
      <w:i/>
      <w:iCs/>
      <w:sz w:val="20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7215fe"/>
    <w:pPr>
      <w:bidi w:val="1"/>
      <w:spacing w:before="0" w:after="160"/>
      <w:ind w:start="720"/>
      <w:contextualSpacing/>
      <w:jc w:val="start"/>
    </w:pPr>
    <w:rPr>
      <w:rFonts w:ascii="Calibri" w:hAnsi="Calibri" w:eastAsia="Calibri" w:cs="Arial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7215fe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val="fr-FR" w:eastAsia="fr-FR"/>
    </w:rPr>
  </w:style>
  <w:style w:type="paragraph" w:styleId="FootnoteText">
    <w:name w:val="footnote text"/>
    <w:basedOn w:val="Normal"/>
    <w:link w:val="FootnoteTextChar"/>
    <w:uiPriority w:val="99"/>
    <w:unhideWhenUsed/>
    <w:rsid w:val="007215fe"/>
    <w:pPr>
      <w:bidi w:val="1"/>
      <w:spacing w:lineRule="auto" w:line="240" w:before="0" w:after="0"/>
      <w:jc w:val="start"/>
    </w:pPr>
    <w:rPr>
      <w:sz w:val="20"/>
      <w:szCs w:val="20"/>
      <w:lang w:val="en-US"/>
    </w:rPr>
  </w:style>
  <w:style w:type="paragraph" w:styleId="Title">
    <w:name w:val="Title"/>
    <w:basedOn w:val="Normal"/>
    <w:link w:val="TitleChar"/>
    <w:qFormat/>
    <w:rsid w:val="007215fe"/>
    <w:pPr>
      <w:spacing w:lineRule="auto" w:line="240" w:before="0" w:after="0"/>
      <w:jc w:val="center"/>
    </w:pPr>
    <w:rPr>
      <w:rFonts w:ascii="Times New Roman" w:hAnsi="Times New Roman" w:eastAsia="Times New Roman" w:cs="Times New Roman"/>
      <w:sz w:val="40"/>
      <w:szCs w:val="24"/>
      <w:lang w:val="fr-FR" w:eastAsia="fr-FR"/>
    </w:rPr>
  </w:style>
  <w:style w:type="paragraph" w:styleId="BodyText3">
    <w:name w:val="Body Text 3"/>
    <w:basedOn w:val="Normal"/>
    <w:link w:val="BodyText3Char"/>
    <w:qFormat/>
    <w:rsid w:val="007215fe"/>
    <w:pPr>
      <w:spacing w:lineRule="auto" w:line="240" w:before="0" w:after="0"/>
    </w:pPr>
    <w:rPr>
      <w:rFonts w:ascii="Times New Roman" w:hAnsi="Times New Roman" w:eastAsia="Times New Roman" w:cs="Times New Roman"/>
      <w:b/>
      <w:bCs/>
      <w:sz w:val="24"/>
      <w:szCs w:val="24"/>
      <w:u w:val="single"/>
      <w:lang w:val="fr-FR" w:eastAsia="fr-FR"/>
    </w:rPr>
  </w:style>
  <w:style w:type="paragraph" w:styleId="BodyTextIndent">
    <w:name w:val="Body Text Indent"/>
    <w:basedOn w:val="Normal"/>
    <w:link w:val="BodyTextIndentChar"/>
    <w:rsid w:val="007215fe"/>
    <w:pPr>
      <w:spacing w:lineRule="auto" w:line="240" w:before="0" w:after="0"/>
      <w:ind w:start="180"/>
      <w:jc w:val="both"/>
    </w:pPr>
    <w:rPr>
      <w:rFonts w:ascii="Arial" w:hAnsi="Arial" w:eastAsia="Times New Roman" w:cs="Arial"/>
      <w:sz w:val="24"/>
      <w:szCs w:val="24"/>
      <w:lang w:val="fr-FR" w:eastAsia="fr-FR"/>
    </w:rPr>
  </w:style>
  <w:style w:type="paragraph" w:styleId="BalloonText">
    <w:name w:val="Balloon Text"/>
    <w:basedOn w:val="Normal"/>
    <w:link w:val="BalloonTextChar"/>
    <w:semiHidden/>
    <w:qFormat/>
    <w:rsid w:val="007215fe"/>
    <w:pPr>
      <w:spacing w:lineRule="auto" w:line="240" w:before="0" w:after="0"/>
    </w:pPr>
    <w:rPr>
      <w:rFonts w:ascii="Tahoma" w:hAnsi="Tahoma" w:eastAsia="Times New Roman" w:cs="Tahoma"/>
      <w:sz w:val="16"/>
      <w:szCs w:val="16"/>
      <w:lang w:eastAsia="fr-FR"/>
    </w:rPr>
  </w:style>
  <w:style w:type="paragraph" w:styleId="BodyText2">
    <w:name w:val="Body Text 2"/>
    <w:basedOn w:val="Normal"/>
    <w:link w:val="BodyText2Char"/>
    <w:qFormat/>
    <w:rsid w:val="007215fe"/>
    <w:pPr>
      <w:spacing w:lineRule="auto" w:line="480" w:before="0" w:after="120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DocumentMap">
    <w:name w:val="Document Map"/>
    <w:basedOn w:val="Normal"/>
    <w:link w:val="DocumentMapChar"/>
    <w:semiHidden/>
    <w:qFormat/>
    <w:rsid w:val="007215fe"/>
    <w:pPr>
      <w:shd w:val="clear" w:color="auto" w:fill="000080"/>
      <w:spacing w:lineRule="auto" w:line="240" w:before="0" w:after="0"/>
    </w:pPr>
    <w:rPr>
      <w:rFonts w:ascii="Tahoma" w:hAnsi="Tahoma" w:eastAsia="Times New Roman" w:cs="Tahoma"/>
      <w:sz w:val="20"/>
      <w:szCs w:val="20"/>
      <w:lang w:eastAsia="fr-FR"/>
    </w:rPr>
  </w:style>
  <w:style w:type="paragraph" w:styleId="CommentText">
    <w:name w:val="annotation text"/>
    <w:basedOn w:val="Normal"/>
    <w:link w:val="CommentTextChar"/>
    <w:semiHidden/>
    <w:rsid w:val="007215fe"/>
    <w:p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fr-FR"/>
    </w:rPr>
  </w:style>
  <w:style w:type="paragraph" w:styleId="annotationsubject">
    <w:name w:val="annotation subject"/>
    <w:basedOn w:val="CommentText"/>
    <w:next w:val="CommentText"/>
    <w:link w:val="CommentSubjectChar"/>
    <w:semiHidden/>
    <w:qFormat/>
    <w:rsid w:val="007215fe"/>
    <w:pPr/>
    <w:rPr>
      <w:b/>
      <w:bCs/>
    </w:rPr>
  </w:style>
  <w:style w:type="paragraph" w:styleId="txbrp3" w:customStyle="1">
    <w:name w:val="txbrp3"/>
    <w:basedOn w:val="Normal"/>
    <w:qFormat/>
    <w:rsid w:val="007215fe"/>
    <w:pPr>
      <w:spacing w:lineRule="atLeast" w:line="504" w:before="0" w:after="0"/>
      <w:jc w:val="both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TxBrp31" w:customStyle="1">
    <w:name w:val="TxBr_p3"/>
    <w:basedOn w:val="Normal"/>
    <w:qFormat/>
    <w:rsid w:val="007215fe"/>
    <w:pPr>
      <w:widowControl w:val="false"/>
      <w:tabs>
        <w:tab w:val="clear" w:pos="720"/>
        <w:tab w:val="left" w:pos="204" w:leader="none"/>
      </w:tabs>
      <w:spacing w:lineRule="atLeast" w:line="504" w:before="0" w:after="0"/>
      <w:jc w:val="both"/>
    </w:pPr>
    <w:rPr>
      <w:rFonts w:ascii="Times New Roman" w:hAnsi="Times New Roman" w:eastAsia="Times New Roman" w:cs="Times New Roman"/>
      <w:sz w:val="24"/>
      <w:szCs w:val="24"/>
      <w:lang w:val="en-US" w:eastAsia="fr-FR"/>
    </w:rPr>
  </w:style>
  <w:style w:type="paragraph" w:styleId="Corpsdetexte21" w:customStyle="1">
    <w:name w:val="Corps de texte 21"/>
    <w:basedOn w:val="Normal"/>
    <w:qFormat/>
    <w:rsid w:val="007215fe"/>
    <w:pPr>
      <w:widowControl w:val="false"/>
      <w:spacing w:lineRule="exact" w:line="240" w:before="0" w:after="0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Corpsdetexte22" w:customStyle="1">
    <w:name w:val="Corps de texte 22"/>
    <w:basedOn w:val="Normal"/>
    <w:qFormat/>
    <w:rsid w:val="007215fe"/>
    <w:pPr>
      <w:widowControl w:val="false"/>
      <w:spacing w:lineRule="exact" w:line="240" w:before="0" w:after="0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3c7aae"/>
    <w:pPr>
      <w:outlineLvl w:val="9"/>
    </w:pPr>
    <w:rPr>
      <w:lang w:eastAsia="fr-FR"/>
    </w:rPr>
  </w:style>
  <w:style w:type="paragraph" w:styleId="TOC3">
    <w:name w:val="toc 3"/>
    <w:basedOn w:val="Normal"/>
    <w:next w:val="Normal"/>
    <w:autoRedefine/>
    <w:uiPriority w:val="39"/>
    <w:unhideWhenUsed/>
    <w:rsid w:val="003c7aae"/>
    <w:pPr>
      <w:spacing w:before="120" w:after="120"/>
      <w:ind w:start="220"/>
      <w:jc w:val="center"/>
    </w:pPr>
    <w:rPr>
      <w:rFonts w:cs="Calibri" w:cstheme="minorHAnsi"/>
      <w:sz w:val="20"/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3c7aae"/>
    <w:pPr>
      <w:spacing w:before="120" w:after="120"/>
      <w:ind w:start="440"/>
      <w:jc w:val="center"/>
    </w:pPr>
    <w:rPr>
      <w:rFonts w:cs="Calibri" w:cstheme="minorHAnsi"/>
      <w:sz w:val="20"/>
      <w:szCs w:val="24"/>
    </w:rPr>
  </w:style>
  <w:style w:type="paragraph" w:styleId="TOC5">
    <w:name w:val="toc 5"/>
    <w:basedOn w:val="Normal"/>
    <w:next w:val="Normal"/>
    <w:autoRedefine/>
    <w:uiPriority w:val="39"/>
    <w:unhideWhenUsed/>
    <w:rsid w:val="003c7aae"/>
    <w:pPr>
      <w:spacing w:before="120" w:after="120"/>
      <w:ind w:start="660"/>
      <w:jc w:val="center"/>
    </w:pPr>
    <w:rPr>
      <w:rFonts w:cs="Calibri" w:cstheme="minorHAnsi"/>
      <w:sz w:val="20"/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3c7aae"/>
    <w:pPr>
      <w:spacing w:before="120" w:after="120"/>
      <w:ind w:start="880"/>
      <w:jc w:val="center"/>
    </w:pPr>
    <w:rPr>
      <w:rFonts w:cs="Calibri" w:cstheme="minorHAnsi"/>
      <w:sz w:val="20"/>
      <w:szCs w:val="24"/>
    </w:rPr>
  </w:style>
  <w:style w:type="paragraph" w:styleId="TOC7">
    <w:name w:val="toc 7"/>
    <w:basedOn w:val="Normal"/>
    <w:next w:val="Normal"/>
    <w:autoRedefine/>
    <w:uiPriority w:val="39"/>
    <w:unhideWhenUsed/>
    <w:rsid w:val="003c7aae"/>
    <w:pPr>
      <w:spacing w:before="120" w:after="120"/>
      <w:ind w:start="1100"/>
      <w:jc w:val="center"/>
    </w:pPr>
    <w:rPr>
      <w:rFonts w:cs="Calibri" w:cstheme="minorHAnsi"/>
      <w:sz w:val="20"/>
      <w:szCs w:val="24"/>
    </w:rPr>
  </w:style>
  <w:style w:type="paragraph" w:styleId="TOC8">
    <w:name w:val="toc 8"/>
    <w:basedOn w:val="Normal"/>
    <w:next w:val="Normal"/>
    <w:autoRedefine/>
    <w:uiPriority w:val="39"/>
    <w:unhideWhenUsed/>
    <w:rsid w:val="003c7aae"/>
    <w:pPr>
      <w:spacing w:before="120" w:after="120"/>
      <w:ind w:start="1320"/>
      <w:jc w:val="center"/>
    </w:pPr>
    <w:rPr>
      <w:rFonts w:cs="Calibri" w:cstheme="minorHAnsi"/>
      <w:sz w:val="20"/>
      <w:szCs w:val="24"/>
    </w:rPr>
  </w:style>
  <w:style w:type="paragraph" w:styleId="TOC9">
    <w:name w:val="toc 9"/>
    <w:basedOn w:val="Normal"/>
    <w:next w:val="Normal"/>
    <w:autoRedefine/>
    <w:uiPriority w:val="39"/>
    <w:unhideWhenUsed/>
    <w:rsid w:val="003c7aae"/>
    <w:pPr>
      <w:spacing w:before="120" w:after="120"/>
      <w:ind w:start="1540"/>
      <w:jc w:val="center"/>
    </w:pPr>
    <w:rPr>
      <w:rFonts w:cs="Calibri" w:cstheme="minorHAnsi"/>
      <w:sz w:val="20"/>
      <w:szCs w:val="24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lledutableau3">
    <w:name w:val="Grille du tableau3"/>
    <w:basedOn w:val="TableNormal"/>
    <w:uiPriority w:val="39"/>
    <w:rsid w:val="007215fe"/>
    <w:pPr>
      <w:spacing w:after="0" w:line="240" w:lineRule="auto"/>
    </w:pPr>
    <w:rPr>
      <w:lang w:val="fr-F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">
    <w:name w:val="Table Grid"/>
    <w:basedOn w:val="TableNormal"/>
    <w:rsid w:val="007215fe"/>
    <w:pPr>
      <w:spacing w:after="0" w:line="240" w:lineRule="auto"/>
    </w:pPr>
    <w:rPr>
      <w:lang w:val="fr-F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lledutableau1">
    <w:name w:val="Grille du tableau1"/>
    <w:basedOn w:val="TableNormal"/>
    <w:uiPriority w:val="59"/>
    <w:rsid w:val="00b7552c"/>
    <w:pPr>
      <w:spacing w:after="0" w:line="240" w:lineRule="auto"/>
    </w:pPr>
    <w:rPr>
      <w:lang w:val="fr-F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179E37-0D85-440F-B4B5-54899D442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Application>LibreOffice/26.2.5.2$Linux_X86_64 LibreOffice_project/6d2b0d33fb0f5da53a12f98bed3e9973e56ff1f0</Application>
  <AppVersion>15.0000</AppVersion>
  <Pages>1</Pages>
  <Words>150</Words>
  <Characters>851</Characters>
  <CharactersWithSpaces>1075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2021-09-08T08:33:00Z</dcterms:created>
  <dc:creator>Class Mentor</dc:creator>
  <dc:description/>
  <dc:language>en-US</dc:language>
  <cp:lastModifiedBy/>
  <cp:lastPrinted>2026-08-23T12:30:07Z</cp:lastPrinted>
  <dcterms:modified xsi:type="dcterms:W3CDTF">2026-08-23T12:32:41Z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