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AC" w:rsidRDefault="00286FB3" w:rsidP="00286FB3">
      <w:pPr>
        <w:pStyle w:val="Title"/>
      </w:pPr>
      <w:r>
        <w:t>CRSS Documentation</w:t>
      </w:r>
    </w:p>
    <w:p w:rsidR="00286FB3" w:rsidRDefault="00286FB3" w:rsidP="00286FB3"/>
    <w:p w:rsidR="00286FB3" w:rsidRDefault="00286FB3" w:rsidP="00286FB3">
      <w:r>
        <w:t xml:space="preserve">Currently, the development of comprehensive CRSS documentation is ongoing. This document lists the disparate sources for </w:t>
      </w:r>
      <w:r w:rsidR="00BA0F03">
        <w:t xml:space="preserve">existing </w:t>
      </w:r>
      <w:r>
        <w:t>documentation.</w:t>
      </w:r>
      <w:bookmarkStart w:id="0" w:name="_GoBack"/>
      <w:bookmarkEnd w:id="0"/>
    </w:p>
    <w:p w:rsidR="00286FB3" w:rsidRDefault="00286FB3" w:rsidP="00286FB3">
      <w:pPr>
        <w:pStyle w:val="Heading1"/>
      </w:pPr>
      <w:r>
        <w:t>Overview Documentation</w:t>
      </w:r>
    </w:p>
    <w:p w:rsidR="00286FB3" w:rsidRDefault="00286FB3" w:rsidP="00286FB3">
      <w:pPr>
        <w:pStyle w:val="ListParagraph"/>
        <w:numPr>
          <w:ilvl w:val="0"/>
          <w:numId w:val="2"/>
        </w:numPr>
      </w:pPr>
      <w:r>
        <w:t xml:space="preserve">The 2012 Colorado River Basin Water Supply and Demand Study </w:t>
      </w:r>
      <w:hyperlink r:id="rId8" w:history="1">
        <w:r w:rsidRPr="00286FB3">
          <w:rPr>
            <w:rStyle w:val="Hyperlink"/>
          </w:rPr>
          <w:t>appendix G2</w:t>
        </w:r>
      </w:hyperlink>
      <w:r>
        <w:t xml:space="preserve"> includes a comprehensive set of assumptions used in CRSS. The current official CRSS includes many of these assumptions, however; appendix G2 includes assumptions for modeling options and portfolios, which are not included in the official CRSS. </w:t>
      </w:r>
    </w:p>
    <w:p w:rsidR="00286FB3" w:rsidRDefault="00286FB3" w:rsidP="00286FB3">
      <w:pPr>
        <w:pStyle w:val="ListParagraph"/>
        <w:numPr>
          <w:ilvl w:val="0"/>
          <w:numId w:val="2"/>
        </w:numPr>
      </w:pPr>
      <w:r>
        <w:t xml:space="preserve">The 2007 Interim Guidelines </w:t>
      </w:r>
      <w:hyperlink r:id="rId9" w:history="1">
        <w:r w:rsidRPr="00286FB3">
          <w:rPr>
            <w:rStyle w:val="Hyperlink"/>
          </w:rPr>
          <w:t>F</w:t>
        </w:r>
        <w:r>
          <w:rPr>
            <w:rStyle w:val="Hyperlink"/>
          </w:rPr>
          <w:t xml:space="preserve">inal </w:t>
        </w:r>
        <w:r w:rsidRPr="00286FB3">
          <w:rPr>
            <w:rStyle w:val="Hyperlink"/>
          </w:rPr>
          <w:t>E</w:t>
        </w:r>
        <w:r>
          <w:rPr>
            <w:rStyle w:val="Hyperlink"/>
          </w:rPr>
          <w:t xml:space="preserve">nvironmental </w:t>
        </w:r>
        <w:r w:rsidRPr="00286FB3">
          <w:rPr>
            <w:rStyle w:val="Hyperlink"/>
          </w:rPr>
          <w:t>I</w:t>
        </w:r>
        <w:r>
          <w:rPr>
            <w:rStyle w:val="Hyperlink"/>
          </w:rPr>
          <w:t xml:space="preserve">mpact </w:t>
        </w:r>
        <w:r w:rsidRPr="00286FB3">
          <w:rPr>
            <w:rStyle w:val="Hyperlink"/>
          </w:rPr>
          <w:t>S</w:t>
        </w:r>
        <w:r>
          <w:rPr>
            <w:rStyle w:val="Hyperlink"/>
          </w:rPr>
          <w:t>tatement</w:t>
        </w:r>
        <w:r w:rsidRPr="00286FB3">
          <w:rPr>
            <w:rStyle w:val="Hyperlink"/>
          </w:rPr>
          <w:t xml:space="preserve"> appendix A</w:t>
        </w:r>
      </w:hyperlink>
      <w:r>
        <w:t xml:space="preserve"> also includes a comprehensive set of assumptions. The Basin Study assumptions supersede some assumptions included here, though this provides documentation for many of the Powell and Mead operating rules.</w:t>
      </w:r>
    </w:p>
    <w:p w:rsidR="00286FB3" w:rsidRDefault="00286FB3" w:rsidP="00286FB3">
      <w:pPr>
        <w:pStyle w:val="ListParagraph"/>
        <w:numPr>
          <w:ilvl w:val="0"/>
          <w:numId w:val="2"/>
        </w:numPr>
      </w:pPr>
      <w:r>
        <w:t>Each CRSS package includes a word document (</w:t>
      </w:r>
      <w:proofErr w:type="spellStart"/>
      <w:r>
        <w:t>CRSS.ModelingAssumptions</w:t>
      </w:r>
      <w:proofErr w:type="spellEnd"/>
      <w:proofErr w:type="gramStart"/>
      <w:r>
        <w:t>.[</w:t>
      </w:r>
      <w:proofErr w:type="spellStart"/>
      <w:proofErr w:type="gramEnd"/>
      <w:r>
        <w:t>MonthYear</w:t>
      </w:r>
      <w:proofErr w:type="spellEnd"/>
      <w:r>
        <w:t>].</w:t>
      </w:r>
      <w:proofErr w:type="spellStart"/>
      <w:r>
        <w:t>docx</w:t>
      </w:r>
      <w:proofErr w:type="spellEnd"/>
      <w:r>
        <w:t>) that lists the high level assumptions, e.g., initial elevations for Powell and Mead, used for each model run. This document also includes changes to the model, ruleset, and supporting data/files that were made since the last official CRSS package was released.</w:t>
      </w:r>
    </w:p>
    <w:p w:rsidR="00286FB3" w:rsidRDefault="00286FB3" w:rsidP="00286FB3">
      <w:pPr>
        <w:pStyle w:val="Heading1"/>
      </w:pPr>
      <w:r>
        <w:t>User Guides and Detailed Documentation</w:t>
      </w:r>
    </w:p>
    <w:p w:rsidR="00286FB3" w:rsidRDefault="00286FB3" w:rsidP="00286FB3">
      <w:pPr>
        <w:pStyle w:val="ListParagraph"/>
        <w:numPr>
          <w:ilvl w:val="0"/>
          <w:numId w:val="3"/>
        </w:numPr>
      </w:pPr>
      <w:r>
        <w:t xml:space="preserve">Each CRSS </w:t>
      </w:r>
      <w:r w:rsidR="00BA0F03">
        <w:t>model package includes a word document (</w:t>
      </w:r>
      <w:proofErr w:type="spellStart"/>
      <w:r w:rsidR="00BA0F03">
        <w:t>RunningCRSS</w:t>
      </w:r>
      <w:proofErr w:type="spellEnd"/>
      <w:r w:rsidR="00BA0F03">
        <w:t>-[</w:t>
      </w:r>
      <w:proofErr w:type="spellStart"/>
      <w:r w:rsidR="00BA0F03">
        <w:t>yearmonthday</w:t>
      </w:r>
      <w:proofErr w:type="spellEnd"/>
      <w:r w:rsidR="00BA0F03">
        <w:t>].</w:t>
      </w:r>
      <w:proofErr w:type="spellStart"/>
      <w:r w:rsidR="00BA0F03">
        <w:t>docx</w:t>
      </w:r>
      <w:proofErr w:type="spellEnd"/>
      <w:r w:rsidR="00BA0F03">
        <w:t>), which includes detailed instructions for setting up CRSS on a local computer, as well as instructions for performing runs with CRSS.</w:t>
      </w:r>
    </w:p>
    <w:p w:rsidR="00BA0F03" w:rsidRDefault="00BA0F03" w:rsidP="00BA0F03">
      <w:pPr>
        <w:pStyle w:val="ListParagraph"/>
        <w:numPr>
          <w:ilvl w:val="0"/>
          <w:numId w:val="3"/>
        </w:numPr>
      </w:pPr>
      <w:r>
        <w:t>Each CRSS model package includes a word document (</w:t>
      </w:r>
      <w:proofErr w:type="spellStart"/>
      <w:r>
        <w:t>RiverSMART</w:t>
      </w:r>
      <w:proofErr w:type="spellEnd"/>
      <w:r>
        <w:t xml:space="preserve"> </w:t>
      </w:r>
      <w:proofErr w:type="spellStart"/>
      <w:r>
        <w:t>Notes_v</w:t>
      </w:r>
      <w:proofErr w:type="spellEnd"/>
      <w:r>
        <w:t>[x].</w:t>
      </w:r>
      <w:proofErr w:type="spellStart"/>
      <w:r>
        <w:t>docx</w:t>
      </w:r>
      <w:proofErr w:type="spellEnd"/>
      <w:r>
        <w:t xml:space="preserve">) with some notes on using </w:t>
      </w:r>
      <w:proofErr w:type="spellStart"/>
      <w:r>
        <w:t>RiverSMART</w:t>
      </w:r>
      <w:proofErr w:type="spellEnd"/>
      <w:r>
        <w:t xml:space="preserve"> with CRSS. More detailed instructions for </w:t>
      </w:r>
      <w:proofErr w:type="spellStart"/>
      <w:r>
        <w:t>RiverSMART</w:t>
      </w:r>
      <w:proofErr w:type="spellEnd"/>
      <w:r>
        <w:t xml:space="preserve"> are found at riverware.org and </w:t>
      </w:r>
      <w:proofErr w:type="gramStart"/>
      <w:r>
        <w:t>a</w:t>
      </w:r>
      <w:proofErr w:type="gramEnd"/>
      <w:r>
        <w:t xml:space="preserve"> intro video is available at </w:t>
      </w:r>
      <w:hyperlink r:id="rId10" w:history="1">
        <w:r w:rsidRPr="00937DAF">
          <w:rPr>
            <w:rStyle w:val="Hyperlink"/>
          </w:rPr>
          <w:t>http://www.riverware.org/tutorials/RiverSmart/index.html</w:t>
        </w:r>
      </w:hyperlink>
      <w:r>
        <w:t xml:space="preserve">. </w:t>
      </w:r>
    </w:p>
    <w:p w:rsidR="00BA0F03" w:rsidRPr="00286FB3" w:rsidRDefault="00BA0F03" w:rsidP="00BA0F03">
      <w:pPr>
        <w:pStyle w:val="ListParagraph"/>
        <w:numPr>
          <w:ilvl w:val="0"/>
          <w:numId w:val="3"/>
        </w:numPr>
      </w:pPr>
      <w:r>
        <w:t xml:space="preserve">Detailed documentation for certain rules and functions are included within CRSS. These “reports” can be generated by going to the Output Manager in </w:t>
      </w:r>
      <w:proofErr w:type="spellStart"/>
      <w:r>
        <w:t>RiverWare</w:t>
      </w:r>
      <w:proofErr w:type="spellEnd"/>
      <w:r>
        <w:t xml:space="preserve">, selecting the “Model Report” outputs, and then selecting “Generate”. The reports will then show up as HTML files in the $CRSS_DIR/ruleset directory. </w:t>
      </w:r>
    </w:p>
    <w:sectPr w:rsidR="00BA0F03" w:rsidRPr="00286F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85F" w:rsidRDefault="00FD285F" w:rsidP="007049DF">
      <w:pPr>
        <w:spacing w:after="0" w:line="240" w:lineRule="auto"/>
      </w:pPr>
      <w:r>
        <w:separator/>
      </w:r>
    </w:p>
  </w:endnote>
  <w:endnote w:type="continuationSeparator" w:id="0">
    <w:p w:rsidR="00FD285F" w:rsidRDefault="00FD285F" w:rsidP="0070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9DF" w:rsidRDefault="007049DF">
    <w:pPr>
      <w:pStyle w:val="Footer"/>
    </w:pPr>
    <w:r>
      <w:tab/>
    </w:r>
    <w:r>
      <w:tab/>
      <w:t>DRAFT Last updated 5/25/2018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85F" w:rsidRDefault="00FD285F" w:rsidP="007049DF">
      <w:pPr>
        <w:spacing w:after="0" w:line="240" w:lineRule="auto"/>
      </w:pPr>
      <w:r>
        <w:separator/>
      </w:r>
    </w:p>
  </w:footnote>
  <w:footnote w:type="continuationSeparator" w:id="0">
    <w:p w:rsidR="00FD285F" w:rsidRDefault="00FD285F" w:rsidP="0070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1658990"/>
      <w:docPartObj>
        <w:docPartGallery w:val="Watermarks"/>
        <w:docPartUnique/>
      </w:docPartObj>
    </w:sdtPr>
    <w:sdtContent>
      <w:p w:rsidR="007049DF" w:rsidRDefault="007049D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44C4"/>
    <w:multiLevelType w:val="hybridMultilevel"/>
    <w:tmpl w:val="A0FE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180F"/>
    <w:multiLevelType w:val="hybridMultilevel"/>
    <w:tmpl w:val="4F8AE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66081C"/>
    <w:multiLevelType w:val="hybridMultilevel"/>
    <w:tmpl w:val="AA4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B"/>
    <w:rsid w:val="0023310B"/>
    <w:rsid w:val="00286FB3"/>
    <w:rsid w:val="007049DF"/>
    <w:rsid w:val="00BA0F03"/>
    <w:rsid w:val="00C700AC"/>
    <w:rsid w:val="00F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0EE51B-6847-4A48-83F7-53D69866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FB3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FB3"/>
    <w:pPr>
      <w:spacing w:after="0" w:line="240" w:lineRule="auto"/>
      <w:contextualSpacing/>
    </w:pPr>
    <w:rPr>
      <w:rFonts w:ascii="Cambria" w:eastAsiaTheme="majorEastAsia" w:hAnsi="Cambr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B3"/>
    <w:rPr>
      <w:rFonts w:ascii="Cambria" w:eastAsiaTheme="majorEastAsia" w:hAnsi="Cambria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FB3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86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F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DF"/>
  </w:style>
  <w:style w:type="paragraph" w:styleId="Footer">
    <w:name w:val="footer"/>
    <w:basedOn w:val="Normal"/>
    <w:link w:val="FooterChar"/>
    <w:uiPriority w:val="99"/>
    <w:unhideWhenUsed/>
    <w:rsid w:val="0070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br.gov/lc/region/programs/crbstudy/finalreport/Technical%20Report%20G%20-%20System%20Reliability%20Analysis%20and%20Evaluation%20of%20Options%20and%20Stategies/TR-G_Appendix2_FINAL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iverware.org/tutorials/RiverSmar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sbr.gov/lc/region/programs/strategies/FEIS/App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EA54-84CC-4B1B-B6FA-C583D816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Butler</dc:creator>
  <cp:keywords/>
  <dc:description/>
  <cp:lastModifiedBy>Alan Butler</cp:lastModifiedBy>
  <cp:revision>3</cp:revision>
  <dcterms:created xsi:type="dcterms:W3CDTF">2018-05-25T21:50:00Z</dcterms:created>
  <dcterms:modified xsi:type="dcterms:W3CDTF">2018-05-25T22:07:00Z</dcterms:modified>
</cp:coreProperties>
</file>