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9366A" w14:textId="77777777" w:rsidR="00052D91" w:rsidRPr="005C250D" w:rsidRDefault="00000000">
      <w:pPr>
        <w:pStyle w:val="Titre"/>
        <w:jc w:val="center"/>
        <w:rPr>
          <w:lang w:val="fr-MA"/>
        </w:rPr>
      </w:pPr>
      <w:r w:rsidRPr="005C250D">
        <w:rPr>
          <w:lang w:val="fr-MA"/>
        </w:rPr>
        <w:t>Rapport de Projet Académique</w:t>
      </w:r>
    </w:p>
    <w:p w14:paraId="7DB980B5" w14:textId="77777777" w:rsidR="00052D91" w:rsidRPr="005C250D" w:rsidRDefault="00000000">
      <w:pPr>
        <w:pStyle w:val="Sous-titre"/>
        <w:jc w:val="center"/>
        <w:rPr>
          <w:lang w:val="fr-MA"/>
        </w:rPr>
      </w:pPr>
      <w:r w:rsidRPr="005C250D">
        <w:rPr>
          <w:lang w:val="fr-MA"/>
        </w:rPr>
        <w:t>Plateforme de Business Intelligence prédictive pour l’analyse des ventes e-commerce</w:t>
      </w:r>
    </w:p>
    <w:p w14:paraId="508B97DD" w14:textId="77777777" w:rsidR="00052D91" w:rsidRPr="005C250D" w:rsidRDefault="00000000">
      <w:pPr>
        <w:rPr>
          <w:lang w:val="fr-MA"/>
        </w:rPr>
      </w:pPr>
      <w:r w:rsidRPr="005C250D">
        <w:rPr>
          <w:lang w:val="fr-MA"/>
        </w:rPr>
        <w:br w:type="page"/>
      </w:r>
    </w:p>
    <w:p w14:paraId="164DD9B9" w14:textId="77777777" w:rsidR="00052D91" w:rsidRPr="005C250D" w:rsidRDefault="00000000">
      <w:pPr>
        <w:pStyle w:val="Titre1"/>
        <w:rPr>
          <w:lang w:val="fr-MA"/>
        </w:rPr>
      </w:pPr>
      <w:r w:rsidRPr="005C250D">
        <w:rPr>
          <w:lang w:val="fr-MA"/>
        </w:rPr>
        <w:lastRenderedPageBreak/>
        <w:t>1. Introduction Générale</w:t>
      </w:r>
    </w:p>
    <w:p w14:paraId="43A638EB" w14:textId="77777777" w:rsidR="00052D91" w:rsidRPr="005C250D" w:rsidRDefault="00000000">
      <w:pPr>
        <w:rPr>
          <w:lang w:val="fr-MA"/>
        </w:rPr>
      </w:pPr>
      <w:r w:rsidRPr="005C250D">
        <w:rPr>
          <w:lang w:val="fr-MA"/>
        </w:rPr>
        <w:t xml:space="preserve">Ce projet s'inscrit dans le cadre de la mise en œuvre d'une solution de Business Intelligence (BI) moderne, intégrant des capacités d'analyse descriptive et prédictive. L'objectif est de concevoir une plateforme permettant l'exploitation en temps réel d'un vaste jeu de données transactionnelles (Online </w:t>
      </w:r>
      <w:proofErr w:type="spellStart"/>
      <w:r w:rsidRPr="005C250D">
        <w:rPr>
          <w:lang w:val="fr-MA"/>
        </w:rPr>
        <w:t>Retail</w:t>
      </w:r>
      <w:proofErr w:type="spellEnd"/>
      <w:r w:rsidRPr="005C250D">
        <w:rPr>
          <w:lang w:val="fr-MA"/>
        </w:rPr>
        <w:t>), sans recourir à une base de données relationnelle traditionnelle.</w:t>
      </w:r>
    </w:p>
    <w:p w14:paraId="5AE25760" w14:textId="77777777" w:rsidR="00052D91" w:rsidRPr="005C250D" w:rsidRDefault="00000000">
      <w:pPr>
        <w:rPr>
          <w:lang w:val="fr-MA"/>
        </w:rPr>
      </w:pPr>
      <w:r w:rsidRPr="005C250D">
        <w:rPr>
          <w:lang w:val="fr-MA"/>
        </w:rPr>
        <w:t xml:space="preserve">Nous avons adopté une méthodologie agile, privilégiant une architecture in-memory performante basée sur l'écosystème Python (Pandas, </w:t>
      </w:r>
      <w:proofErr w:type="spellStart"/>
      <w:r w:rsidRPr="005C250D">
        <w:rPr>
          <w:lang w:val="fr-MA"/>
        </w:rPr>
        <w:t>Scikit-learn</w:t>
      </w:r>
      <w:proofErr w:type="spellEnd"/>
      <w:r w:rsidRPr="005C250D">
        <w:rPr>
          <w:lang w:val="fr-MA"/>
        </w:rPr>
        <w:t xml:space="preserve">, </w:t>
      </w:r>
      <w:proofErr w:type="spellStart"/>
      <w:r w:rsidRPr="005C250D">
        <w:rPr>
          <w:lang w:val="fr-MA"/>
        </w:rPr>
        <w:t>FastAPI</w:t>
      </w:r>
      <w:proofErr w:type="spellEnd"/>
      <w:r w:rsidRPr="005C250D">
        <w:rPr>
          <w:lang w:val="fr-MA"/>
        </w:rPr>
        <w:t>) et une interface utilisateur réactive (Next.js).</w:t>
      </w:r>
    </w:p>
    <w:p w14:paraId="383EED12" w14:textId="77777777" w:rsidR="00052D91" w:rsidRPr="005C250D" w:rsidRDefault="00000000">
      <w:pPr>
        <w:pStyle w:val="Titre1"/>
        <w:rPr>
          <w:lang w:val="fr-MA"/>
        </w:rPr>
      </w:pPr>
      <w:r w:rsidRPr="005C250D">
        <w:rPr>
          <w:lang w:val="fr-MA"/>
        </w:rPr>
        <w:t xml:space="preserve">2. Présentation du </w:t>
      </w:r>
      <w:proofErr w:type="spellStart"/>
      <w:r w:rsidRPr="005C250D">
        <w:rPr>
          <w:lang w:val="fr-MA"/>
        </w:rPr>
        <w:t>Dataset</w:t>
      </w:r>
      <w:proofErr w:type="spellEnd"/>
    </w:p>
    <w:p w14:paraId="1CD36F10" w14:textId="3C19584C" w:rsidR="005C250D" w:rsidRDefault="00000000">
      <w:pPr>
        <w:rPr>
          <w:lang w:val="fr-MA"/>
        </w:rPr>
      </w:pPr>
      <w:r w:rsidRPr="005C250D">
        <w:rPr>
          <w:lang w:val="fr-MA"/>
        </w:rPr>
        <w:t xml:space="preserve">Le jeu de données utilisé est </w:t>
      </w:r>
      <w:proofErr w:type="gramStart"/>
      <w:r w:rsidRPr="005C250D">
        <w:rPr>
          <w:lang w:val="fr-MA"/>
        </w:rPr>
        <w:t>l' UCI</w:t>
      </w:r>
      <w:proofErr w:type="gramEnd"/>
      <w:r w:rsidRPr="005C250D">
        <w:rPr>
          <w:lang w:val="fr-MA"/>
        </w:rPr>
        <w:t xml:space="preserve"> Online </w:t>
      </w:r>
      <w:proofErr w:type="spellStart"/>
      <w:r w:rsidRPr="005C250D">
        <w:rPr>
          <w:lang w:val="fr-MA"/>
        </w:rPr>
        <w:t>Retail</w:t>
      </w:r>
      <w:proofErr w:type="spellEnd"/>
      <w:r w:rsidRPr="005C250D">
        <w:rPr>
          <w:lang w:val="fr-MA"/>
        </w:rPr>
        <w:t xml:space="preserve"> (id=352), contenant environ 540 000 transactions. Il présente des défis typiques : valeurs manquantes (IDs clients), retours produits (quantités négatives) et disparités de formats.</w:t>
      </w:r>
      <w:r w:rsidR="005C250D">
        <w:rPr>
          <w:lang w:val="fr-MA"/>
        </w:rPr>
        <w:t xml:space="preserve">   </w:t>
      </w:r>
    </w:p>
    <w:p w14:paraId="6119944B" w14:textId="702DA32C" w:rsidR="00052D91" w:rsidRPr="005C250D" w:rsidRDefault="005C250D">
      <w:pPr>
        <w:rPr>
          <w:lang w:val="fr-MA"/>
        </w:rPr>
      </w:pPr>
      <w:r w:rsidRPr="005C250D">
        <w:rPr>
          <w:lang w:val="fr-MA"/>
        </w:rPr>
        <w:drawing>
          <wp:inline distT="0" distB="0" distL="0" distR="0" wp14:anchorId="21D9C1ED" wp14:editId="54E67D0D">
            <wp:extent cx="5486400" cy="3355975"/>
            <wp:effectExtent l="0" t="0" r="0" b="0"/>
            <wp:docPr id="8059543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54373" name=""/>
                    <pic:cNvPicPr/>
                  </pic:nvPicPr>
                  <pic:blipFill>
                    <a:blip r:embed="rId6"/>
                    <a:stretch>
                      <a:fillRect/>
                    </a:stretch>
                  </pic:blipFill>
                  <pic:spPr>
                    <a:xfrm>
                      <a:off x="0" y="0"/>
                      <a:ext cx="5486400" cy="3355975"/>
                    </a:xfrm>
                    <a:prstGeom prst="rect">
                      <a:avLst/>
                    </a:prstGeom>
                  </pic:spPr>
                </pic:pic>
              </a:graphicData>
            </a:graphic>
          </wp:inline>
        </w:drawing>
      </w:r>
      <w:r w:rsidRPr="005C250D">
        <w:rPr>
          <w:lang w:val="fr-MA"/>
        </w:rPr>
        <w:t xml:space="preserve"> </w:t>
      </w:r>
    </w:p>
    <w:p w14:paraId="13B8B3F7" w14:textId="77777777" w:rsidR="00052D91" w:rsidRPr="005C250D" w:rsidRDefault="00052D91">
      <w:pPr>
        <w:rPr>
          <w:lang w:val="fr-MA"/>
        </w:rPr>
      </w:pPr>
    </w:p>
    <w:p w14:paraId="2FDCD044" w14:textId="77777777" w:rsidR="00052D91" w:rsidRPr="005C250D" w:rsidRDefault="00000000">
      <w:pPr>
        <w:pStyle w:val="Titre1"/>
        <w:rPr>
          <w:lang w:val="fr-MA"/>
        </w:rPr>
      </w:pPr>
      <w:r w:rsidRPr="005C250D">
        <w:rPr>
          <w:lang w:val="fr-MA"/>
        </w:rPr>
        <w:t>3. Architecture et Conception</w:t>
      </w:r>
    </w:p>
    <w:p w14:paraId="452E89C2" w14:textId="77777777" w:rsidR="00052D91" w:rsidRPr="005C250D" w:rsidRDefault="00000000">
      <w:pPr>
        <w:rPr>
          <w:lang w:val="fr-MA"/>
        </w:rPr>
      </w:pPr>
      <w:r w:rsidRPr="005C250D">
        <w:rPr>
          <w:lang w:val="fr-MA"/>
        </w:rPr>
        <w:t xml:space="preserve">L'architecture repose sur trois piliers : un pipeline ETL in-memory, une API RESTful modulaire, et un </w:t>
      </w:r>
      <w:proofErr w:type="spellStart"/>
      <w:r w:rsidRPr="005C250D">
        <w:rPr>
          <w:lang w:val="fr-MA"/>
        </w:rPr>
        <w:t>dashboard</w:t>
      </w:r>
      <w:proofErr w:type="spellEnd"/>
      <w:r w:rsidRPr="005C250D">
        <w:rPr>
          <w:lang w:val="fr-MA"/>
        </w:rPr>
        <w:t xml:space="preserve"> interactif. Cette séparation garantit la maintenabilité et l'évolutivité du code.</w:t>
      </w:r>
    </w:p>
    <w:p w14:paraId="2567B524" w14:textId="77777777" w:rsidR="00052D91" w:rsidRPr="005C250D" w:rsidRDefault="00000000">
      <w:pPr>
        <w:jc w:val="center"/>
        <w:rPr>
          <w:lang w:val="fr-MA"/>
        </w:rPr>
      </w:pPr>
      <w:r w:rsidRPr="005C250D">
        <w:rPr>
          <w:b/>
          <w:color w:val="FF0000"/>
          <w:lang w:val="fr-MA"/>
        </w:rPr>
        <w:lastRenderedPageBreak/>
        <w:t>[CAPTURE DE CODE À INSÉRER]</w:t>
      </w:r>
      <w:r w:rsidRPr="005C250D">
        <w:rPr>
          <w:b/>
          <w:color w:val="FF0000"/>
          <w:lang w:val="fr-MA"/>
        </w:rPr>
        <w:br/>
        <w:t>Contexte : Configuration de l'application Backend</w:t>
      </w:r>
      <w:r w:rsidRPr="005C250D">
        <w:rPr>
          <w:b/>
          <w:color w:val="FF0000"/>
          <w:lang w:val="fr-MA"/>
        </w:rPr>
        <w:br/>
        <w:t>Fichier : backend/app/main.py</w:t>
      </w:r>
    </w:p>
    <w:p w14:paraId="169CDB81" w14:textId="77777777" w:rsidR="00052D91" w:rsidRPr="005C250D" w:rsidRDefault="00052D91">
      <w:pPr>
        <w:rPr>
          <w:lang w:val="fr-MA"/>
        </w:rPr>
      </w:pPr>
    </w:p>
    <w:p w14:paraId="1A9DAAE6" w14:textId="77777777" w:rsidR="00052D91" w:rsidRPr="005C250D" w:rsidRDefault="00000000">
      <w:pPr>
        <w:pStyle w:val="Titre1"/>
        <w:rPr>
          <w:lang w:val="fr-MA"/>
        </w:rPr>
      </w:pPr>
      <w:r w:rsidRPr="005C250D">
        <w:rPr>
          <w:lang w:val="fr-MA"/>
        </w:rPr>
        <w:t>4. Pipeline ETL in-memory</w:t>
      </w:r>
    </w:p>
    <w:p w14:paraId="2DB1F486" w14:textId="77777777" w:rsidR="00052D91" w:rsidRPr="005C250D" w:rsidRDefault="00000000">
      <w:pPr>
        <w:rPr>
          <w:lang w:val="fr-MA"/>
        </w:rPr>
      </w:pPr>
      <w:r w:rsidRPr="005C250D">
        <w:rPr>
          <w:lang w:val="fr-MA"/>
        </w:rPr>
        <w:t>Le pipeline ETL (</w:t>
      </w:r>
      <w:proofErr w:type="spellStart"/>
      <w:r w:rsidRPr="005C250D">
        <w:rPr>
          <w:lang w:val="fr-MA"/>
        </w:rPr>
        <w:t>Extract</w:t>
      </w:r>
      <w:proofErr w:type="spellEnd"/>
      <w:r w:rsidRPr="005C250D">
        <w:rPr>
          <w:lang w:val="fr-MA"/>
        </w:rPr>
        <w:t xml:space="preserve">, </w:t>
      </w:r>
      <w:proofErr w:type="spellStart"/>
      <w:r w:rsidRPr="005C250D">
        <w:rPr>
          <w:lang w:val="fr-MA"/>
        </w:rPr>
        <w:t>Transform</w:t>
      </w:r>
      <w:proofErr w:type="spellEnd"/>
      <w:r w:rsidRPr="005C250D">
        <w:rPr>
          <w:lang w:val="fr-MA"/>
        </w:rPr>
        <w:t xml:space="preserve">, </w:t>
      </w:r>
      <w:proofErr w:type="spellStart"/>
      <w:r w:rsidRPr="005C250D">
        <w:rPr>
          <w:lang w:val="fr-MA"/>
        </w:rPr>
        <w:t>Load</w:t>
      </w:r>
      <w:proofErr w:type="spellEnd"/>
      <w:r w:rsidRPr="005C250D">
        <w:rPr>
          <w:lang w:val="fr-MA"/>
        </w:rPr>
        <w:t>) est critique pour la performance. Il implémente une détection dynamique des colonnes et un nettoyage vectorisé pour minimiser la latence au démarrage.</w:t>
      </w:r>
    </w:p>
    <w:p w14:paraId="1EFE90A6" w14:textId="77777777" w:rsidR="00052D91" w:rsidRPr="005C250D" w:rsidRDefault="00000000">
      <w:pPr>
        <w:jc w:val="center"/>
        <w:rPr>
          <w:lang w:val="fr-MA"/>
        </w:rPr>
      </w:pPr>
      <w:r w:rsidRPr="005C250D">
        <w:rPr>
          <w:b/>
          <w:color w:val="FF0000"/>
          <w:lang w:val="fr-MA"/>
        </w:rPr>
        <w:t>[CAPTURE DE CODE À INSÉRER]</w:t>
      </w:r>
      <w:r w:rsidRPr="005C250D">
        <w:rPr>
          <w:b/>
          <w:color w:val="FF0000"/>
          <w:lang w:val="fr-MA"/>
        </w:rPr>
        <w:br/>
        <w:t>Contexte : Fonctions clés de l'ETL (classes/méthodes)</w:t>
      </w:r>
      <w:r w:rsidRPr="005C250D">
        <w:rPr>
          <w:b/>
          <w:color w:val="FF0000"/>
          <w:lang w:val="fr-MA"/>
        </w:rPr>
        <w:br/>
        <w:t>Fichier : backend/app/data_provider.py</w:t>
      </w:r>
    </w:p>
    <w:p w14:paraId="26FFED39" w14:textId="77777777" w:rsidR="00052D91" w:rsidRPr="005C250D" w:rsidRDefault="00052D91">
      <w:pPr>
        <w:rPr>
          <w:lang w:val="fr-MA"/>
        </w:rPr>
      </w:pPr>
    </w:p>
    <w:p w14:paraId="433C7108" w14:textId="77777777" w:rsidR="00052D91" w:rsidRPr="005C250D" w:rsidRDefault="00000000">
      <w:pPr>
        <w:pStyle w:val="Titre1"/>
        <w:rPr>
          <w:lang w:val="fr-MA"/>
        </w:rPr>
      </w:pPr>
      <w:r w:rsidRPr="005C250D">
        <w:rPr>
          <w:lang w:val="fr-MA"/>
        </w:rPr>
        <w:t>5. Indicateurs BI et Analyses</w:t>
      </w:r>
    </w:p>
    <w:p w14:paraId="00C92B22" w14:textId="77777777" w:rsidR="00052D91" w:rsidRPr="005C250D" w:rsidRDefault="00000000">
      <w:pPr>
        <w:rPr>
          <w:lang w:val="fr-MA"/>
        </w:rPr>
      </w:pPr>
      <w:r w:rsidRPr="005C250D">
        <w:rPr>
          <w:lang w:val="fr-MA"/>
        </w:rPr>
        <w:t>Les indicateurs clés (CA, Panier Moyen, Taux de Retour) sont calculés à la volée grâce à Pandas, permettant un filtrage multidimensionnel instantané sans requêtes SQL complexes.</w:t>
      </w:r>
    </w:p>
    <w:p w14:paraId="4088680E" w14:textId="77777777" w:rsidR="00052D91" w:rsidRPr="005C250D" w:rsidRDefault="00000000">
      <w:pPr>
        <w:jc w:val="center"/>
        <w:rPr>
          <w:lang w:val="fr-MA"/>
        </w:rPr>
      </w:pPr>
      <w:r w:rsidRPr="005C250D">
        <w:rPr>
          <w:b/>
          <w:color w:val="FF0000"/>
          <w:lang w:val="fr-MA"/>
        </w:rPr>
        <w:t>[CAPTURE DE CODE À INSÉRER]</w:t>
      </w:r>
      <w:r w:rsidRPr="005C250D">
        <w:rPr>
          <w:b/>
          <w:color w:val="FF0000"/>
          <w:lang w:val="fr-MA"/>
        </w:rPr>
        <w:br/>
        <w:t>Contexte : Fonctions de calcul des KPIs</w:t>
      </w:r>
      <w:r w:rsidRPr="005C250D">
        <w:rPr>
          <w:b/>
          <w:color w:val="FF0000"/>
          <w:lang w:val="fr-MA"/>
        </w:rPr>
        <w:br/>
        <w:t>Fichier : backend/app/analytics.py</w:t>
      </w:r>
    </w:p>
    <w:p w14:paraId="4C0CBD79" w14:textId="77777777" w:rsidR="00052D91" w:rsidRPr="005C250D" w:rsidRDefault="00052D91">
      <w:pPr>
        <w:rPr>
          <w:lang w:val="fr-MA"/>
        </w:rPr>
      </w:pPr>
    </w:p>
    <w:p w14:paraId="1FCDAED7" w14:textId="77777777" w:rsidR="00052D91" w:rsidRDefault="00000000">
      <w:pPr>
        <w:pStyle w:val="Titre1"/>
      </w:pPr>
      <w:r>
        <w:t>6. Segmentation Clients (RFM + K-Means)</w:t>
      </w:r>
    </w:p>
    <w:p w14:paraId="30B92674" w14:textId="77777777" w:rsidR="00052D91" w:rsidRPr="005C250D" w:rsidRDefault="00000000">
      <w:pPr>
        <w:rPr>
          <w:lang w:val="fr-MA"/>
        </w:rPr>
      </w:pPr>
      <w:r w:rsidRPr="005C250D">
        <w:rPr>
          <w:lang w:val="fr-MA"/>
        </w:rPr>
        <w:t>La segmentation combine l'analyse RFM (Récence, Fréquence, Montant) et l'algorithme K-</w:t>
      </w:r>
      <w:proofErr w:type="spellStart"/>
      <w:r w:rsidRPr="005C250D">
        <w:rPr>
          <w:lang w:val="fr-MA"/>
        </w:rPr>
        <w:t>Means</w:t>
      </w:r>
      <w:proofErr w:type="spellEnd"/>
      <w:r w:rsidRPr="005C250D">
        <w:rPr>
          <w:lang w:val="fr-MA"/>
        </w:rPr>
        <w:t xml:space="preserve"> pour regrouper les clients en clusters homogènes, facilitant le ciblage marketing.</w:t>
      </w:r>
    </w:p>
    <w:p w14:paraId="4A04FA65" w14:textId="77777777" w:rsidR="00052D91" w:rsidRPr="005C250D" w:rsidRDefault="00000000">
      <w:pPr>
        <w:jc w:val="center"/>
        <w:rPr>
          <w:lang w:val="fr-MA"/>
        </w:rPr>
      </w:pPr>
      <w:r w:rsidRPr="005C250D">
        <w:rPr>
          <w:b/>
          <w:color w:val="FF0000"/>
          <w:lang w:val="fr-MA"/>
        </w:rPr>
        <w:t>[CAPTURE DE CODE À INSÉRER]</w:t>
      </w:r>
      <w:r w:rsidRPr="005C250D">
        <w:rPr>
          <w:b/>
          <w:color w:val="FF0000"/>
          <w:lang w:val="fr-MA"/>
        </w:rPr>
        <w:br/>
        <w:t>Contexte : Implémentation du modèle K-</w:t>
      </w:r>
      <w:proofErr w:type="spellStart"/>
      <w:r w:rsidRPr="005C250D">
        <w:rPr>
          <w:b/>
          <w:color w:val="FF0000"/>
          <w:lang w:val="fr-MA"/>
        </w:rPr>
        <w:t>Means</w:t>
      </w:r>
      <w:proofErr w:type="spellEnd"/>
      <w:r w:rsidRPr="005C250D">
        <w:rPr>
          <w:b/>
          <w:color w:val="FF0000"/>
          <w:lang w:val="fr-MA"/>
        </w:rPr>
        <w:br/>
        <w:t>Fichier : backend/app/ml_models.py</w:t>
      </w:r>
    </w:p>
    <w:p w14:paraId="3C06CEC1" w14:textId="77777777" w:rsidR="00052D91" w:rsidRPr="005C250D" w:rsidRDefault="00052D91">
      <w:pPr>
        <w:rPr>
          <w:lang w:val="fr-MA"/>
        </w:rPr>
      </w:pPr>
    </w:p>
    <w:p w14:paraId="6C36A8B0" w14:textId="77777777" w:rsidR="00052D91" w:rsidRPr="005C250D" w:rsidRDefault="00000000">
      <w:pPr>
        <w:pStyle w:val="Titre1"/>
        <w:rPr>
          <w:lang w:val="fr-MA"/>
        </w:rPr>
      </w:pPr>
      <w:r w:rsidRPr="005C250D">
        <w:rPr>
          <w:lang w:val="fr-MA"/>
        </w:rPr>
        <w:t>7. Prévision du Chiffre d’Affaires</w:t>
      </w:r>
    </w:p>
    <w:p w14:paraId="07F25B55" w14:textId="77777777" w:rsidR="00052D91" w:rsidRPr="005C250D" w:rsidRDefault="00000000">
      <w:pPr>
        <w:rPr>
          <w:lang w:val="fr-MA"/>
        </w:rPr>
      </w:pPr>
      <w:r w:rsidRPr="005C250D">
        <w:rPr>
          <w:lang w:val="fr-MA"/>
        </w:rPr>
        <w:t xml:space="preserve">Pour anticiper les ventes, nous comparons une régression linéaire simple avec un modèle </w:t>
      </w:r>
      <w:proofErr w:type="spellStart"/>
      <w:r w:rsidRPr="005C250D">
        <w:rPr>
          <w:lang w:val="fr-MA"/>
        </w:rPr>
        <w:t>XGBoost</w:t>
      </w:r>
      <w:proofErr w:type="spellEnd"/>
      <w:r w:rsidRPr="005C250D">
        <w:rPr>
          <w:lang w:val="fr-MA"/>
        </w:rPr>
        <w:t xml:space="preserve">. </w:t>
      </w:r>
      <w:proofErr w:type="spellStart"/>
      <w:r w:rsidRPr="005C250D">
        <w:rPr>
          <w:lang w:val="fr-MA"/>
        </w:rPr>
        <w:t>XGBoost</w:t>
      </w:r>
      <w:proofErr w:type="spellEnd"/>
      <w:r w:rsidRPr="005C250D">
        <w:rPr>
          <w:lang w:val="fr-MA"/>
        </w:rPr>
        <w:t xml:space="preserve"> offre une meilleure précision en capturant les non-linéarités et les saisonnalités.</w:t>
      </w:r>
    </w:p>
    <w:p w14:paraId="77A674DD" w14:textId="77777777" w:rsidR="00052D91" w:rsidRPr="005C250D" w:rsidRDefault="00000000">
      <w:pPr>
        <w:jc w:val="center"/>
        <w:rPr>
          <w:lang w:val="fr-MA"/>
        </w:rPr>
      </w:pPr>
      <w:r w:rsidRPr="005C250D">
        <w:rPr>
          <w:b/>
          <w:color w:val="FF0000"/>
          <w:lang w:val="fr-MA"/>
        </w:rPr>
        <w:lastRenderedPageBreak/>
        <w:t>[CAPTURE DE CODE À INSÉRER]</w:t>
      </w:r>
      <w:r w:rsidRPr="005C250D">
        <w:rPr>
          <w:b/>
          <w:color w:val="FF0000"/>
          <w:lang w:val="fr-MA"/>
        </w:rPr>
        <w:br/>
        <w:t xml:space="preserve">Contexte : Entraînement et prédiction </w:t>
      </w:r>
      <w:proofErr w:type="spellStart"/>
      <w:r w:rsidRPr="005C250D">
        <w:rPr>
          <w:b/>
          <w:color w:val="FF0000"/>
          <w:lang w:val="fr-MA"/>
        </w:rPr>
        <w:t>XGBoost</w:t>
      </w:r>
      <w:proofErr w:type="spellEnd"/>
      <w:r w:rsidRPr="005C250D">
        <w:rPr>
          <w:b/>
          <w:color w:val="FF0000"/>
          <w:lang w:val="fr-MA"/>
        </w:rPr>
        <w:br/>
        <w:t>Fichier : backend/app/ml_models.py</w:t>
      </w:r>
    </w:p>
    <w:p w14:paraId="47DE29D6" w14:textId="77777777" w:rsidR="00052D91" w:rsidRPr="005C250D" w:rsidRDefault="00052D91">
      <w:pPr>
        <w:rPr>
          <w:lang w:val="fr-MA"/>
        </w:rPr>
      </w:pPr>
    </w:p>
    <w:p w14:paraId="30F7D1C8" w14:textId="77777777" w:rsidR="00052D91" w:rsidRPr="005C250D" w:rsidRDefault="00000000">
      <w:pPr>
        <w:pStyle w:val="Titre1"/>
        <w:rPr>
          <w:lang w:val="fr-MA"/>
        </w:rPr>
      </w:pPr>
      <w:r w:rsidRPr="005C250D">
        <w:rPr>
          <w:lang w:val="fr-MA"/>
        </w:rPr>
        <w:t xml:space="preserve">8. Implémentation de l'API </w:t>
      </w:r>
      <w:proofErr w:type="spellStart"/>
      <w:r w:rsidRPr="005C250D">
        <w:rPr>
          <w:lang w:val="fr-MA"/>
        </w:rPr>
        <w:t>FastAPI</w:t>
      </w:r>
      <w:proofErr w:type="spellEnd"/>
    </w:p>
    <w:p w14:paraId="2E37B3BC" w14:textId="77777777" w:rsidR="00052D91" w:rsidRPr="005C250D" w:rsidRDefault="00000000">
      <w:pPr>
        <w:rPr>
          <w:lang w:val="fr-MA"/>
        </w:rPr>
      </w:pPr>
      <w:r w:rsidRPr="005C250D">
        <w:rPr>
          <w:lang w:val="fr-MA"/>
        </w:rPr>
        <w:t xml:space="preserve">L'API expose des </w:t>
      </w:r>
      <w:proofErr w:type="spellStart"/>
      <w:r w:rsidRPr="005C250D">
        <w:rPr>
          <w:lang w:val="fr-MA"/>
        </w:rPr>
        <w:t>endpoints</w:t>
      </w:r>
      <w:proofErr w:type="spellEnd"/>
      <w:r w:rsidRPr="005C250D">
        <w:rPr>
          <w:lang w:val="fr-MA"/>
        </w:rPr>
        <w:t xml:space="preserve"> RESTful strictement typés, assurant l'interface entre le moteur de calcul Python et le frontend JavaScript.</w:t>
      </w:r>
    </w:p>
    <w:p w14:paraId="29F6F11D" w14:textId="77777777" w:rsidR="00052D91" w:rsidRPr="005C250D" w:rsidRDefault="00000000">
      <w:pPr>
        <w:jc w:val="center"/>
        <w:rPr>
          <w:lang w:val="fr-MA"/>
        </w:rPr>
      </w:pPr>
      <w:r w:rsidRPr="005C250D">
        <w:rPr>
          <w:b/>
          <w:color w:val="FF0000"/>
          <w:lang w:val="fr-MA"/>
        </w:rPr>
        <w:t>[CAPTURE DE CODE À INSÉRER]</w:t>
      </w:r>
      <w:r w:rsidRPr="005C250D">
        <w:rPr>
          <w:b/>
          <w:color w:val="FF0000"/>
          <w:lang w:val="fr-MA"/>
        </w:rPr>
        <w:br/>
        <w:t>Contexte : Déclaration des routes API</w:t>
      </w:r>
      <w:r w:rsidRPr="005C250D">
        <w:rPr>
          <w:b/>
          <w:color w:val="FF0000"/>
          <w:lang w:val="fr-MA"/>
        </w:rPr>
        <w:br/>
        <w:t>Fichier : backend/app/api/endpoints.py</w:t>
      </w:r>
    </w:p>
    <w:p w14:paraId="018CB9C2" w14:textId="77777777" w:rsidR="00052D91" w:rsidRPr="005C250D" w:rsidRDefault="00052D91">
      <w:pPr>
        <w:rPr>
          <w:lang w:val="fr-MA"/>
        </w:rPr>
      </w:pPr>
    </w:p>
    <w:p w14:paraId="0EBF0140" w14:textId="77777777" w:rsidR="00052D91" w:rsidRPr="005C250D" w:rsidRDefault="00000000">
      <w:pPr>
        <w:pStyle w:val="Titre1"/>
        <w:rPr>
          <w:lang w:val="fr-MA"/>
        </w:rPr>
      </w:pPr>
      <w:r w:rsidRPr="005C250D">
        <w:rPr>
          <w:lang w:val="fr-MA"/>
        </w:rPr>
        <w:t>9. Interface Utilisateur Next.js</w:t>
      </w:r>
    </w:p>
    <w:p w14:paraId="509FA973" w14:textId="77777777" w:rsidR="00052D91" w:rsidRPr="005C250D" w:rsidRDefault="00000000">
      <w:pPr>
        <w:rPr>
          <w:lang w:val="fr-MA"/>
        </w:rPr>
      </w:pPr>
      <w:r w:rsidRPr="005C250D">
        <w:rPr>
          <w:lang w:val="fr-MA"/>
        </w:rPr>
        <w:t>Le frontend utilise le Rendu Côté Serveur (SSR) et Client (CSR) pour une expérience fluide. Les graphiques sont générés dynamiquement à partir des données JSON de l'API.</w:t>
      </w:r>
    </w:p>
    <w:p w14:paraId="183484C6" w14:textId="77777777" w:rsidR="00052D91" w:rsidRPr="005C250D" w:rsidRDefault="00000000">
      <w:pPr>
        <w:jc w:val="center"/>
        <w:rPr>
          <w:lang w:val="fr-MA"/>
        </w:rPr>
      </w:pPr>
      <w:r w:rsidRPr="005C250D">
        <w:rPr>
          <w:b/>
          <w:color w:val="FF0000"/>
          <w:lang w:val="fr-MA"/>
        </w:rPr>
        <w:t>[CAPTURE DE CODE À INSÉRER]</w:t>
      </w:r>
      <w:r w:rsidRPr="005C250D">
        <w:rPr>
          <w:b/>
          <w:color w:val="FF0000"/>
          <w:lang w:val="fr-MA"/>
        </w:rPr>
        <w:br/>
        <w:t xml:space="preserve">Contexte : Appels </w:t>
      </w:r>
      <w:proofErr w:type="spellStart"/>
      <w:r w:rsidRPr="005C250D">
        <w:rPr>
          <w:b/>
          <w:color w:val="FF0000"/>
          <w:lang w:val="fr-MA"/>
        </w:rPr>
        <w:t>fetch</w:t>
      </w:r>
      <w:proofErr w:type="spellEnd"/>
      <w:r w:rsidRPr="005C250D">
        <w:rPr>
          <w:b/>
          <w:color w:val="FF0000"/>
          <w:lang w:val="fr-MA"/>
        </w:rPr>
        <w:t xml:space="preserve"> vers l'API</w:t>
      </w:r>
      <w:r w:rsidRPr="005C250D">
        <w:rPr>
          <w:b/>
          <w:color w:val="FF0000"/>
          <w:lang w:val="fr-MA"/>
        </w:rPr>
        <w:br/>
        <w:t>Fichier : frontend/src/app/ml/</w:t>
      </w:r>
      <w:proofErr w:type="spellStart"/>
      <w:r w:rsidRPr="005C250D">
        <w:rPr>
          <w:b/>
          <w:color w:val="FF0000"/>
          <w:lang w:val="fr-MA"/>
        </w:rPr>
        <w:t>page.tsx</w:t>
      </w:r>
      <w:proofErr w:type="spellEnd"/>
    </w:p>
    <w:p w14:paraId="31D64F96" w14:textId="77777777" w:rsidR="00052D91" w:rsidRPr="005C250D" w:rsidRDefault="00052D91">
      <w:pPr>
        <w:rPr>
          <w:lang w:val="fr-MA"/>
        </w:rPr>
      </w:pPr>
    </w:p>
    <w:p w14:paraId="05B7F50D" w14:textId="77777777" w:rsidR="00052D91" w:rsidRPr="005C250D" w:rsidRDefault="00000000">
      <w:pPr>
        <w:pStyle w:val="Titre1"/>
        <w:rPr>
          <w:lang w:val="fr-MA"/>
        </w:rPr>
      </w:pPr>
      <w:r w:rsidRPr="005C250D">
        <w:rPr>
          <w:lang w:val="fr-MA"/>
        </w:rPr>
        <w:t>10. Résultats et Discussion</w:t>
      </w:r>
    </w:p>
    <w:p w14:paraId="7D40B91A" w14:textId="77777777" w:rsidR="00052D91" w:rsidRPr="005C250D" w:rsidRDefault="00000000">
      <w:pPr>
        <w:rPr>
          <w:lang w:val="fr-MA"/>
        </w:rPr>
      </w:pPr>
      <w:r w:rsidRPr="005C250D">
        <w:rPr>
          <w:lang w:val="fr-MA"/>
        </w:rPr>
        <w:t xml:space="preserve">La solution démontre qu'une architecture in-memory est viable pour des volumes de données moyens, offrant des temps de réponse inférieurs à 100ms pour les agrégations complexes. L'ajout de </w:t>
      </w:r>
      <w:proofErr w:type="spellStart"/>
      <w:r w:rsidRPr="005C250D">
        <w:rPr>
          <w:lang w:val="fr-MA"/>
        </w:rPr>
        <w:t>XGBoost</w:t>
      </w:r>
      <w:proofErr w:type="spellEnd"/>
      <w:r w:rsidRPr="005C250D">
        <w:rPr>
          <w:lang w:val="fr-MA"/>
        </w:rPr>
        <w:t xml:space="preserve"> améliore significativement la fiabilité des prévisions à court terme.</w:t>
      </w:r>
    </w:p>
    <w:p w14:paraId="370A224B" w14:textId="77777777" w:rsidR="00052D91" w:rsidRPr="005C250D" w:rsidRDefault="00000000">
      <w:pPr>
        <w:pStyle w:val="Titre1"/>
        <w:rPr>
          <w:lang w:val="fr-MA"/>
        </w:rPr>
      </w:pPr>
      <w:r w:rsidRPr="005C250D">
        <w:rPr>
          <w:lang w:val="fr-MA"/>
        </w:rPr>
        <w:t>11. Conclusion et Perspectives</w:t>
      </w:r>
    </w:p>
    <w:p w14:paraId="1AD256DD" w14:textId="77777777" w:rsidR="00052D91" w:rsidRPr="005C250D" w:rsidRDefault="00000000">
      <w:pPr>
        <w:rPr>
          <w:lang w:val="fr-MA"/>
        </w:rPr>
      </w:pPr>
      <w:r w:rsidRPr="005C250D">
        <w:rPr>
          <w:lang w:val="fr-MA"/>
        </w:rPr>
        <w:t>Ce projet valide l'approche '</w:t>
      </w:r>
      <w:proofErr w:type="spellStart"/>
      <w:r w:rsidRPr="005C250D">
        <w:rPr>
          <w:lang w:val="fr-MA"/>
        </w:rPr>
        <w:t>Zero</w:t>
      </w:r>
      <w:proofErr w:type="spellEnd"/>
      <w:r w:rsidRPr="005C250D">
        <w:rPr>
          <w:lang w:val="fr-MA"/>
        </w:rPr>
        <w:t>-DB' pour le prototypage rapide en BI. Les perspectives incluent l'ajout de tests unitaires plus exhaustifs et le déploiement conteneurisé (Docker).</w:t>
      </w:r>
    </w:p>
    <w:sectPr w:rsidR="00052D91" w:rsidRPr="005C25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74504655">
    <w:abstractNumId w:val="8"/>
  </w:num>
  <w:num w:numId="2" w16cid:durableId="779958368">
    <w:abstractNumId w:val="6"/>
  </w:num>
  <w:num w:numId="3" w16cid:durableId="958949316">
    <w:abstractNumId w:val="5"/>
  </w:num>
  <w:num w:numId="4" w16cid:durableId="267473720">
    <w:abstractNumId w:val="4"/>
  </w:num>
  <w:num w:numId="5" w16cid:durableId="661740801">
    <w:abstractNumId w:val="7"/>
  </w:num>
  <w:num w:numId="6" w16cid:durableId="142819937">
    <w:abstractNumId w:val="3"/>
  </w:num>
  <w:num w:numId="7" w16cid:durableId="1865484758">
    <w:abstractNumId w:val="2"/>
  </w:num>
  <w:num w:numId="8" w16cid:durableId="1690570688">
    <w:abstractNumId w:val="1"/>
  </w:num>
  <w:num w:numId="9" w16cid:durableId="1791969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D91"/>
    <w:rsid w:val="0006063C"/>
    <w:rsid w:val="0015074B"/>
    <w:rsid w:val="0029639D"/>
    <w:rsid w:val="00326F90"/>
    <w:rsid w:val="0048467E"/>
    <w:rsid w:val="005C25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C0882"/>
  <w14:defaultImageDpi w14:val="300"/>
  <w15:docId w15:val="{A4FE80BA-4DB6-4E0C-91FA-486ACAEFD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573</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Boulerbah Yasser</cp:lastModifiedBy>
  <cp:revision>2</cp:revision>
  <dcterms:created xsi:type="dcterms:W3CDTF">2013-12-23T23:15:00Z</dcterms:created>
  <dcterms:modified xsi:type="dcterms:W3CDTF">2026-01-14T18:53:00Z</dcterms:modified>
  <cp:category/>
</cp:coreProperties>
</file>