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06886" w14:textId="42221731" w:rsidR="001A014F" w:rsidRPr="001A014F" w:rsidRDefault="001A014F" w:rsidP="001A014F">
      <w:pPr>
        <w:rPr>
          <w:b/>
          <w:bCs/>
        </w:rPr>
      </w:pPr>
      <w:r w:rsidRPr="001A014F">
        <w:rPr>
          <w:b/>
          <w:bCs/>
        </w:rPr>
        <w:t>Phân Tích Cấu Trúc CSDL NDS và Metadata</w:t>
      </w:r>
      <w:r w:rsidR="00187B14">
        <w:rPr>
          <w:b/>
          <w:bCs/>
        </w:rPr>
        <w:t xml:space="preserve"> – Vỹ</w:t>
      </w:r>
    </w:p>
    <w:p w14:paraId="5A46C8F4" w14:textId="77777777" w:rsidR="001A014F" w:rsidRPr="001A014F" w:rsidRDefault="001A014F" w:rsidP="001A014F">
      <w:pPr>
        <w:rPr>
          <w:b/>
          <w:bCs/>
        </w:rPr>
      </w:pPr>
      <w:r w:rsidRPr="001A014F">
        <w:rPr>
          <w:b/>
          <w:bCs/>
        </w:rPr>
        <w:t>1.1 Xác Định và Phân Tích Cấu Trúc CSDL NDS</w:t>
      </w:r>
    </w:p>
    <w:p w14:paraId="6898152D" w14:textId="77777777" w:rsidR="001A014F" w:rsidRPr="001A014F" w:rsidRDefault="001A014F" w:rsidP="001A014F">
      <w:r w:rsidRPr="001A014F">
        <w:t>Cấu trúc CSDL NDS được tổ chức với các bảng và mối quan hệ nhằm tối ưu hóa quá trình lưu trữ và chuẩn bị dữ liệu cho Data Warehouse. Các bảng bao gồm:</w:t>
      </w:r>
    </w:p>
    <w:p w14:paraId="2D7145B3" w14:textId="77777777" w:rsidR="001A014F" w:rsidRPr="001A014F" w:rsidRDefault="001A014F" w:rsidP="001A014F">
      <w:pPr>
        <w:numPr>
          <w:ilvl w:val="0"/>
          <w:numId w:val="9"/>
        </w:numPr>
      </w:pPr>
      <w:r w:rsidRPr="001A014F">
        <w:rPr>
          <w:b/>
          <w:bCs/>
        </w:rPr>
        <w:t>Bảng Geography</w:t>
      </w:r>
      <w:r w:rsidRPr="001A014F">
        <w:t>:</w:t>
      </w:r>
    </w:p>
    <w:p w14:paraId="6D8BC282" w14:textId="77777777" w:rsidR="001A014F" w:rsidRPr="001A014F" w:rsidRDefault="001A014F" w:rsidP="001A014F">
      <w:pPr>
        <w:numPr>
          <w:ilvl w:val="1"/>
          <w:numId w:val="9"/>
        </w:numPr>
      </w:pPr>
      <w:r w:rsidRPr="001A014F">
        <w:rPr>
          <w:b/>
          <w:bCs/>
        </w:rPr>
        <w:t>Mục đích</w:t>
      </w:r>
      <w:r w:rsidRPr="001A014F">
        <w:t>: Lưu trữ thông tin địa lý của các bang và quận trong dữ liệu AQI.</w:t>
      </w:r>
    </w:p>
    <w:p w14:paraId="25B1F74E" w14:textId="77777777" w:rsidR="001A014F" w:rsidRPr="001A014F" w:rsidRDefault="001A014F" w:rsidP="001A014F">
      <w:pPr>
        <w:numPr>
          <w:ilvl w:val="1"/>
          <w:numId w:val="9"/>
        </w:numPr>
      </w:pPr>
      <w:r w:rsidRPr="001A014F">
        <w:rPr>
          <w:b/>
          <w:bCs/>
        </w:rPr>
        <w:t>Các trường dữ liệu và ràng buộc</w:t>
      </w:r>
      <w:r w:rsidRPr="001A014F">
        <w:t>:</w:t>
      </w:r>
    </w:p>
    <w:p w14:paraId="37692B67" w14:textId="77777777" w:rsidR="001A014F" w:rsidRPr="001A014F" w:rsidRDefault="001A014F" w:rsidP="001A014F">
      <w:pPr>
        <w:numPr>
          <w:ilvl w:val="2"/>
          <w:numId w:val="9"/>
        </w:numPr>
      </w:pPr>
      <w:r w:rsidRPr="001A014F">
        <w:t>StateCode (VARCHAR(10), NOT NULL): Mã bang, đóng vai trò khóa chính kết hợp với CountyCode.</w:t>
      </w:r>
    </w:p>
    <w:p w14:paraId="58B2CD82" w14:textId="77777777" w:rsidR="001A014F" w:rsidRPr="001A014F" w:rsidRDefault="001A014F" w:rsidP="001A014F">
      <w:pPr>
        <w:numPr>
          <w:ilvl w:val="2"/>
          <w:numId w:val="9"/>
        </w:numPr>
      </w:pPr>
      <w:r w:rsidRPr="001A014F">
        <w:t>CountyCode (VARCHAR(10), NOT NULL): Mã quận, khóa chính kết hợp với StateCode.</w:t>
      </w:r>
    </w:p>
    <w:p w14:paraId="5E82CBD1" w14:textId="77777777" w:rsidR="001A014F" w:rsidRPr="001A014F" w:rsidRDefault="001A014F" w:rsidP="001A014F">
      <w:pPr>
        <w:numPr>
          <w:ilvl w:val="2"/>
          <w:numId w:val="9"/>
        </w:numPr>
      </w:pPr>
      <w:r w:rsidRPr="001A014F">
        <w:t>StateName (VARCHAR(50), NOT NULL): Tên bang.</w:t>
      </w:r>
    </w:p>
    <w:p w14:paraId="5AD1F7BA" w14:textId="77777777" w:rsidR="001A014F" w:rsidRPr="001A014F" w:rsidRDefault="001A014F" w:rsidP="001A014F">
      <w:pPr>
        <w:numPr>
          <w:ilvl w:val="2"/>
          <w:numId w:val="9"/>
        </w:numPr>
      </w:pPr>
      <w:r w:rsidRPr="001A014F">
        <w:t>CountyName (VARCHAR(50), NOT NULL): Tên quận.</w:t>
      </w:r>
    </w:p>
    <w:p w14:paraId="44197C80" w14:textId="77777777" w:rsidR="001A014F" w:rsidRPr="001A014F" w:rsidRDefault="001A014F" w:rsidP="001A014F">
      <w:pPr>
        <w:numPr>
          <w:ilvl w:val="0"/>
          <w:numId w:val="9"/>
        </w:numPr>
      </w:pPr>
      <w:r w:rsidRPr="001A014F">
        <w:rPr>
          <w:b/>
          <w:bCs/>
        </w:rPr>
        <w:t>Bảng AQICategory</w:t>
      </w:r>
      <w:r w:rsidRPr="001A014F">
        <w:t>:</w:t>
      </w:r>
    </w:p>
    <w:p w14:paraId="20CA23DA" w14:textId="77777777" w:rsidR="001A014F" w:rsidRPr="001A014F" w:rsidRDefault="001A014F" w:rsidP="001A014F">
      <w:pPr>
        <w:numPr>
          <w:ilvl w:val="1"/>
          <w:numId w:val="9"/>
        </w:numPr>
      </w:pPr>
      <w:r w:rsidRPr="001A014F">
        <w:rPr>
          <w:b/>
          <w:bCs/>
        </w:rPr>
        <w:t>Mục đích</w:t>
      </w:r>
      <w:r w:rsidRPr="001A014F">
        <w:t>: Lưu trữ thông tin về các loại AQI dựa trên giới hạn giá trị.</w:t>
      </w:r>
    </w:p>
    <w:p w14:paraId="05CE2483" w14:textId="77777777" w:rsidR="001A014F" w:rsidRPr="001A014F" w:rsidRDefault="001A014F" w:rsidP="001A014F">
      <w:pPr>
        <w:numPr>
          <w:ilvl w:val="1"/>
          <w:numId w:val="9"/>
        </w:numPr>
      </w:pPr>
      <w:r w:rsidRPr="001A014F">
        <w:rPr>
          <w:b/>
          <w:bCs/>
        </w:rPr>
        <w:t>Các trường dữ liệu và ràng buộc</w:t>
      </w:r>
      <w:r w:rsidRPr="001A014F">
        <w:t>:</w:t>
      </w:r>
    </w:p>
    <w:p w14:paraId="505B5F8D" w14:textId="77777777" w:rsidR="001A014F" w:rsidRPr="001A014F" w:rsidRDefault="001A014F" w:rsidP="001A014F">
      <w:pPr>
        <w:numPr>
          <w:ilvl w:val="2"/>
          <w:numId w:val="9"/>
        </w:numPr>
      </w:pPr>
      <w:r w:rsidRPr="001A014F">
        <w:t>CategoryID (INT, IDENTITY, PRIMARY KEY): Mã loại AQI.</w:t>
      </w:r>
    </w:p>
    <w:p w14:paraId="5C6D7345" w14:textId="77777777" w:rsidR="001A014F" w:rsidRPr="001A014F" w:rsidRDefault="001A014F" w:rsidP="001A014F">
      <w:pPr>
        <w:numPr>
          <w:ilvl w:val="2"/>
          <w:numId w:val="9"/>
        </w:numPr>
      </w:pPr>
      <w:r w:rsidRPr="001A014F">
        <w:t>CategoryName (VARCHAR(50), NOT NULL): Tên loại AQI (Good, Moderate, Unhealthy, etc.).</w:t>
      </w:r>
    </w:p>
    <w:p w14:paraId="6DEC101B" w14:textId="77777777" w:rsidR="001A014F" w:rsidRPr="001A014F" w:rsidRDefault="001A014F" w:rsidP="001A014F">
      <w:pPr>
        <w:numPr>
          <w:ilvl w:val="2"/>
          <w:numId w:val="9"/>
        </w:numPr>
      </w:pPr>
      <w:r w:rsidRPr="001A014F">
        <w:t>LowerBound (INT, NOT NULL): Giới hạn dưới của AQI.</w:t>
      </w:r>
    </w:p>
    <w:p w14:paraId="1432C72F" w14:textId="77777777" w:rsidR="001A014F" w:rsidRPr="001A014F" w:rsidRDefault="001A014F" w:rsidP="001A014F">
      <w:pPr>
        <w:numPr>
          <w:ilvl w:val="2"/>
          <w:numId w:val="9"/>
        </w:numPr>
      </w:pPr>
      <w:r w:rsidRPr="001A014F">
        <w:t>UpperBound (INT, NOT NULL): Giới hạn trên của AQI.</w:t>
      </w:r>
    </w:p>
    <w:p w14:paraId="7B1014C9" w14:textId="77777777" w:rsidR="001A014F" w:rsidRPr="001A014F" w:rsidRDefault="001A014F" w:rsidP="001A014F">
      <w:pPr>
        <w:numPr>
          <w:ilvl w:val="2"/>
          <w:numId w:val="9"/>
        </w:numPr>
      </w:pPr>
      <w:r w:rsidRPr="001A014F">
        <w:rPr>
          <w:b/>
          <w:bCs/>
        </w:rPr>
        <w:t>CHECK Constraint</w:t>
      </w:r>
      <w:r w:rsidRPr="001A014F">
        <w:t>: Đảm bảo LowerBound luôn nhỏ hơn UpperBound.</w:t>
      </w:r>
    </w:p>
    <w:p w14:paraId="32FA647F" w14:textId="77777777" w:rsidR="001A014F" w:rsidRPr="001A014F" w:rsidRDefault="001A014F" w:rsidP="001A014F">
      <w:pPr>
        <w:numPr>
          <w:ilvl w:val="0"/>
          <w:numId w:val="9"/>
        </w:numPr>
      </w:pPr>
      <w:r w:rsidRPr="001A014F">
        <w:rPr>
          <w:b/>
          <w:bCs/>
        </w:rPr>
        <w:lastRenderedPageBreak/>
        <w:t>Bảng AirQualityData</w:t>
      </w:r>
      <w:r w:rsidRPr="001A014F">
        <w:t>:</w:t>
      </w:r>
    </w:p>
    <w:p w14:paraId="4AEE312E" w14:textId="77777777" w:rsidR="001A014F" w:rsidRPr="001A014F" w:rsidRDefault="001A014F" w:rsidP="001A014F">
      <w:pPr>
        <w:numPr>
          <w:ilvl w:val="1"/>
          <w:numId w:val="9"/>
        </w:numPr>
      </w:pPr>
      <w:r w:rsidRPr="001A014F">
        <w:rPr>
          <w:b/>
          <w:bCs/>
        </w:rPr>
        <w:t>Mục đích</w:t>
      </w:r>
      <w:r w:rsidRPr="001A014F">
        <w:t>: Lưu trữ dữ liệu AQI hằng ngày của từng quận trong mỗi bang.</w:t>
      </w:r>
    </w:p>
    <w:p w14:paraId="2EE191C5" w14:textId="77777777" w:rsidR="001A014F" w:rsidRPr="001A014F" w:rsidRDefault="001A014F" w:rsidP="001A014F">
      <w:pPr>
        <w:numPr>
          <w:ilvl w:val="1"/>
          <w:numId w:val="9"/>
        </w:numPr>
      </w:pPr>
      <w:r w:rsidRPr="001A014F">
        <w:rPr>
          <w:b/>
          <w:bCs/>
        </w:rPr>
        <w:t>Các trường dữ liệu và ràng buộc</w:t>
      </w:r>
      <w:r w:rsidRPr="001A014F">
        <w:t>:</w:t>
      </w:r>
    </w:p>
    <w:p w14:paraId="1EA2072A" w14:textId="77777777" w:rsidR="001A014F" w:rsidRPr="001A014F" w:rsidRDefault="001A014F" w:rsidP="001A014F">
      <w:pPr>
        <w:numPr>
          <w:ilvl w:val="2"/>
          <w:numId w:val="9"/>
        </w:numPr>
      </w:pPr>
      <w:r w:rsidRPr="001A014F">
        <w:t>Date (DATE, NOT NULL): Ngày đo AQI.</w:t>
      </w:r>
    </w:p>
    <w:p w14:paraId="48F98C81" w14:textId="77777777" w:rsidR="001A014F" w:rsidRPr="001A014F" w:rsidRDefault="001A014F" w:rsidP="001A014F">
      <w:pPr>
        <w:numPr>
          <w:ilvl w:val="2"/>
          <w:numId w:val="9"/>
        </w:numPr>
      </w:pPr>
      <w:r w:rsidRPr="001A014F">
        <w:t>StateCode (VARCHAR(10), NOT NULL): Mã bang, liên kết với bảng Geography.</w:t>
      </w:r>
    </w:p>
    <w:p w14:paraId="28901E2F" w14:textId="77777777" w:rsidR="001A014F" w:rsidRPr="001A014F" w:rsidRDefault="001A014F" w:rsidP="001A014F">
      <w:pPr>
        <w:numPr>
          <w:ilvl w:val="2"/>
          <w:numId w:val="9"/>
        </w:numPr>
      </w:pPr>
      <w:r w:rsidRPr="001A014F">
        <w:t>CountyCode (VARCHAR(10), NOT NULL): Mã quận, liên kết với bảng Geography.</w:t>
      </w:r>
    </w:p>
    <w:p w14:paraId="3BE2CB70" w14:textId="77777777" w:rsidR="001A014F" w:rsidRPr="001A014F" w:rsidRDefault="001A014F" w:rsidP="001A014F">
      <w:pPr>
        <w:numPr>
          <w:ilvl w:val="2"/>
          <w:numId w:val="9"/>
        </w:numPr>
      </w:pPr>
      <w:r w:rsidRPr="001A014F">
        <w:t>AQI (INT, NOT NULL): Giá trị AQI.</w:t>
      </w:r>
    </w:p>
    <w:p w14:paraId="06A363C7" w14:textId="77777777" w:rsidR="001A014F" w:rsidRPr="001A014F" w:rsidRDefault="001A014F" w:rsidP="001A014F">
      <w:pPr>
        <w:numPr>
          <w:ilvl w:val="2"/>
          <w:numId w:val="9"/>
        </w:numPr>
      </w:pPr>
      <w:r w:rsidRPr="001A014F">
        <w:t>CategoryID (INT): Mã loại AQI, liên kết với bảng AQICategory.</w:t>
      </w:r>
    </w:p>
    <w:p w14:paraId="453785D6" w14:textId="77777777" w:rsidR="001A014F" w:rsidRPr="001A014F" w:rsidRDefault="001A014F" w:rsidP="001A014F">
      <w:pPr>
        <w:rPr>
          <w:b/>
          <w:bCs/>
        </w:rPr>
      </w:pPr>
      <w:r w:rsidRPr="001A014F">
        <w:rPr>
          <w:b/>
          <w:bCs/>
        </w:rPr>
        <w:t>1.2 Cấu Trúc Metadata</w:t>
      </w:r>
    </w:p>
    <w:p w14:paraId="7E163396" w14:textId="77777777" w:rsidR="001A014F" w:rsidRPr="001A014F" w:rsidRDefault="001A014F" w:rsidP="001A014F">
      <w:r w:rsidRPr="001A014F">
        <w:t>Dưới đây là bảng tổng hợp metadata cho các trường dữ liệu trong mỗi bảng: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1755"/>
        <w:gridCol w:w="1896"/>
        <w:gridCol w:w="1493"/>
        <w:gridCol w:w="2489"/>
      </w:tblGrid>
      <w:tr w:rsidR="001A014F" w:rsidRPr="001A014F" w14:paraId="1E289F00" w14:textId="77777777" w:rsidTr="001A014F">
        <w:trPr>
          <w:tblHeader/>
          <w:tblCellSpacing w:w="15" w:type="dxa"/>
        </w:trPr>
        <w:tc>
          <w:tcPr>
            <w:tcW w:w="0" w:type="auto"/>
            <w:vAlign w:val="center"/>
            <w:hideMark/>
          </w:tcPr>
          <w:p w14:paraId="34C60152" w14:textId="77777777" w:rsidR="001A014F" w:rsidRPr="001A014F" w:rsidRDefault="001A014F" w:rsidP="001A014F">
            <w:pPr>
              <w:rPr>
                <w:b/>
                <w:bCs/>
              </w:rPr>
            </w:pPr>
            <w:r w:rsidRPr="001A014F">
              <w:rPr>
                <w:b/>
                <w:bCs/>
              </w:rPr>
              <w:t>Bảng</w:t>
            </w:r>
          </w:p>
        </w:tc>
        <w:tc>
          <w:tcPr>
            <w:tcW w:w="0" w:type="auto"/>
            <w:vAlign w:val="center"/>
            <w:hideMark/>
          </w:tcPr>
          <w:p w14:paraId="2B2D7C22" w14:textId="77777777" w:rsidR="001A014F" w:rsidRPr="001A014F" w:rsidRDefault="001A014F" w:rsidP="001A014F">
            <w:pPr>
              <w:rPr>
                <w:b/>
                <w:bCs/>
              </w:rPr>
            </w:pPr>
            <w:r w:rsidRPr="001A014F">
              <w:rPr>
                <w:b/>
                <w:bCs/>
              </w:rPr>
              <w:t>Tên Trường</w:t>
            </w:r>
          </w:p>
        </w:tc>
        <w:tc>
          <w:tcPr>
            <w:tcW w:w="0" w:type="auto"/>
            <w:vAlign w:val="center"/>
            <w:hideMark/>
          </w:tcPr>
          <w:p w14:paraId="0AFFF9EC" w14:textId="77777777" w:rsidR="001A014F" w:rsidRPr="001A014F" w:rsidRDefault="001A014F" w:rsidP="001A014F">
            <w:pPr>
              <w:rPr>
                <w:b/>
                <w:bCs/>
              </w:rPr>
            </w:pPr>
            <w:r w:rsidRPr="001A014F">
              <w:rPr>
                <w:b/>
                <w:bCs/>
              </w:rPr>
              <w:t>Kiểu Dữ Liệu</w:t>
            </w:r>
          </w:p>
        </w:tc>
        <w:tc>
          <w:tcPr>
            <w:tcW w:w="0" w:type="auto"/>
            <w:vAlign w:val="center"/>
            <w:hideMark/>
          </w:tcPr>
          <w:p w14:paraId="192396D9" w14:textId="77777777" w:rsidR="001A014F" w:rsidRPr="001A014F" w:rsidRDefault="001A014F" w:rsidP="001A014F">
            <w:pPr>
              <w:rPr>
                <w:b/>
                <w:bCs/>
              </w:rPr>
            </w:pPr>
            <w:r w:rsidRPr="001A014F">
              <w:rPr>
                <w:b/>
                <w:bCs/>
              </w:rPr>
              <w:t>Mô tả</w:t>
            </w:r>
          </w:p>
        </w:tc>
        <w:tc>
          <w:tcPr>
            <w:tcW w:w="0" w:type="auto"/>
            <w:vAlign w:val="center"/>
            <w:hideMark/>
          </w:tcPr>
          <w:p w14:paraId="055EBA95" w14:textId="77777777" w:rsidR="001A014F" w:rsidRPr="001A014F" w:rsidRDefault="001A014F" w:rsidP="001A014F">
            <w:pPr>
              <w:rPr>
                <w:b/>
                <w:bCs/>
              </w:rPr>
            </w:pPr>
            <w:r w:rsidRPr="001A014F">
              <w:rPr>
                <w:b/>
                <w:bCs/>
              </w:rPr>
              <w:t>Ràng Buộc</w:t>
            </w:r>
          </w:p>
        </w:tc>
      </w:tr>
      <w:tr w:rsidR="001A014F" w:rsidRPr="001A014F" w14:paraId="09F7E374" w14:textId="77777777" w:rsidTr="001A014F">
        <w:trPr>
          <w:tblCellSpacing w:w="15" w:type="dxa"/>
        </w:trPr>
        <w:tc>
          <w:tcPr>
            <w:tcW w:w="0" w:type="auto"/>
            <w:vAlign w:val="center"/>
            <w:hideMark/>
          </w:tcPr>
          <w:p w14:paraId="176897AC" w14:textId="77777777" w:rsidR="001A014F" w:rsidRPr="001A014F" w:rsidRDefault="001A014F" w:rsidP="001A014F">
            <w:r w:rsidRPr="001A014F">
              <w:t>AirQualityData</w:t>
            </w:r>
          </w:p>
        </w:tc>
        <w:tc>
          <w:tcPr>
            <w:tcW w:w="0" w:type="auto"/>
            <w:vAlign w:val="center"/>
            <w:hideMark/>
          </w:tcPr>
          <w:p w14:paraId="228F5EB4" w14:textId="77777777" w:rsidR="001A014F" w:rsidRPr="001A014F" w:rsidRDefault="001A014F" w:rsidP="001A014F">
            <w:r w:rsidRPr="001A014F">
              <w:t>Date</w:t>
            </w:r>
          </w:p>
        </w:tc>
        <w:tc>
          <w:tcPr>
            <w:tcW w:w="0" w:type="auto"/>
            <w:vAlign w:val="center"/>
            <w:hideMark/>
          </w:tcPr>
          <w:p w14:paraId="7130E239" w14:textId="77777777" w:rsidR="001A014F" w:rsidRPr="001A014F" w:rsidRDefault="001A014F" w:rsidP="001A014F">
            <w:r w:rsidRPr="001A014F">
              <w:t>DATE</w:t>
            </w:r>
          </w:p>
        </w:tc>
        <w:tc>
          <w:tcPr>
            <w:tcW w:w="0" w:type="auto"/>
            <w:vAlign w:val="center"/>
            <w:hideMark/>
          </w:tcPr>
          <w:p w14:paraId="7B63A5CE" w14:textId="77777777" w:rsidR="001A014F" w:rsidRPr="001A014F" w:rsidRDefault="001A014F" w:rsidP="001A014F">
            <w:r w:rsidRPr="001A014F">
              <w:t>Ngày đo chỉ số AQI</w:t>
            </w:r>
          </w:p>
        </w:tc>
        <w:tc>
          <w:tcPr>
            <w:tcW w:w="0" w:type="auto"/>
            <w:vAlign w:val="center"/>
            <w:hideMark/>
          </w:tcPr>
          <w:p w14:paraId="38DCCED7" w14:textId="77777777" w:rsidR="001A014F" w:rsidRPr="001A014F" w:rsidRDefault="001A014F" w:rsidP="001A014F">
            <w:r w:rsidRPr="001A014F">
              <w:t>NOT NULL, PK</w:t>
            </w:r>
          </w:p>
        </w:tc>
      </w:tr>
      <w:tr w:rsidR="001A014F" w:rsidRPr="001A014F" w14:paraId="115D257C" w14:textId="77777777" w:rsidTr="001A014F">
        <w:trPr>
          <w:tblCellSpacing w:w="15" w:type="dxa"/>
        </w:trPr>
        <w:tc>
          <w:tcPr>
            <w:tcW w:w="0" w:type="auto"/>
            <w:vAlign w:val="center"/>
            <w:hideMark/>
          </w:tcPr>
          <w:p w14:paraId="05DD8859" w14:textId="77777777" w:rsidR="001A014F" w:rsidRPr="001A014F" w:rsidRDefault="001A014F" w:rsidP="001A014F"/>
        </w:tc>
        <w:tc>
          <w:tcPr>
            <w:tcW w:w="0" w:type="auto"/>
            <w:vAlign w:val="center"/>
            <w:hideMark/>
          </w:tcPr>
          <w:p w14:paraId="1EC48272" w14:textId="77777777" w:rsidR="001A014F" w:rsidRPr="001A014F" w:rsidRDefault="001A014F" w:rsidP="001A014F">
            <w:r w:rsidRPr="001A014F">
              <w:t>StateCode</w:t>
            </w:r>
          </w:p>
        </w:tc>
        <w:tc>
          <w:tcPr>
            <w:tcW w:w="0" w:type="auto"/>
            <w:vAlign w:val="center"/>
            <w:hideMark/>
          </w:tcPr>
          <w:p w14:paraId="73CD0728" w14:textId="77777777" w:rsidR="001A014F" w:rsidRPr="001A014F" w:rsidRDefault="001A014F" w:rsidP="001A014F">
            <w:r w:rsidRPr="001A014F">
              <w:t>VARCHAR(10)</w:t>
            </w:r>
          </w:p>
        </w:tc>
        <w:tc>
          <w:tcPr>
            <w:tcW w:w="0" w:type="auto"/>
            <w:vAlign w:val="center"/>
            <w:hideMark/>
          </w:tcPr>
          <w:p w14:paraId="1B988F22" w14:textId="77777777" w:rsidR="001A014F" w:rsidRPr="001A014F" w:rsidRDefault="001A014F" w:rsidP="001A014F">
            <w:r w:rsidRPr="001A014F">
              <w:t>Mã bang</w:t>
            </w:r>
          </w:p>
        </w:tc>
        <w:tc>
          <w:tcPr>
            <w:tcW w:w="0" w:type="auto"/>
            <w:vAlign w:val="center"/>
            <w:hideMark/>
          </w:tcPr>
          <w:p w14:paraId="46B7B9BB" w14:textId="77777777" w:rsidR="001A014F" w:rsidRPr="001A014F" w:rsidRDefault="001A014F" w:rsidP="001A014F">
            <w:r w:rsidRPr="001A014F">
              <w:t>FK từ Geography</w:t>
            </w:r>
          </w:p>
        </w:tc>
      </w:tr>
      <w:tr w:rsidR="001A014F" w:rsidRPr="001A014F" w14:paraId="48BC5206" w14:textId="77777777" w:rsidTr="001A014F">
        <w:trPr>
          <w:tblCellSpacing w:w="15" w:type="dxa"/>
        </w:trPr>
        <w:tc>
          <w:tcPr>
            <w:tcW w:w="0" w:type="auto"/>
            <w:vAlign w:val="center"/>
            <w:hideMark/>
          </w:tcPr>
          <w:p w14:paraId="3D73C4C3" w14:textId="77777777" w:rsidR="001A014F" w:rsidRPr="001A014F" w:rsidRDefault="001A014F" w:rsidP="001A014F"/>
        </w:tc>
        <w:tc>
          <w:tcPr>
            <w:tcW w:w="0" w:type="auto"/>
            <w:vAlign w:val="center"/>
            <w:hideMark/>
          </w:tcPr>
          <w:p w14:paraId="1D5047F5" w14:textId="77777777" w:rsidR="001A014F" w:rsidRPr="001A014F" w:rsidRDefault="001A014F" w:rsidP="001A014F">
            <w:r w:rsidRPr="001A014F">
              <w:t>CountyCode</w:t>
            </w:r>
          </w:p>
        </w:tc>
        <w:tc>
          <w:tcPr>
            <w:tcW w:w="0" w:type="auto"/>
            <w:vAlign w:val="center"/>
            <w:hideMark/>
          </w:tcPr>
          <w:p w14:paraId="2BE530B0" w14:textId="77777777" w:rsidR="001A014F" w:rsidRPr="001A014F" w:rsidRDefault="001A014F" w:rsidP="001A014F">
            <w:r w:rsidRPr="001A014F">
              <w:t>VARCHAR(10)</w:t>
            </w:r>
          </w:p>
        </w:tc>
        <w:tc>
          <w:tcPr>
            <w:tcW w:w="0" w:type="auto"/>
            <w:vAlign w:val="center"/>
            <w:hideMark/>
          </w:tcPr>
          <w:p w14:paraId="128989A3" w14:textId="77777777" w:rsidR="001A014F" w:rsidRPr="001A014F" w:rsidRDefault="001A014F" w:rsidP="001A014F">
            <w:r w:rsidRPr="001A014F">
              <w:t>Mã quận</w:t>
            </w:r>
          </w:p>
        </w:tc>
        <w:tc>
          <w:tcPr>
            <w:tcW w:w="0" w:type="auto"/>
            <w:vAlign w:val="center"/>
            <w:hideMark/>
          </w:tcPr>
          <w:p w14:paraId="4171E072" w14:textId="77777777" w:rsidR="001A014F" w:rsidRPr="001A014F" w:rsidRDefault="001A014F" w:rsidP="001A014F">
            <w:r w:rsidRPr="001A014F">
              <w:t>FK từ Geography</w:t>
            </w:r>
          </w:p>
        </w:tc>
      </w:tr>
      <w:tr w:rsidR="001A014F" w:rsidRPr="001A014F" w14:paraId="0FF8FBB8" w14:textId="77777777" w:rsidTr="001A014F">
        <w:trPr>
          <w:tblCellSpacing w:w="15" w:type="dxa"/>
        </w:trPr>
        <w:tc>
          <w:tcPr>
            <w:tcW w:w="0" w:type="auto"/>
            <w:vAlign w:val="center"/>
            <w:hideMark/>
          </w:tcPr>
          <w:p w14:paraId="7BA39D7F" w14:textId="77777777" w:rsidR="001A014F" w:rsidRPr="001A014F" w:rsidRDefault="001A014F" w:rsidP="001A014F"/>
        </w:tc>
        <w:tc>
          <w:tcPr>
            <w:tcW w:w="0" w:type="auto"/>
            <w:vAlign w:val="center"/>
            <w:hideMark/>
          </w:tcPr>
          <w:p w14:paraId="4EDE11DD" w14:textId="77777777" w:rsidR="001A014F" w:rsidRPr="001A014F" w:rsidRDefault="001A014F" w:rsidP="001A014F">
            <w:r w:rsidRPr="001A014F">
              <w:t>AQI</w:t>
            </w:r>
          </w:p>
        </w:tc>
        <w:tc>
          <w:tcPr>
            <w:tcW w:w="0" w:type="auto"/>
            <w:vAlign w:val="center"/>
            <w:hideMark/>
          </w:tcPr>
          <w:p w14:paraId="38602786" w14:textId="77777777" w:rsidR="001A014F" w:rsidRPr="001A014F" w:rsidRDefault="001A014F" w:rsidP="001A014F">
            <w:r w:rsidRPr="001A014F">
              <w:t>INT</w:t>
            </w:r>
          </w:p>
        </w:tc>
        <w:tc>
          <w:tcPr>
            <w:tcW w:w="0" w:type="auto"/>
            <w:vAlign w:val="center"/>
            <w:hideMark/>
          </w:tcPr>
          <w:p w14:paraId="5BD90A28" w14:textId="77777777" w:rsidR="001A014F" w:rsidRPr="001A014F" w:rsidRDefault="001A014F" w:rsidP="001A014F">
            <w:r w:rsidRPr="001A014F">
              <w:t>Chỉ số chất lượng không khí</w:t>
            </w:r>
          </w:p>
        </w:tc>
        <w:tc>
          <w:tcPr>
            <w:tcW w:w="0" w:type="auto"/>
            <w:vAlign w:val="center"/>
            <w:hideMark/>
          </w:tcPr>
          <w:p w14:paraId="30678F80" w14:textId="77777777" w:rsidR="001A014F" w:rsidRPr="001A014F" w:rsidRDefault="001A014F" w:rsidP="001A014F">
            <w:r w:rsidRPr="001A014F">
              <w:t>NOT NULL</w:t>
            </w:r>
          </w:p>
        </w:tc>
      </w:tr>
      <w:tr w:rsidR="001A014F" w:rsidRPr="001A014F" w14:paraId="56F50483" w14:textId="77777777" w:rsidTr="001A014F">
        <w:trPr>
          <w:tblCellSpacing w:w="15" w:type="dxa"/>
        </w:trPr>
        <w:tc>
          <w:tcPr>
            <w:tcW w:w="0" w:type="auto"/>
            <w:vAlign w:val="center"/>
            <w:hideMark/>
          </w:tcPr>
          <w:p w14:paraId="5DDD69A1" w14:textId="77777777" w:rsidR="001A014F" w:rsidRPr="001A014F" w:rsidRDefault="001A014F" w:rsidP="001A014F"/>
        </w:tc>
        <w:tc>
          <w:tcPr>
            <w:tcW w:w="0" w:type="auto"/>
            <w:vAlign w:val="center"/>
            <w:hideMark/>
          </w:tcPr>
          <w:p w14:paraId="122A30A4" w14:textId="77777777" w:rsidR="001A014F" w:rsidRPr="001A014F" w:rsidRDefault="001A014F" w:rsidP="001A014F">
            <w:r w:rsidRPr="001A014F">
              <w:t>CategoryID</w:t>
            </w:r>
          </w:p>
        </w:tc>
        <w:tc>
          <w:tcPr>
            <w:tcW w:w="0" w:type="auto"/>
            <w:vAlign w:val="center"/>
            <w:hideMark/>
          </w:tcPr>
          <w:p w14:paraId="7798AD4F" w14:textId="77777777" w:rsidR="001A014F" w:rsidRPr="001A014F" w:rsidRDefault="001A014F" w:rsidP="001A014F">
            <w:r w:rsidRPr="001A014F">
              <w:t>INT</w:t>
            </w:r>
          </w:p>
        </w:tc>
        <w:tc>
          <w:tcPr>
            <w:tcW w:w="0" w:type="auto"/>
            <w:vAlign w:val="center"/>
            <w:hideMark/>
          </w:tcPr>
          <w:p w14:paraId="373DB692" w14:textId="77777777" w:rsidR="001A014F" w:rsidRPr="001A014F" w:rsidRDefault="001A014F" w:rsidP="001A014F">
            <w:r w:rsidRPr="001A014F">
              <w:t>Mã loại AQI</w:t>
            </w:r>
          </w:p>
        </w:tc>
        <w:tc>
          <w:tcPr>
            <w:tcW w:w="0" w:type="auto"/>
            <w:vAlign w:val="center"/>
            <w:hideMark/>
          </w:tcPr>
          <w:p w14:paraId="5591D714" w14:textId="77777777" w:rsidR="001A014F" w:rsidRPr="001A014F" w:rsidRDefault="001A014F" w:rsidP="001A014F">
            <w:r w:rsidRPr="001A014F">
              <w:t>FK từ AQICategory</w:t>
            </w:r>
          </w:p>
        </w:tc>
      </w:tr>
      <w:tr w:rsidR="001A014F" w:rsidRPr="001A014F" w14:paraId="3F229AC0" w14:textId="77777777" w:rsidTr="001A014F">
        <w:trPr>
          <w:tblCellSpacing w:w="15" w:type="dxa"/>
        </w:trPr>
        <w:tc>
          <w:tcPr>
            <w:tcW w:w="0" w:type="auto"/>
            <w:vAlign w:val="center"/>
            <w:hideMark/>
          </w:tcPr>
          <w:p w14:paraId="10BB0529" w14:textId="77777777" w:rsidR="001A014F" w:rsidRPr="001A014F" w:rsidRDefault="001A014F" w:rsidP="001A014F">
            <w:r w:rsidRPr="001A014F">
              <w:t>Geography</w:t>
            </w:r>
          </w:p>
        </w:tc>
        <w:tc>
          <w:tcPr>
            <w:tcW w:w="0" w:type="auto"/>
            <w:vAlign w:val="center"/>
            <w:hideMark/>
          </w:tcPr>
          <w:p w14:paraId="71C1BB20" w14:textId="77777777" w:rsidR="001A014F" w:rsidRPr="001A014F" w:rsidRDefault="001A014F" w:rsidP="001A014F">
            <w:r w:rsidRPr="001A014F">
              <w:t>StateCode</w:t>
            </w:r>
          </w:p>
        </w:tc>
        <w:tc>
          <w:tcPr>
            <w:tcW w:w="0" w:type="auto"/>
            <w:vAlign w:val="center"/>
            <w:hideMark/>
          </w:tcPr>
          <w:p w14:paraId="3034B489" w14:textId="77777777" w:rsidR="001A014F" w:rsidRPr="001A014F" w:rsidRDefault="001A014F" w:rsidP="001A014F">
            <w:r w:rsidRPr="001A014F">
              <w:t>VARCHAR(10)</w:t>
            </w:r>
          </w:p>
        </w:tc>
        <w:tc>
          <w:tcPr>
            <w:tcW w:w="0" w:type="auto"/>
            <w:vAlign w:val="center"/>
            <w:hideMark/>
          </w:tcPr>
          <w:p w14:paraId="70FEB3A0" w14:textId="77777777" w:rsidR="001A014F" w:rsidRPr="001A014F" w:rsidRDefault="001A014F" w:rsidP="001A014F">
            <w:r w:rsidRPr="001A014F">
              <w:t>Mã bang</w:t>
            </w:r>
          </w:p>
        </w:tc>
        <w:tc>
          <w:tcPr>
            <w:tcW w:w="0" w:type="auto"/>
            <w:vAlign w:val="center"/>
            <w:hideMark/>
          </w:tcPr>
          <w:p w14:paraId="763DE261" w14:textId="77777777" w:rsidR="001A014F" w:rsidRPr="001A014F" w:rsidRDefault="001A014F" w:rsidP="001A014F">
            <w:r w:rsidRPr="001A014F">
              <w:t>PK</w:t>
            </w:r>
          </w:p>
        </w:tc>
      </w:tr>
      <w:tr w:rsidR="001A014F" w:rsidRPr="001A014F" w14:paraId="73B4FF44" w14:textId="77777777" w:rsidTr="001A014F">
        <w:trPr>
          <w:tblCellSpacing w:w="15" w:type="dxa"/>
        </w:trPr>
        <w:tc>
          <w:tcPr>
            <w:tcW w:w="0" w:type="auto"/>
            <w:vAlign w:val="center"/>
            <w:hideMark/>
          </w:tcPr>
          <w:p w14:paraId="2D9786CD" w14:textId="77777777" w:rsidR="001A014F" w:rsidRPr="001A014F" w:rsidRDefault="001A014F" w:rsidP="001A014F"/>
        </w:tc>
        <w:tc>
          <w:tcPr>
            <w:tcW w:w="0" w:type="auto"/>
            <w:vAlign w:val="center"/>
            <w:hideMark/>
          </w:tcPr>
          <w:p w14:paraId="291B3227" w14:textId="77777777" w:rsidR="001A014F" w:rsidRPr="001A014F" w:rsidRDefault="001A014F" w:rsidP="001A014F">
            <w:r w:rsidRPr="001A014F">
              <w:t>CountyCode</w:t>
            </w:r>
          </w:p>
        </w:tc>
        <w:tc>
          <w:tcPr>
            <w:tcW w:w="0" w:type="auto"/>
            <w:vAlign w:val="center"/>
            <w:hideMark/>
          </w:tcPr>
          <w:p w14:paraId="135FC72E" w14:textId="77777777" w:rsidR="001A014F" w:rsidRPr="001A014F" w:rsidRDefault="001A014F" w:rsidP="001A014F">
            <w:r w:rsidRPr="001A014F">
              <w:t>VARCHAR(10)</w:t>
            </w:r>
          </w:p>
        </w:tc>
        <w:tc>
          <w:tcPr>
            <w:tcW w:w="0" w:type="auto"/>
            <w:vAlign w:val="center"/>
            <w:hideMark/>
          </w:tcPr>
          <w:p w14:paraId="5C68EE59" w14:textId="77777777" w:rsidR="001A014F" w:rsidRPr="001A014F" w:rsidRDefault="001A014F" w:rsidP="001A014F">
            <w:r w:rsidRPr="001A014F">
              <w:t>Mã quận</w:t>
            </w:r>
          </w:p>
        </w:tc>
        <w:tc>
          <w:tcPr>
            <w:tcW w:w="0" w:type="auto"/>
            <w:vAlign w:val="center"/>
            <w:hideMark/>
          </w:tcPr>
          <w:p w14:paraId="408CC6D7" w14:textId="77777777" w:rsidR="001A014F" w:rsidRPr="001A014F" w:rsidRDefault="001A014F" w:rsidP="001A014F">
            <w:r w:rsidRPr="001A014F">
              <w:t>PK</w:t>
            </w:r>
          </w:p>
        </w:tc>
      </w:tr>
      <w:tr w:rsidR="001A014F" w:rsidRPr="001A014F" w14:paraId="4A85B94A" w14:textId="77777777" w:rsidTr="001A014F">
        <w:trPr>
          <w:tblCellSpacing w:w="15" w:type="dxa"/>
        </w:trPr>
        <w:tc>
          <w:tcPr>
            <w:tcW w:w="0" w:type="auto"/>
            <w:vAlign w:val="center"/>
            <w:hideMark/>
          </w:tcPr>
          <w:p w14:paraId="01B1D9C1" w14:textId="77777777" w:rsidR="001A014F" w:rsidRPr="001A014F" w:rsidRDefault="001A014F" w:rsidP="001A014F"/>
        </w:tc>
        <w:tc>
          <w:tcPr>
            <w:tcW w:w="0" w:type="auto"/>
            <w:vAlign w:val="center"/>
            <w:hideMark/>
          </w:tcPr>
          <w:p w14:paraId="1EFB72F1" w14:textId="77777777" w:rsidR="001A014F" w:rsidRPr="001A014F" w:rsidRDefault="001A014F" w:rsidP="001A014F">
            <w:r w:rsidRPr="001A014F">
              <w:t>StateName</w:t>
            </w:r>
          </w:p>
        </w:tc>
        <w:tc>
          <w:tcPr>
            <w:tcW w:w="0" w:type="auto"/>
            <w:vAlign w:val="center"/>
            <w:hideMark/>
          </w:tcPr>
          <w:p w14:paraId="2F755960" w14:textId="77777777" w:rsidR="001A014F" w:rsidRPr="001A014F" w:rsidRDefault="001A014F" w:rsidP="001A014F">
            <w:r w:rsidRPr="001A014F">
              <w:t>VARCHAR(50)</w:t>
            </w:r>
          </w:p>
        </w:tc>
        <w:tc>
          <w:tcPr>
            <w:tcW w:w="0" w:type="auto"/>
            <w:vAlign w:val="center"/>
            <w:hideMark/>
          </w:tcPr>
          <w:p w14:paraId="43F28FD7" w14:textId="77777777" w:rsidR="001A014F" w:rsidRPr="001A014F" w:rsidRDefault="001A014F" w:rsidP="001A014F">
            <w:r w:rsidRPr="001A014F">
              <w:t>Tên bang</w:t>
            </w:r>
          </w:p>
        </w:tc>
        <w:tc>
          <w:tcPr>
            <w:tcW w:w="0" w:type="auto"/>
            <w:vAlign w:val="center"/>
            <w:hideMark/>
          </w:tcPr>
          <w:p w14:paraId="4B850E63" w14:textId="77777777" w:rsidR="001A014F" w:rsidRPr="001A014F" w:rsidRDefault="001A014F" w:rsidP="001A014F">
            <w:r w:rsidRPr="001A014F">
              <w:t>NOT NULL</w:t>
            </w:r>
          </w:p>
        </w:tc>
      </w:tr>
      <w:tr w:rsidR="001A014F" w:rsidRPr="001A014F" w14:paraId="45175F92" w14:textId="77777777" w:rsidTr="001A014F">
        <w:trPr>
          <w:tblCellSpacing w:w="15" w:type="dxa"/>
        </w:trPr>
        <w:tc>
          <w:tcPr>
            <w:tcW w:w="0" w:type="auto"/>
            <w:vAlign w:val="center"/>
            <w:hideMark/>
          </w:tcPr>
          <w:p w14:paraId="0722371C" w14:textId="77777777" w:rsidR="001A014F" w:rsidRPr="001A014F" w:rsidRDefault="001A014F" w:rsidP="001A014F"/>
        </w:tc>
        <w:tc>
          <w:tcPr>
            <w:tcW w:w="0" w:type="auto"/>
            <w:vAlign w:val="center"/>
            <w:hideMark/>
          </w:tcPr>
          <w:p w14:paraId="46A8DDE0" w14:textId="77777777" w:rsidR="001A014F" w:rsidRPr="001A014F" w:rsidRDefault="001A014F" w:rsidP="001A014F">
            <w:r w:rsidRPr="001A014F">
              <w:t>CountyName</w:t>
            </w:r>
          </w:p>
        </w:tc>
        <w:tc>
          <w:tcPr>
            <w:tcW w:w="0" w:type="auto"/>
            <w:vAlign w:val="center"/>
            <w:hideMark/>
          </w:tcPr>
          <w:p w14:paraId="5754B6C3" w14:textId="77777777" w:rsidR="001A014F" w:rsidRPr="001A014F" w:rsidRDefault="001A014F" w:rsidP="001A014F">
            <w:r w:rsidRPr="001A014F">
              <w:t>VARCHAR(50)</w:t>
            </w:r>
          </w:p>
        </w:tc>
        <w:tc>
          <w:tcPr>
            <w:tcW w:w="0" w:type="auto"/>
            <w:vAlign w:val="center"/>
            <w:hideMark/>
          </w:tcPr>
          <w:p w14:paraId="67F42F41" w14:textId="77777777" w:rsidR="001A014F" w:rsidRPr="001A014F" w:rsidRDefault="001A014F" w:rsidP="001A014F">
            <w:r w:rsidRPr="001A014F">
              <w:t>Tên quận</w:t>
            </w:r>
          </w:p>
        </w:tc>
        <w:tc>
          <w:tcPr>
            <w:tcW w:w="0" w:type="auto"/>
            <w:vAlign w:val="center"/>
            <w:hideMark/>
          </w:tcPr>
          <w:p w14:paraId="1DC5B758" w14:textId="77777777" w:rsidR="001A014F" w:rsidRPr="001A014F" w:rsidRDefault="001A014F" w:rsidP="001A014F">
            <w:r w:rsidRPr="001A014F">
              <w:t>NOT NULL</w:t>
            </w:r>
          </w:p>
        </w:tc>
      </w:tr>
      <w:tr w:rsidR="001A014F" w:rsidRPr="001A014F" w14:paraId="758F8D95" w14:textId="77777777" w:rsidTr="001A014F">
        <w:trPr>
          <w:tblCellSpacing w:w="15" w:type="dxa"/>
        </w:trPr>
        <w:tc>
          <w:tcPr>
            <w:tcW w:w="0" w:type="auto"/>
            <w:vAlign w:val="center"/>
            <w:hideMark/>
          </w:tcPr>
          <w:p w14:paraId="2CBA2B26" w14:textId="77777777" w:rsidR="001A014F" w:rsidRPr="001A014F" w:rsidRDefault="001A014F" w:rsidP="001A014F">
            <w:r w:rsidRPr="001A014F">
              <w:t>AQICategory</w:t>
            </w:r>
          </w:p>
        </w:tc>
        <w:tc>
          <w:tcPr>
            <w:tcW w:w="0" w:type="auto"/>
            <w:vAlign w:val="center"/>
            <w:hideMark/>
          </w:tcPr>
          <w:p w14:paraId="7D1612BD" w14:textId="77777777" w:rsidR="001A014F" w:rsidRPr="001A014F" w:rsidRDefault="001A014F" w:rsidP="001A014F">
            <w:r w:rsidRPr="001A014F">
              <w:t>CategoryID</w:t>
            </w:r>
          </w:p>
        </w:tc>
        <w:tc>
          <w:tcPr>
            <w:tcW w:w="0" w:type="auto"/>
            <w:vAlign w:val="center"/>
            <w:hideMark/>
          </w:tcPr>
          <w:p w14:paraId="52D9D6DE" w14:textId="77777777" w:rsidR="001A014F" w:rsidRPr="001A014F" w:rsidRDefault="001A014F" w:rsidP="001A014F">
            <w:r w:rsidRPr="001A014F">
              <w:t>INT</w:t>
            </w:r>
          </w:p>
        </w:tc>
        <w:tc>
          <w:tcPr>
            <w:tcW w:w="0" w:type="auto"/>
            <w:vAlign w:val="center"/>
            <w:hideMark/>
          </w:tcPr>
          <w:p w14:paraId="0A14E662" w14:textId="77777777" w:rsidR="001A014F" w:rsidRPr="001A014F" w:rsidRDefault="001A014F" w:rsidP="001A014F">
            <w:r w:rsidRPr="001A014F">
              <w:t>Mã loại AQI</w:t>
            </w:r>
          </w:p>
        </w:tc>
        <w:tc>
          <w:tcPr>
            <w:tcW w:w="0" w:type="auto"/>
            <w:vAlign w:val="center"/>
            <w:hideMark/>
          </w:tcPr>
          <w:p w14:paraId="5ED6E802" w14:textId="77777777" w:rsidR="001A014F" w:rsidRPr="001A014F" w:rsidRDefault="001A014F" w:rsidP="001A014F">
            <w:r w:rsidRPr="001A014F">
              <w:t>PK, IDENTITY</w:t>
            </w:r>
          </w:p>
        </w:tc>
      </w:tr>
      <w:tr w:rsidR="001A014F" w:rsidRPr="001A014F" w14:paraId="39914439" w14:textId="77777777" w:rsidTr="001A014F">
        <w:trPr>
          <w:tblCellSpacing w:w="15" w:type="dxa"/>
        </w:trPr>
        <w:tc>
          <w:tcPr>
            <w:tcW w:w="0" w:type="auto"/>
            <w:vAlign w:val="center"/>
            <w:hideMark/>
          </w:tcPr>
          <w:p w14:paraId="1F378CCF" w14:textId="77777777" w:rsidR="001A014F" w:rsidRPr="001A014F" w:rsidRDefault="001A014F" w:rsidP="001A014F"/>
        </w:tc>
        <w:tc>
          <w:tcPr>
            <w:tcW w:w="0" w:type="auto"/>
            <w:vAlign w:val="center"/>
            <w:hideMark/>
          </w:tcPr>
          <w:p w14:paraId="3121A875" w14:textId="77777777" w:rsidR="001A014F" w:rsidRPr="001A014F" w:rsidRDefault="001A014F" w:rsidP="001A014F">
            <w:r w:rsidRPr="001A014F">
              <w:t>CategoryName</w:t>
            </w:r>
          </w:p>
        </w:tc>
        <w:tc>
          <w:tcPr>
            <w:tcW w:w="0" w:type="auto"/>
            <w:vAlign w:val="center"/>
            <w:hideMark/>
          </w:tcPr>
          <w:p w14:paraId="73486060" w14:textId="77777777" w:rsidR="001A014F" w:rsidRPr="001A014F" w:rsidRDefault="001A014F" w:rsidP="001A014F">
            <w:r w:rsidRPr="001A014F">
              <w:t>VARCHAR(50)</w:t>
            </w:r>
          </w:p>
        </w:tc>
        <w:tc>
          <w:tcPr>
            <w:tcW w:w="0" w:type="auto"/>
            <w:vAlign w:val="center"/>
            <w:hideMark/>
          </w:tcPr>
          <w:p w14:paraId="3AA634D7" w14:textId="77777777" w:rsidR="001A014F" w:rsidRPr="001A014F" w:rsidRDefault="001A014F" w:rsidP="001A014F">
            <w:r w:rsidRPr="001A014F">
              <w:t>Tên loại AQI</w:t>
            </w:r>
          </w:p>
        </w:tc>
        <w:tc>
          <w:tcPr>
            <w:tcW w:w="0" w:type="auto"/>
            <w:vAlign w:val="center"/>
            <w:hideMark/>
          </w:tcPr>
          <w:p w14:paraId="15460096" w14:textId="77777777" w:rsidR="001A014F" w:rsidRPr="001A014F" w:rsidRDefault="001A014F" w:rsidP="001A014F">
            <w:r w:rsidRPr="001A014F">
              <w:t>NOT NULL</w:t>
            </w:r>
          </w:p>
        </w:tc>
      </w:tr>
      <w:tr w:rsidR="001A014F" w:rsidRPr="001A014F" w14:paraId="0D44F357" w14:textId="77777777" w:rsidTr="001A014F">
        <w:trPr>
          <w:tblCellSpacing w:w="15" w:type="dxa"/>
        </w:trPr>
        <w:tc>
          <w:tcPr>
            <w:tcW w:w="0" w:type="auto"/>
            <w:vAlign w:val="center"/>
            <w:hideMark/>
          </w:tcPr>
          <w:p w14:paraId="14F30E5C" w14:textId="77777777" w:rsidR="001A014F" w:rsidRPr="001A014F" w:rsidRDefault="001A014F" w:rsidP="001A014F"/>
        </w:tc>
        <w:tc>
          <w:tcPr>
            <w:tcW w:w="0" w:type="auto"/>
            <w:vAlign w:val="center"/>
            <w:hideMark/>
          </w:tcPr>
          <w:p w14:paraId="4B7A961F" w14:textId="77777777" w:rsidR="001A014F" w:rsidRPr="001A014F" w:rsidRDefault="001A014F" w:rsidP="001A014F">
            <w:r w:rsidRPr="001A014F">
              <w:t>LowerBound</w:t>
            </w:r>
          </w:p>
        </w:tc>
        <w:tc>
          <w:tcPr>
            <w:tcW w:w="0" w:type="auto"/>
            <w:vAlign w:val="center"/>
            <w:hideMark/>
          </w:tcPr>
          <w:p w14:paraId="38DDEDAB" w14:textId="77777777" w:rsidR="001A014F" w:rsidRPr="001A014F" w:rsidRDefault="001A014F" w:rsidP="001A014F">
            <w:r w:rsidRPr="001A014F">
              <w:t>INT</w:t>
            </w:r>
          </w:p>
        </w:tc>
        <w:tc>
          <w:tcPr>
            <w:tcW w:w="0" w:type="auto"/>
            <w:vAlign w:val="center"/>
            <w:hideMark/>
          </w:tcPr>
          <w:p w14:paraId="34F37AC2" w14:textId="77777777" w:rsidR="001A014F" w:rsidRPr="001A014F" w:rsidRDefault="001A014F" w:rsidP="001A014F">
            <w:r w:rsidRPr="001A014F">
              <w:t>Giới hạn dưới của AQI</w:t>
            </w:r>
          </w:p>
        </w:tc>
        <w:tc>
          <w:tcPr>
            <w:tcW w:w="0" w:type="auto"/>
            <w:vAlign w:val="center"/>
            <w:hideMark/>
          </w:tcPr>
          <w:p w14:paraId="7BB942CF" w14:textId="77777777" w:rsidR="001A014F" w:rsidRPr="001A014F" w:rsidRDefault="001A014F" w:rsidP="001A014F">
            <w:r w:rsidRPr="001A014F">
              <w:t>CHECK (LowerBound &lt; UpperBound)</w:t>
            </w:r>
          </w:p>
        </w:tc>
      </w:tr>
      <w:tr w:rsidR="001A014F" w:rsidRPr="001A014F" w14:paraId="7456563F" w14:textId="77777777" w:rsidTr="001A014F">
        <w:trPr>
          <w:tblCellSpacing w:w="15" w:type="dxa"/>
        </w:trPr>
        <w:tc>
          <w:tcPr>
            <w:tcW w:w="0" w:type="auto"/>
            <w:vAlign w:val="center"/>
            <w:hideMark/>
          </w:tcPr>
          <w:p w14:paraId="29381910" w14:textId="77777777" w:rsidR="001A014F" w:rsidRPr="001A014F" w:rsidRDefault="001A014F" w:rsidP="001A014F"/>
        </w:tc>
        <w:tc>
          <w:tcPr>
            <w:tcW w:w="0" w:type="auto"/>
            <w:vAlign w:val="center"/>
            <w:hideMark/>
          </w:tcPr>
          <w:p w14:paraId="68264716" w14:textId="77777777" w:rsidR="001A014F" w:rsidRPr="001A014F" w:rsidRDefault="001A014F" w:rsidP="001A014F">
            <w:r w:rsidRPr="001A014F">
              <w:t>UpperBound</w:t>
            </w:r>
          </w:p>
        </w:tc>
        <w:tc>
          <w:tcPr>
            <w:tcW w:w="0" w:type="auto"/>
            <w:vAlign w:val="center"/>
            <w:hideMark/>
          </w:tcPr>
          <w:p w14:paraId="1F8213C0" w14:textId="77777777" w:rsidR="001A014F" w:rsidRPr="001A014F" w:rsidRDefault="001A014F" w:rsidP="001A014F">
            <w:r w:rsidRPr="001A014F">
              <w:t>INT</w:t>
            </w:r>
          </w:p>
        </w:tc>
        <w:tc>
          <w:tcPr>
            <w:tcW w:w="0" w:type="auto"/>
            <w:vAlign w:val="center"/>
            <w:hideMark/>
          </w:tcPr>
          <w:p w14:paraId="5C3C70C9" w14:textId="77777777" w:rsidR="001A014F" w:rsidRPr="001A014F" w:rsidRDefault="001A014F" w:rsidP="001A014F">
            <w:r w:rsidRPr="001A014F">
              <w:t>Giới hạn trên của AQI</w:t>
            </w:r>
          </w:p>
        </w:tc>
        <w:tc>
          <w:tcPr>
            <w:tcW w:w="0" w:type="auto"/>
            <w:vAlign w:val="center"/>
            <w:hideMark/>
          </w:tcPr>
          <w:p w14:paraId="15BFA62A" w14:textId="77777777" w:rsidR="001A014F" w:rsidRPr="001A014F" w:rsidRDefault="001A014F" w:rsidP="001A014F">
            <w:r w:rsidRPr="001A014F">
              <w:t>CHECK (LowerBound &lt; UpperBound)</w:t>
            </w:r>
          </w:p>
        </w:tc>
      </w:tr>
    </w:tbl>
    <w:p w14:paraId="2F37A98C" w14:textId="77777777" w:rsidR="001A014F" w:rsidRPr="001A014F" w:rsidRDefault="001A014F" w:rsidP="001A014F">
      <w:pPr>
        <w:rPr>
          <w:b/>
          <w:bCs/>
        </w:rPr>
      </w:pPr>
      <w:r w:rsidRPr="001A014F">
        <w:rPr>
          <w:b/>
          <w:bCs/>
        </w:rPr>
        <w:t>1.3 Output - Script SQL Tạo Cấu Trúc NDS</w:t>
      </w:r>
    </w:p>
    <w:p w14:paraId="057020AD" w14:textId="77777777" w:rsidR="001A014F" w:rsidRPr="001A014F" w:rsidRDefault="001A014F" w:rsidP="001A014F">
      <w:r w:rsidRPr="001A014F">
        <w:t>Để tạo cơ sở dữ liệu và các bảng đã mô tả, sử dụng script SQL sau:</w:t>
      </w:r>
    </w:p>
    <w:p w14:paraId="39A244E5" w14:textId="77777777" w:rsidR="001A014F" w:rsidRPr="001A014F" w:rsidRDefault="001A014F" w:rsidP="001A014F">
      <w:r w:rsidRPr="001A014F">
        <w:t>sql</w:t>
      </w:r>
    </w:p>
    <w:p w14:paraId="2139D9F0" w14:textId="77777777" w:rsidR="001A014F" w:rsidRPr="001A014F" w:rsidRDefault="001A014F" w:rsidP="001A014F">
      <w:r w:rsidRPr="001A014F">
        <w:t>Copy code</w:t>
      </w:r>
    </w:p>
    <w:p w14:paraId="436A905F" w14:textId="77777777" w:rsidR="001A014F" w:rsidRPr="001A014F" w:rsidRDefault="001A014F" w:rsidP="001A014F">
      <w:r w:rsidRPr="001A014F">
        <w:t>-- Tạo cơ sở dữ liệu NDS</w:t>
      </w:r>
    </w:p>
    <w:p w14:paraId="6A317196" w14:textId="77777777" w:rsidR="001A014F" w:rsidRPr="001A014F" w:rsidRDefault="001A014F" w:rsidP="001A014F">
      <w:r w:rsidRPr="001A014F">
        <w:t>CREATE DATABASE AirQualityNDS;</w:t>
      </w:r>
    </w:p>
    <w:p w14:paraId="05DF88F9" w14:textId="77777777" w:rsidR="001A014F" w:rsidRPr="001A014F" w:rsidRDefault="001A014F" w:rsidP="001A014F">
      <w:r w:rsidRPr="001A014F">
        <w:t>GO</w:t>
      </w:r>
    </w:p>
    <w:p w14:paraId="6B966723" w14:textId="77777777" w:rsidR="001A014F" w:rsidRPr="001A014F" w:rsidRDefault="001A014F" w:rsidP="001A014F"/>
    <w:p w14:paraId="03FF89C7" w14:textId="77777777" w:rsidR="001A014F" w:rsidRPr="001A014F" w:rsidRDefault="001A014F" w:rsidP="001A014F">
      <w:r w:rsidRPr="001A014F">
        <w:t>USE AirQualityNDS;</w:t>
      </w:r>
    </w:p>
    <w:p w14:paraId="7D5545AC" w14:textId="77777777" w:rsidR="001A014F" w:rsidRPr="001A014F" w:rsidRDefault="001A014F" w:rsidP="001A014F">
      <w:r w:rsidRPr="001A014F">
        <w:t>GO</w:t>
      </w:r>
    </w:p>
    <w:p w14:paraId="4B5EC208" w14:textId="77777777" w:rsidR="001A014F" w:rsidRPr="001A014F" w:rsidRDefault="001A014F" w:rsidP="001A014F"/>
    <w:p w14:paraId="0D469223" w14:textId="77777777" w:rsidR="001A014F" w:rsidRPr="001A014F" w:rsidRDefault="001A014F" w:rsidP="001A014F">
      <w:r w:rsidRPr="001A014F">
        <w:lastRenderedPageBreak/>
        <w:t>-- Tạo bảng Geography để lưu trữ thông tin địa lý</w:t>
      </w:r>
    </w:p>
    <w:p w14:paraId="67610B66" w14:textId="77777777" w:rsidR="001A014F" w:rsidRPr="001A014F" w:rsidRDefault="001A014F" w:rsidP="001A014F">
      <w:r w:rsidRPr="001A014F">
        <w:t>CREATE TABLE Geography (</w:t>
      </w:r>
    </w:p>
    <w:p w14:paraId="10FF3B39" w14:textId="77777777" w:rsidR="001A014F" w:rsidRPr="001A014F" w:rsidRDefault="001A014F" w:rsidP="001A014F">
      <w:r w:rsidRPr="001A014F">
        <w:t xml:space="preserve">    StateCode VARCHAR(10) NOT NULL,</w:t>
      </w:r>
    </w:p>
    <w:p w14:paraId="2A8FB427" w14:textId="77777777" w:rsidR="001A014F" w:rsidRPr="001A014F" w:rsidRDefault="001A014F" w:rsidP="001A014F">
      <w:r w:rsidRPr="001A014F">
        <w:t xml:space="preserve">    CountyCode VARCHAR(10) NOT NULL,</w:t>
      </w:r>
    </w:p>
    <w:p w14:paraId="65FF09B7" w14:textId="77777777" w:rsidR="001A014F" w:rsidRPr="001A014F" w:rsidRDefault="001A014F" w:rsidP="001A014F">
      <w:r w:rsidRPr="001A014F">
        <w:t xml:space="preserve">    StateName VARCHAR(50) NOT NULL,</w:t>
      </w:r>
    </w:p>
    <w:p w14:paraId="0424B19D" w14:textId="77777777" w:rsidR="001A014F" w:rsidRPr="001A014F" w:rsidRDefault="001A014F" w:rsidP="001A014F">
      <w:r w:rsidRPr="001A014F">
        <w:t xml:space="preserve">    CountyName VARCHAR(50) NOT NULL,</w:t>
      </w:r>
    </w:p>
    <w:p w14:paraId="0EBE7861" w14:textId="77777777" w:rsidR="001A014F" w:rsidRPr="001A014F" w:rsidRDefault="001A014F" w:rsidP="001A014F">
      <w:r w:rsidRPr="001A014F">
        <w:t xml:space="preserve">    PRIMARY KEY (StateCode, CountyCode)</w:t>
      </w:r>
    </w:p>
    <w:p w14:paraId="3C1CD863" w14:textId="77777777" w:rsidR="001A014F" w:rsidRPr="001A014F" w:rsidRDefault="001A014F" w:rsidP="001A014F">
      <w:r w:rsidRPr="001A014F">
        <w:t>);</w:t>
      </w:r>
    </w:p>
    <w:p w14:paraId="39A61BD1" w14:textId="77777777" w:rsidR="001A014F" w:rsidRPr="001A014F" w:rsidRDefault="001A014F" w:rsidP="001A014F">
      <w:r w:rsidRPr="001A014F">
        <w:t>GO</w:t>
      </w:r>
    </w:p>
    <w:p w14:paraId="3485F033" w14:textId="77777777" w:rsidR="001A014F" w:rsidRPr="001A014F" w:rsidRDefault="001A014F" w:rsidP="001A014F"/>
    <w:p w14:paraId="115CB51D" w14:textId="77777777" w:rsidR="001A014F" w:rsidRPr="001A014F" w:rsidRDefault="001A014F" w:rsidP="001A014F">
      <w:r w:rsidRPr="001A014F">
        <w:t>-- Tạo bảng AQICategory để lưu thông tin phân loại AQI</w:t>
      </w:r>
    </w:p>
    <w:p w14:paraId="2C9CD22F" w14:textId="77777777" w:rsidR="001A014F" w:rsidRPr="001A014F" w:rsidRDefault="001A014F" w:rsidP="001A014F">
      <w:r w:rsidRPr="001A014F">
        <w:t>CREATE TABLE AQICategory (</w:t>
      </w:r>
    </w:p>
    <w:p w14:paraId="173814D7" w14:textId="77777777" w:rsidR="001A014F" w:rsidRPr="001A014F" w:rsidRDefault="001A014F" w:rsidP="001A014F">
      <w:r w:rsidRPr="001A014F">
        <w:t xml:space="preserve">    CategoryID INT IDENTITY(1,1) PRIMARY KEY,</w:t>
      </w:r>
    </w:p>
    <w:p w14:paraId="5D8445AF" w14:textId="77777777" w:rsidR="001A014F" w:rsidRPr="001A014F" w:rsidRDefault="001A014F" w:rsidP="001A014F">
      <w:r w:rsidRPr="001A014F">
        <w:t xml:space="preserve">    CategoryName VARCHAR(50) NOT NULL,</w:t>
      </w:r>
    </w:p>
    <w:p w14:paraId="367232A7" w14:textId="77777777" w:rsidR="001A014F" w:rsidRPr="001A014F" w:rsidRDefault="001A014F" w:rsidP="001A014F">
      <w:r w:rsidRPr="001A014F">
        <w:t xml:space="preserve">    LowerBound INT NOT NULL,</w:t>
      </w:r>
    </w:p>
    <w:p w14:paraId="560DEF9B" w14:textId="77777777" w:rsidR="001A014F" w:rsidRPr="001A014F" w:rsidRDefault="001A014F" w:rsidP="001A014F">
      <w:r w:rsidRPr="001A014F">
        <w:t xml:space="preserve">    UpperBound INT NOT NULL,</w:t>
      </w:r>
    </w:p>
    <w:p w14:paraId="6FADFD53" w14:textId="77777777" w:rsidR="001A014F" w:rsidRPr="001A014F" w:rsidRDefault="001A014F" w:rsidP="001A014F">
      <w:r w:rsidRPr="001A014F">
        <w:t xml:space="preserve">    CONSTRAINT CK_AQI_Bounds CHECK (LowerBound &lt; UpperBound)</w:t>
      </w:r>
    </w:p>
    <w:p w14:paraId="00DC4833" w14:textId="77777777" w:rsidR="001A014F" w:rsidRPr="001A014F" w:rsidRDefault="001A014F" w:rsidP="001A014F">
      <w:r w:rsidRPr="001A014F">
        <w:t>);</w:t>
      </w:r>
    </w:p>
    <w:p w14:paraId="1DCA8780" w14:textId="77777777" w:rsidR="001A014F" w:rsidRPr="001A014F" w:rsidRDefault="001A014F" w:rsidP="001A014F">
      <w:r w:rsidRPr="001A014F">
        <w:t>GO</w:t>
      </w:r>
    </w:p>
    <w:p w14:paraId="7DBCEB1A" w14:textId="77777777" w:rsidR="001A014F" w:rsidRPr="001A014F" w:rsidRDefault="001A014F" w:rsidP="001A014F"/>
    <w:p w14:paraId="5394333A" w14:textId="77777777" w:rsidR="001A014F" w:rsidRPr="001A014F" w:rsidRDefault="001A014F" w:rsidP="001A014F">
      <w:r w:rsidRPr="001A014F">
        <w:t>-- Tạo bảng AirQualityData để lưu trữ dữ liệu chất lượng không khí hàng ngày</w:t>
      </w:r>
    </w:p>
    <w:p w14:paraId="777E1427" w14:textId="77777777" w:rsidR="001A014F" w:rsidRPr="001A014F" w:rsidRDefault="001A014F" w:rsidP="001A014F">
      <w:r w:rsidRPr="001A014F">
        <w:t>CREATE TABLE AirQualityData (</w:t>
      </w:r>
    </w:p>
    <w:p w14:paraId="3AD82570" w14:textId="77777777" w:rsidR="001A014F" w:rsidRPr="001A014F" w:rsidRDefault="001A014F" w:rsidP="001A014F">
      <w:r w:rsidRPr="001A014F">
        <w:t xml:space="preserve">    Date DATE NOT NULL,</w:t>
      </w:r>
    </w:p>
    <w:p w14:paraId="11210A8A" w14:textId="77777777" w:rsidR="001A014F" w:rsidRPr="001A014F" w:rsidRDefault="001A014F" w:rsidP="001A014F">
      <w:r w:rsidRPr="001A014F">
        <w:lastRenderedPageBreak/>
        <w:t xml:space="preserve">    StateCode VARCHAR(10) NOT NULL,</w:t>
      </w:r>
    </w:p>
    <w:p w14:paraId="3B9E033C" w14:textId="77777777" w:rsidR="001A014F" w:rsidRPr="001A014F" w:rsidRDefault="001A014F" w:rsidP="001A014F">
      <w:r w:rsidRPr="001A014F">
        <w:t xml:space="preserve">    CountyCode VARCHAR(10) NOT NULL,</w:t>
      </w:r>
    </w:p>
    <w:p w14:paraId="37EEE9FE" w14:textId="77777777" w:rsidR="001A014F" w:rsidRPr="001A014F" w:rsidRDefault="001A014F" w:rsidP="001A014F">
      <w:r w:rsidRPr="001A014F">
        <w:t xml:space="preserve">    AQI INT NOT NULL,</w:t>
      </w:r>
    </w:p>
    <w:p w14:paraId="63937CE7" w14:textId="77777777" w:rsidR="001A014F" w:rsidRPr="001A014F" w:rsidRDefault="001A014F" w:rsidP="001A014F">
      <w:r w:rsidRPr="001A014F">
        <w:t xml:space="preserve">    CategoryID INT,</w:t>
      </w:r>
    </w:p>
    <w:p w14:paraId="2C2B9CA2" w14:textId="77777777" w:rsidR="001A014F" w:rsidRPr="001A014F" w:rsidRDefault="001A014F" w:rsidP="001A014F">
      <w:r w:rsidRPr="001A014F">
        <w:t xml:space="preserve">    PRIMARY KEY (Date, StateCode, CountyCode),</w:t>
      </w:r>
    </w:p>
    <w:p w14:paraId="2024D037" w14:textId="77777777" w:rsidR="001A014F" w:rsidRPr="001A014F" w:rsidRDefault="001A014F" w:rsidP="001A014F">
      <w:r w:rsidRPr="001A014F">
        <w:t xml:space="preserve">    FOREIGN KEY (StateCode, CountyCode) REFERENCES Geography(StateCode, CountyCode),</w:t>
      </w:r>
    </w:p>
    <w:p w14:paraId="3F548DE5" w14:textId="77777777" w:rsidR="001A014F" w:rsidRPr="001A014F" w:rsidRDefault="001A014F" w:rsidP="001A014F">
      <w:r w:rsidRPr="001A014F">
        <w:t xml:space="preserve">    FOREIGN KEY (CategoryID) REFERENCES AQICategory(CategoryID)</w:t>
      </w:r>
    </w:p>
    <w:p w14:paraId="29D461B6" w14:textId="77777777" w:rsidR="001A014F" w:rsidRPr="001A014F" w:rsidRDefault="001A014F" w:rsidP="001A014F">
      <w:r w:rsidRPr="001A014F">
        <w:t>);</w:t>
      </w:r>
    </w:p>
    <w:p w14:paraId="53B53C96" w14:textId="77777777" w:rsidR="001A014F" w:rsidRPr="001A014F" w:rsidRDefault="001A014F" w:rsidP="001A014F">
      <w:r w:rsidRPr="001A014F">
        <w:t>GO</w:t>
      </w:r>
    </w:p>
    <w:p w14:paraId="67A3E955" w14:textId="77777777" w:rsidR="001A014F" w:rsidRPr="006F08D6" w:rsidRDefault="001A014F" w:rsidP="006F08D6"/>
    <w:sectPr w:rsidR="001A014F" w:rsidRPr="006F0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DA60C7"/>
    <w:multiLevelType w:val="multilevel"/>
    <w:tmpl w:val="FD9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A14E81"/>
    <w:multiLevelType w:val="multilevel"/>
    <w:tmpl w:val="EC3E8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D77D7D"/>
    <w:multiLevelType w:val="multilevel"/>
    <w:tmpl w:val="059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1F6C42"/>
    <w:multiLevelType w:val="multilevel"/>
    <w:tmpl w:val="C8F28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8513F"/>
    <w:multiLevelType w:val="multilevel"/>
    <w:tmpl w:val="412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93803"/>
    <w:multiLevelType w:val="multilevel"/>
    <w:tmpl w:val="0A18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C1BA5"/>
    <w:multiLevelType w:val="multilevel"/>
    <w:tmpl w:val="6672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DF439B"/>
    <w:multiLevelType w:val="multilevel"/>
    <w:tmpl w:val="81C2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616B2"/>
    <w:multiLevelType w:val="multilevel"/>
    <w:tmpl w:val="AC6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4672">
    <w:abstractNumId w:val="5"/>
  </w:num>
  <w:num w:numId="2" w16cid:durableId="1672876238">
    <w:abstractNumId w:val="2"/>
  </w:num>
  <w:num w:numId="3" w16cid:durableId="1329678563">
    <w:abstractNumId w:val="4"/>
  </w:num>
  <w:num w:numId="4" w16cid:durableId="494078887">
    <w:abstractNumId w:val="0"/>
  </w:num>
  <w:num w:numId="5" w16cid:durableId="1445538795">
    <w:abstractNumId w:val="6"/>
  </w:num>
  <w:num w:numId="6" w16cid:durableId="1853374613">
    <w:abstractNumId w:val="8"/>
  </w:num>
  <w:num w:numId="7" w16cid:durableId="1468357570">
    <w:abstractNumId w:val="7"/>
  </w:num>
  <w:num w:numId="8" w16cid:durableId="788818431">
    <w:abstractNumId w:val="1"/>
  </w:num>
  <w:num w:numId="9" w16cid:durableId="811866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1B19"/>
    <w:rsid w:val="00187B14"/>
    <w:rsid w:val="001A014F"/>
    <w:rsid w:val="002D0852"/>
    <w:rsid w:val="00315182"/>
    <w:rsid w:val="00561B19"/>
    <w:rsid w:val="006F08D6"/>
    <w:rsid w:val="00BC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53333"/>
  <w15:docId w15:val="{850A8AE6-3DD9-4902-988A-835B61C3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1B19"/>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61B19"/>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B19"/>
    <w:rPr>
      <w:rFonts w:eastAsia="Times New Roman" w:cs="Times New Roman"/>
      <w:b/>
      <w:bCs/>
      <w:sz w:val="27"/>
      <w:szCs w:val="27"/>
    </w:rPr>
  </w:style>
  <w:style w:type="character" w:customStyle="1" w:styleId="Heading4Char">
    <w:name w:val="Heading 4 Char"/>
    <w:basedOn w:val="DefaultParagraphFont"/>
    <w:link w:val="Heading4"/>
    <w:uiPriority w:val="9"/>
    <w:rsid w:val="00561B19"/>
    <w:rPr>
      <w:rFonts w:eastAsia="Times New Roman" w:cs="Times New Roman"/>
      <w:b/>
      <w:bCs/>
      <w:sz w:val="24"/>
      <w:szCs w:val="24"/>
    </w:rPr>
  </w:style>
  <w:style w:type="paragraph" w:styleId="NormalWeb">
    <w:name w:val="Normal (Web)"/>
    <w:basedOn w:val="Normal"/>
    <w:uiPriority w:val="99"/>
    <w:semiHidden/>
    <w:unhideWhenUsed/>
    <w:rsid w:val="00561B1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61B19"/>
    <w:rPr>
      <w:b/>
      <w:bCs/>
    </w:rPr>
  </w:style>
  <w:style w:type="character" w:styleId="HTMLCode">
    <w:name w:val="HTML Code"/>
    <w:basedOn w:val="DefaultParagraphFont"/>
    <w:uiPriority w:val="99"/>
    <w:semiHidden/>
    <w:unhideWhenUsed/>
    <w:rsid w:val="00561B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1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19"/>
    <w:rPr>
      <w:rFonts w:ascii="Courier New" w:eastAsia="Times New Roman" w:hAnsi="Courier New" w:cs="Courier New"/>
      <w:sz w:val="20"/>
      <w:szCs w:val="20"/>
    </w:rPr>
  </w:style>
  <w:style w:type="character" w:customStyle="1" w:styleId="hljs-keyword">
    <w:name w:val="hljs-keyword"/>
    <w:basedOn w:val="DefaultParagraphFont"/>
    <w:rsid w:val="00561B19"/>
  </w:style>
  <w:style w:type="character" w:customStyle="1" w:styleId="hljs-type">
    <w:name w:val="hljs-type"/>
    <w:basedOn w:val="DefaultParagraphFont"/>
    <w:rsid w:val="00561B19"/>
  </w:style>
  <w:style w:type="character" w:customStyle="1" w:styleId="hljs-number">
    <w:name w:val="hljs-number"/>
    <w:basedOn w:val="DefaultParagraphFont"/>
    <w:rsid w:val="00561B19"/>
  </w:style>
  <w:style w:type="character" w:customStyle="1" w:styleId="hljs-operator">
    <w:name w:val="hljs-operator"/>
    <w:basedOn w:val="DefaultParagraphFont"/>
    <w:rsid w:val="00561B19"/>
  </w:style>
  <w:style w:type="character" w:customStyle="1" w:styleId="hljs-comment">
    <w:name w:val="hljs-comment"/>
    <w:basedOn w:val="DefaultParagraphFont"/>
    <w:rsid w:val="00561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02115">
      <w:bodyDiv w:val="1"/>
      <w:marLeft w:val="0"/>
      <w:marRight w:val="0"/>
      <w:marTop w:val="0"/>
      <w:marBottom w:val="0"/>
      <w:divBdr>
        <w:top w:val="none" w:sz="0" w:space="0" w:color="auto"/>
        <w:left w:val="none" w:sz="0" w:space="0" w:color="auto"/>
        <w:bottom w:val="none" w:sz="0" w:space="0" w:color="auto"/>
        <w:right w:val="none" w:sz="0" w:space="0" w:color="auto"/>
      </w:divBdr>
      <w:divsChild>
        <w:div w:id="2006587974">
          <w:marLeft w:val="0"/>
          <w:marRight w:val="0"/>
          <w:marTop w:val="0"/>
          <w:marBottom w:val="0"/>
          <w:divBdr>
            <w:top w:val="none" w:sz="0" w:space="0" w:color="auto"/>
            <w:left w:val="none" w:sz="0" w:space="0" w:color="auto"/>
            <w:bottom w:val="none" w:sz="0" w:space="0" w:color="auto"/>
            <w:right w:val="none" w:sz="0" w:space="0" w:color="auto"/>
          </w:divBdr>
          <w:divsChild>
            <w:div w:id="1938828761">
              <w:marLeft w:val="0"/>
              <w:marRight w:val="0"/>
              <w:marTop w:val="0"/>
              <w:marBottom w:val="0"/>
              <w:divBdr>
                <w:top w:val="none" w:sz="0" w:space="0" w:color="auto"/>
                <w:left w:val="none" w:sz="0" w:space="0" w:color="auto"/>
                <w:bottom w:val="none" w:sz="0" w:space="0" w:color="auto"/>
                <w:right w:val="none" w:sz="0" w:space="0" w:color="auto"/>
              </w:divBdr>
              <w:divsChild>
                <w:div w:id="2099590581">
                  <w:marLeft w:val="0"/>
                  <w:marRight w:val="0"/>
                  <w:marTop w:val="0"/>
                  <w:marBottom w:val="0"/>
                  <w:divBdr>
                    <w:top w:val="none" w:sz="0" w:space="0" w:color="auto"/>
                    <w:left w:val="none" w:sz="0" w:space="0" w:color="auto"/>
                    <w:bottom w:val="none" w:sz="0" w:space="0" w:color="auto"/>
                    <w:right w:val="none" w:sz="0" w:space="0" w:color="auto"/>
                  </w:divBdr>
                  <w:divsChild>
                    <w:div w:id="1236743592">
                      <w:marLeft w:val="0"/>
                      <w:marRight w:val="0"/>
                      <w:marTop w:val="0"/>
                      <w:marBottom w:val="0"/>
                      <w:divBdr>
                        <w:top w:val="none" w:sz="0" w:space="0" w:color="auto"/>
                        <w:left w:val="none" w:sz="0" w:space="0" w:color="auto"/>
                        <w:bottom w:val="none" w:sz="0" w:space="0" w:color="auto"/>
                        <w:right w:val="none" w:sz="0" w:space="0" w:color="auto"/>
                      </w:divBdr>
                      <w:divsChild>
                        <w:div w:id="1848783253">
                          <w:marLeft w:val="0"/>
                          <w:marRight w:val="0"/>
                          <w:marTop w:val="0"/>
                          <w:marBottom w:val="0"/>
                          <w:divBdr>
                            <w:top w:val="none" w:sz="0" w:space="0" w:color="auto"/>
                            <w:left w:val="none" w:sz="0" w:space="0" w:color="auto"/>
                            <w:bottom w:val="none" w:sz="0" w:space="0" w:color="auto"/>
                            <w:right w:val="none" w:sz="0" w:space="0" w:color="auto"/>
                          </w:divBdr>
                          <w:divsChild>
                            <w:div w:id="406417250">
                              <w:marLeft w:val="0"/>
                              <w:marRight w:val="0"/>
                              <w:marTop w:val="0"/>
                              <w:marBottom w:val="0"/>
                              <w:divBdr>
                                <w:top w:val="none" w:sz="0" w:space="0" w:color="auto"/>
                                <w:left w:val="none" w:sz="0" w:space="0" w:color="auto"/>
                                <w:bottom w:val="none" w:sz="0" w:space="0" w:color="auto"/>
                                <w:right w:val="none" w:sz="0" w:space="0" w:color="auto"/>
                              </w:divBdr>
                            </w:div>
                            <w:div w:id="1933313849">
                              <w:marLeft w:val="0"/>
                              <w:marRight w:val="0"/>
                              <w:marTop w:val="0"/>
                              <w:marBottom w:val="0"/>
                              <w:divBdr>
                                <w:top w:val="none" w:sz="0" w:space="0" w:color="auto"/>
                                <w:left w:val="none" w:sz="0" w:space="0" w:color="auto"/>
                                <w:bottom w:val="none" w:sz="0" w:space="0" w:color="auto"/>
                                <w:right w:val="none" w:sz="0" w:space="0" w:color="auto"/>
                              </w:divBdr>
                              <w:divsChild>
                                <w:div w:id="767846720">
                                  <w:marLeft w:val="0"/>
                                  <w:marRight w:val="0"/>
                                  <w:marTop w:val="0"/>
                                  <w:marBottom w:val="0"/>
                                  <w:divBdr>
                                    <w:top w:val="none" w:sz="0" w:space="0" w:color="auto"/>
                                    <w:left w:val="none" w:sz="0" w:space="0" w:color="auto"/>
                                    <w:bottom w:val="none" w:sz="0" w:space="0" w:color="auto"/>
                                    <w:right w:val="none" w:sz="0" w:space="0" w:color="auto"/>
                                  </w:divBdr>
                                  <w:divsChild>
                                    <w:div w:id="9996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94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454">
      <w:bodyDiv w:val="1"/>
      <w:marLeft w:val="0"/>
      <w:marRight w:val="0"/>
      <w:marTop w:val="0"/>
      <w:marBottom w:val="0"/>
      <w:divBdr>
        <w:top w:val="none" w:sz="0" w:space="0" w:color="auto"/>
        <w:left w:val="none" w:sz="0" w:space="0" w:color="auto"/>
        <w:bottom w:val="none" w:sz="0" w:space="0" w:color="auto"/>
        <w:right w:val="none" w:sz="0" w:space="0" w:color="auto"/>
      </w:divBdr>
    </w:div>
    <w:div w:id="881673542">
      <w:bodyDiv w:val="1"/>
      <w:marLeft w:val="0"/>
      <w:marRight w:val="0"/>
      <w:marTop w:val="0"/>
      <w:marBottom w:val="0"/>
      <w:divBdr>
        <w:top w:val="none" w:sz="0" w:space="0" w:color="auto"/>
        <w:left w:val="none" w:sz="0" w:space="0" w:color="auto"/>
        <w:bottom w:val="none" w:sz="0" w:space="0" w:color="auto"/>
        <w:right w:val="none" w:sz="0" w:space="0" w:color="auto"/>
      </w:divBdr>
      <w:divsChild>
        <w:div w:id="1370492236">
          <w:marLeft w:val="0"/>
          <w:marRight w:val="0"/>
          <w:marTop w:val="0"/>
          <w:marBottom w:val="0"/>
          <w:divBdr>
            <w:top w:val="none" w:sz="0" w:space="0" w:color="auto"/>
            <w:left w:val="none" w:sz="0" w:space="0" w:color="auto"/>
            <w:bottom w:val="none" w:sz="0" w:space="0" w:color="auto"/>
            <w:right w:val="none" w:sz="0" w:space="0" w:color="auto"/>
          </w:divBdr>
          <w:divsChild>
            <w:div w:id="464855431">
              <w:marLeft w:val="0"/>
              <w:marRight w:val="0"/>
              <w:marTop w:val="0"/>
              <w:marBottom w:val="0"/>
              <w:divBdr>
                <w:top w:val="none" w:sz="0" w:space="0" w:color="auto"/>
                <w:left w:val="none" w:sz="0" w:space="0" w:color="auto"/>
                <w:bottom w:val="none" w:sz="0" w:space="0" w:color="auto"/>
                <w:right w:val="none" w:sz="0" w:space="0" w:color="auto"/>
              </w:divBdr>
            </w:div>
            <w:div w:id="1554661849">
              <w:marLeft w:val="0"/>
              <w:marRight w:val="0"/>
              <w:marTop w:val="0"/>
              <w:marBottom w:val="0"/>
              <w:divBdr>
                <w:top w:val="none" w:sz="0" w:space="0" w:color="auto"/>
                <w:left w:val="none" w:sz="0" w:space="0" w:color="auto"/>
                <w:bottom w:val="none" w:sz="0" w:space="0" w:color="auto"/>
                <w:right w:val="none" w:sz="0" w:space="0" w:color="auto"/>
              </w:divBdr>
              <w:divsChild>
                <w:div w:id="855847265">
                  <w:marLeft w:val="0"/>
                  <w:marRight w:val="0"/>
                  <w:marTop w:val="0"/>
                  <w:marBottom w:val="0"/>
                  <w:divBdr>
                    <w:top w:val="none" w:sz="0" w:space="0" w:color="auto"/>
                    <w:left w:val="none" w:sz="0" w:space="0" w:color="auto"/>
                    <w:bottom w:val="none" w:sz="0" w:space="0" w:color="auto"/>
                    <w:right w:val="none" w:sz="0" w:space="0" w:color="auto"/>
                  </w:divBdr>
                  <w:divsChild>
                    <w:div w:id="15548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5979">
              <w:marLeft w:val="0"/>
              <w:marRight w:val="0"/>
              <w:marTop w:val="0"/>
              <w:marBottom w:val="0"/>
              <w:divBdr>
                <w:top w:val="none" w:sz="0" w:space="0" w:color="auto"/>
                <w:left w:val="none" w:sz="0" w:space="0" w:color="auto"/>
                <w:bottom w:val="none" w:sz="0" w:space="0" w:color="auto"/>
                <w:right w:val="none" w:sz="0" w:space="0" w:color="auto"/>
              </w:divBdr>
            </w:div>
          </w:divsChild>
        </w:div>
        <w:div w:id="1341158786">
          <w:marLeft w:val="0"/>
          <w:marRight w:val="0"/>
          <w:marTop w:val="0"/>
          <w:marBottom w:val="0"/>
          <w:divBdr>
            <w:top w:val="none" w:sz="0" w:space="0" w:color="auto"/>
            <w:left w:val="none" w:sz="0" w:space="0" w:color="auto"/>
            <w:bottom w:val="none" w:sz="0" w:space="0" w:color="auto"/>
            <w:right w:val="none" w:sz="0" w:space="0" w:color="auto"/>
          </w:divBdr>
          <w:divsChild>
            <w:div w:id="1774403263">
              <w:marLeft w:val="0"/>
              <w:marRight w:val="0"/>
              <w:marTop w:val="0"/>
              <w:marBottom w:val="0"/>
              <w:divBdr>
                <w:top w:val="none" w:sz="0" w:space="0" w:color="auto"/>
                <w:left w:val="none" w:sz="0" w:space="0" w:color="auto"/>
                <w:bottom w:val="none" w:sz="0" w:space="0" w:color="auto"/>
                <w:right w:val="none" w:sz="0" w:space="0" w:color="auto"/>
              </w:divBdr>
            </w:div>
            <w:div w:id="1249265953">
              <w:marLeft w:val="0"/>
              <w:marRight w:val="0"/>
              <w:marTop w:val="0"/>
              <w:marBottom w:val="0"/>
              <w:divBdr>
                <w:top w:val="none" w:sz="0" w:space="0" w:color="auto"/>
                <w:left w:val="none" w:sz="0" w:space="0" w:color="auto"/>
                <w:bottom w:val="none" w:sz="0" w:space="0" w:color="auto"/>
                <w:right w:val="none" w:sz="0" w:space="0" w:color="auto"/>
              </w:divBdr>
              <w:divsChild>
                <w:div w:id="980957907">
                  <w:marLeft w:val="0"/>
                  <w:marRight w:val="0"/>
                  <w:marTop w:val="0"/>
                  <w:marBottom w:val="0"/>
                  <w:divBdr>
                    <w:top w:val="none" w:sz="0" w:space="0" w:color="auto"/>
                    <w:left w:val="none" w:sz="0" w:space="0" w:color="auto"/>
                    <w:bottom w:val="none" w:sz="0" w:space="0" w:color="auto"/>
                    <w:right w:val="none" w:sz="0" w:space="0" w:color="auto"/>
                  </w:divBdr>
                  <w:divsChild>
                    <w:div w:id="11171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2515">
              <w:marLeft w:val="0"/>
              <w:marRight w:val="0"/>
              <w:marTop w:val="0"/>
              <w:marBottom w:val="0"/>
              <w:divBdr>
                <w:top w:val="none" w:sz="0" w:space="0" w:color="auto"/>
                <w:left w:val="none" w:sz="0" w:space="0" w:color="auto"/>
                <w:bottom w:val="none" w:sz="0" w:space="0" w:color="auto"/>
                <w:right w:val="none" w:sz="0" w:space="0" w:color="auto"/>
              </w:divBdr>
            </w:div>
          </w:divsChild>
        </w:div>
        <w:div w:id="1386829904">
          <w:marLeft w:val="0"/>
          <w:marRight w:val="0"/>
          <w:marTop w:val="0"/>
          <w:marBottom w:val="0"/>
          <w:divBdr>
            <w:top w:val="none" w:sz="0" w:space="0" w:color="auto"/>
            <w:left w:val="none" w:sz="0" w:space="0" w:color="auto"/>
            <w:bottom w:val="none" w:sz="0" w:space="0" w:color="auto"/>
            <w:right w:val="none" w:sz="0" w:space="0" w:color="auto"/>
          </w:divBdr>
          <w:divsChild>
            <w:div w:id="43064997">
              <w:marLeft w:val="0"/>
              <w:marRight w:val="0"/>
              <w:marTop w:val="0"/>
              <w:marBottom w:val="0"/>
              <w:divBdr>
                <w:top w:val="none" w:sz="0" w:space="0" w:color="auto"/>
                <w:left w:val="none" w:sz="0" w:space="0" w:color="auto"/>
                <w:bottom w:val="none" w:sz="0" w:space="0" w:color="auto"/>
                <w:right w:val="none" w:sz="0" w:space="0" w:color="auto"/>
              </w:divBdr>
            </w:div>
            <w:div w:id="1439914550">
              <w:marLeft w:val="0"/>
              <w:marRight w:val="0"/>
              <w:marTop w:val="0"/>
              <w:marBottom w:val="0"/>
              <w:divBdr>
                <w:top w:val="none" w:sz="0" w:space="0" w:color="auto"/>
                <w:left w:val="none" w:sz="0" w:space="0" w:color="auto"/>
                <w:bottom w:val="none" w:sz="0" w:space="0" w:color="auto"/>
                <w:right w:val="none" w:sz="0" w:space="0" w:color="auto"/>
              </w:divBdr>
              <w:divsChild>
                <w:div w:id="71977181">
                  <w:marLeft w:val="0"/>
                  <w:marRight w:val="0"/>
                  <w:marTop w:val="0"/>
                  <w:marBottom w:val="0"/>
                  <w:divBdr>
                    <w:top w:val="none" w:sz="0" w:space="0" w:color="auto"/>
                    <w:left w:val="none" w:sz="0" w:space="0" w:color="auto"/>
                    <w:bottom w:val="none" w:sz="0" w:space="0" w:color="auto"/>
                    <w:right w:val="none" w:sz="0" w:space="0" w:color="auto"/>
                  </w:divBdr>
                  <w:divsChild>
                    <w:div w:id="7417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289">
      <w:bodyDiv w:val="1"/>
      <w:marLeft w:val="0"/>
      <w:marRight w:val="0"/>
      <w:marTop w:val="0"/>
      <w:marBottom w:val="0"/>
      <w:divBdr>
        <w:top w:val="none" w:sz="0" w:space="0" w:color="auto"/>
        <w:left w:val="none" w:sz="0" w:space="0" w:color="auto"/>
        <w:bottom w:val="none" w:sz="0" w:space="0" w:color="auto"/>
        <w:right w:val="none" w:sz="0" w:space="0" w:color="auto"/>
      </w:divBdr>
      <w:divsChild>
        <w:div w:id="194540393">
          <w:marLeft w:val="0"/>
          <w:marRight w:val="0"/>
          <w:marTop w:val="0"/>
          <w:marBottom w:val="0"/>
          <w:divBdr>
            <w:top w:val="none" w:sz="0" w:space="0" w:color="auto"/>
            <w:left w:val="none" w:sz="0" w:space="0" w:color="auto"/>
            <w:bottom w:val="none" w:sz="0" w:space="0" w:color="auto"/>
            <w:right w:val="none" w:sz="0" w:space="0" w:color="auto"/>
          </w:divBdr>
          <w:divsChild>
            <w:div w:id="5252583">
              <w:marLeft w:val="0"/>
              <w:marRight w:val="0"/>
              <w:marTop w:val="0"/>
              <w:marBottom w:val="0"/>
              <w:divBdr>
                <w:top w:val="none" w:sz="0" w:space="0" w:color="auto"/>
                <w:left w:val="none" w:sz="0" w:space="0" w:color="auto"/>
                <w:bottom w:val="none" w:sz="0" w:space="0" w:color="auto"/>
                <w:right w:val="none" w:sz="0" w:space="0" w:color="auto"/>
              </w:divBdr>
            </w:div>
            <w:div w:id="867067094">
              <w:marLeft w:val="0"/>
              <w:marRight w:val="0"/>
              <w:marTop w:val="0"/>
              <w:marBottom w:val="0"/>
              <w:divBdr>
                <w:top w:val="none" w:sz="0" w:space="0" w:color="auto"/>
                <w:left w:val="none" w:sz="0" w:space="0" w:color="auto"/>
                <w:bottom w:val="none" w:sz="0" w:space="0" w:color="auto"/>
                <w:right w:val="none" w:sz="0" w:space="0" w:color="auto"/>
              </w:divBdr>
              <w:divsChild>
                <w:div w:id="1690180925">
                  <w:marLeft w:val="0"/>
                  <w:marRight w:val="0"/>
                  <w:marTop w:val="0"/>
                  <w:marBottom w:val="0"/>
                  <w:divBdr>
                    <w:top w:val="none" w:sz="0" w:space="0" w:color="auto"/>
                    <w:left w:val="none" w:sz="0" w:space="0" w:color="auto"/>
                    <w:bottom w:val="none" w:sz="0" w:space="0" w:color="auto"/>
                    <w:right w:val="none" w:sz="0" w:space="0" w:color="auto"/>
                  </w:divBdr>
                  <w:divsChild>
                    <w:div w:id="7663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949">
      <w:bodyDiv w:val="1"/>
      <w:marLeft w:val="0"/>
      <w:marRight w:val="0"/>
      <w:marTop w:val="0"/>
      <w:marBottom w:val="0"/>
      <w:divBdr>
        <w:top w:val="none" w:sz="0" w:space="0" w:color="auto"/>
        <w:left w:val="none" w:sz="0" w:space="0" w:color="auto"/>
        <w:bottom w:val="none" w:sz="0" w:space="0" w:color="auto"/>
        <w:right w:val="none" w:sz="0" w:space="0" w:color="auto"/>
      </w:divBdr>
      <w:divsChild>
        <w:div w:id="1844125880">
          <w:marLeft w:val="0"/>
          <w:marRight w:val="0"/>
          <w:marTop w:val="0"/>
          <w:marBottom w:val="0"/>
          <w:divBdr>
            <w:top w:val="none" w:sz="0" w:space="0" w:color="auto"/>
            <w:left w:val="none" w:sz="0" w:space="0" w:color="auto"/>
            <w:bottom w:val="none" w:sz="0" w:space="0" w:color="auto"/>
            <w:right w:val="none" w:sz="0" w:space="0" w:color="auto"/>
          </w:divBdr>
          <w:divsChild>
            <w:div w:id="793714525">
              <w:marLeft w:val="0"/>
              <w:marRight w:val="0"/>
              <w:marTop w:val="0"/>
              <w:marBottom w:val="0"/>
              <w:divBdr>
                <w:top w:val="none" w:sz="0" w:space="0" w:color="auto"/>
                <w:left w:val="none" w:sz="0" w:space="0" w:color="auto"/>
                <w:bottom w:val="none" w:sz="0" w:space="0" w:color="auto"/>
                <w:right w:val="none" w:sz="0" w:space="0" w:color="auto"/>
              </w:divBdr>
            </w:div>
            <w:div w:id="1816143944">
              <w:marLeft w:val="0"/>
              <w:marRight w:val="0"/>
              <w:marTop w:val="0"/>
              <w:marBottom w:val="0"/>
              <w:divBdr>
                <w:top w:val="none" w:sz="0" w:space="0" w:color="auto"/>
                <w:left w:val="none" w:sz="0" w:space="0" w:color="auto"/>
                <w:bottom w:val="none" w:sz="0" w:space="0" w:color="auto"/>
                <w:right w:val="none" w:sz="0" w:space="0" w:color="auto"/>
              </w:divBdr>
              <w:divsChild>
                <w:div w:id="791634170">
                  <w:marLeft w:val="0"/>
                  <w:marRight w:val="0"/>
                  <w:marTop w:val="0"/>
                  <w:marBottom w:val="0"/>
                  <w:divBdr>
                    <w:top w:val="none" w:sz="0" w:space="0" w:color="auto"/>
                    <w:left w:val="none" w:sz="0" w:space="0" w:color="auto"/>
                    <w:bottom w:val="none" w:sz="0" w:space="0" w:color="auto"/>
                    <w:right w:val="none" w:sz="0" w:space="0" w:color="auto"/>
                  </w:divBdr>
                  <w:divsChild>
                    <w:div w:id="14540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9085">
      <w:bodyDiv w:val="1"/>
      <w:marLeft w:val="0"/>
      <w:marRight w:val="0"/>
      <w:marTop w:val="0"/>
      <w:marBottom w:val="0"/>
      <w:divBdr>
        <w:top w:val="none" w:sz="0" w:space="0" w:color="auto"/>
        <w:left w:val="none" w:sz="0" w:space="0" w:color="auto"/>
        <w:bottom w:val="none" w:sz="0" w:space="0" w:color="auto"/>
        <w:right w:val="none" w:sz="0" w:space="0" w:color="auto"/>
      </w:divBdr>
      <w:divsChild>
        <w:div w:id="896671839">
          <w:marLeft w:val="0"/>
          <w:marRight w:val="0"/>
          <w:marTop w:val="0"/>
          <w:marBottom w:val="0"/>
          <w:divBdr>
            <w:top w:val="none" w:sz="0" w:space="0" w:color="auto"/>
            <w:left w:val="none" w:sz="0" w:space="0" w:color="auto"/>
            <w:bottom w:val="none" w:sz="0" w:space="0" w:color="auto"/>
            <w:right w:val="none" w:sz="0" w:space="0" w:color="auto"/>
          </w:divBdr>
          <w:divsChild>
            <w:div w:id="750933516">
              <w:marLeft w:val="0"/>
              <w:marRight w:val="0"/>
              <w:marTop w:val="0"/>
              <w:marBottom w:val="0"/>
              <w:divBdr>
                <w:top w:val="none" w:sz="0" w:space="0" w:color="auto"/>
                <w:left w:val="none" w:sz="0" w:space="0" w:color="auto"/>
                <w:bottom w:val="none" w:sz="0" w:space="0" w:color="auto"/>
                <w:right w:val="none" w:sz="0" w:space="0" w:color="auto"/>
              </w:divBdr>
              <w:divsChild>
                <w:div w:id="1293318694">
                  <w:marLeft w:val="0"/>
                  <w:marRight w:val="0"/>
                  <w:marTop w:val="0"/>
                  <w:marBottom w:val="0"/>
                  <w:divBdr>
                    <w:top w:val="none" w:sz="0" w:space="0" w:color="auto"/>
                    <w:left w:val="none" w:sz="0" w:space="0" w:color="auto"/>
                    <w:bottom w:val="none" w:sz="0" w:space="0" w:color="auto"/>
                    <w:right w:val="none" w:sz="0" w:space="0" w:color="auto"/>
                  </w:divBdr>
                  <w:divsChild>
                    <w:div w:id="719329727">
                      <w:marLeft w:val="0"/>
                      <w:marRight w:val="0"/>
                      <w:marTop w:val="0"/>
                      <w:marBottom w:val="0"/>
                      <w:divBdr>
                        <w:top w:val="none" w:sz="0" w:space="0" w:color="auto"/>
                        <w:left w:val="none" w:sz="0" w:space="0" w:color="auto"/>
                        <w:bottom w:val="none" w:sz="0" w:space="0" w:color="auto"/>
                        <w:right w:val="none" w:sz="0" w:space="0" w:color="auto"/>
                      </w:divBdr>
                      <w:divsChild>
                        <w:div w:id="1336301432">
                          <w:marLeft w:val="0"/>
                          <w:marRight w:val="0"/>
                          <w:marTop w:val="0"/>
                          <w:marBottom w:val="0"/>
                          <w:divBdr>
                            <w:top w:val="none" w:sz="0" w:space="0" w:color="auto"/>
                            <w:left w:val="none" w:sz="0" w:space="0" w:color="auto"/>
                            <w:bottom w:val="none" w:sz="0" w:space="0" w:color="auto"/>
                            <w:right w:val="none" w:sz="0" w:space="0" w:color="auto"/>
                          </w:divBdr>
                          <w:divsChild>
                            <w:div w:id="592785804">
                              <w:marLeft w:val="0"/>
                              <w:marRight w:val="0"/>
                              <w:marTop w:val="0"/>
                              <w:marBottom w:val="0"/>
                              <w:divBdr>
                                <w:top w:val="none" w:sz="0" w:space="0" w:color="auto"/>
                                <w:left w:val="none" w:sz="0" w:space="0" w:color="auto"/>
                                <w:bottom w:val="none" w:sz="0" w:space="0" w:color="auto"/>
                                <w:right w:val="none" w:sz="0" w:space="0" w:color="auto"/>
                              </w:divBdr>
                            </w:div>
                            <w:div w:id="100804085">
                              <w:marLeft w:val="0"/>
                              <w:marRight w:val="0"/>
                              <w:marTop w:val="0"/>
                              <w:marBottom w:val="0"/>
                              <w:divBdr>
                                <w:top w:val="none" w:sz="0" w:space="0" w:color="auto"/>
                                <w:left w:val="none" w:sz="0" w:space="0" w:color="auto"/>
                                <w:bottom w:val="none" w:sz="0" w:space="0" w:color="auto"/>
                                <w:right w:val="none" w:sz="0" w:space="0" w:color="auto"/>
                              </w:divBdr>
                              <w:divsChild>
                                <w:div w:id="398328432">
                                  <w:marLeft w:val="0"/>
                                  <w:marRight w:val="0"/>
                                  <w:marTop w:val="0"/>
                                  <w:marBottom w:val="0"/>
                                  <w:divBdr>
                                    <w:top w:val="none" w:sz="0" w:space="0" w:color="auto"/>
                                    <w:left w:val="none" w:sz="0" w:space="0" w:color="auto"/>
                                    <w:bottom w:val="none" w:sz="0" w:space="0" w:color="auto"/>
                                    <w:right w:val="none" w:sz="0" w:space="0" w:color="auto"/>
                                  </w:divBdr>
                                  <w:divsChild>
                                    <w:div w:id="14561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TRẦN THÁI VỸ</cp:lastModifiedBy>
  <cp:revision>5</cp:revision>
  <dcterms:created xsi:type="dcterms:W3CDTF">2024-10-31T14:34:00Z</dcterms:created>
  <dcterms:modified xsi:type="dcterms:W3CDTF">2024-10-31T14:55:00Z</dcterms:modified>
</cp:coreProperties>
</file>