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2861" w14:textId="567920F0" w:rsidR="00F55A90" w:rsidRPr="00F55A90" w:rsidRDefault="00F55A90" w:rsidP="00F55A90">
      <w:pPr>
        <w:spacing w:before="100" w:beforeAutospacing="1" w:after="270" w:line="300" w:lineRule="atLeast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ແບບສອບຖາມປະເມີນຄວາມພໍໃຈໃນການໃຫ້ບໍລິການ ສູນບໍລິການລູກຄ້າ [ບໍລິສັດ</w:t>
      </w:r>
      <w:r w:rsidRPr="00BE7AD1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E7AD1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ທີພລັດດີຈິຕອນຈຳກັດຜູ້ດຽວ ທີ່ສຳນັກງານໃຫຍ່ສາຍລົມ</w:t>
      </w: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]</w:t>
      </w:r>
    </w:p>
    <w:p w14:paraId="4C58F558" w14:textId="18B8FA46" w:rsidR="00F55A90" w:rsidRPr="00F55A90" w:rsidRDefault="00F55A90" w:rsidP="00F55A90">
      <w:pPr>
        <w:spacing w:before="100" w:beforeAutospacing="1" w:after="270" w:line="300" w:lineRule="atLeast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ຮຽນ</w:t>
      </w:r>
      <w:r w:rsidRPr="00BE7AD1">
        <w:rPr>
          <w:rFonts w:ascii="Phetsarath OT" w:eastAsia="Times New Roman" w:hAnsi="Phetsarath OT" w:cs="Phetsarath OT"/>
          <w:sz w:val="24"/>
          <w:szCs w:val="24"/>
          <w:lang w:bidi="lo-LA"/>
        </w:rPr>
        <w:t>:</w:t>
      </w:r>
      <w:r w:rsidRPr="00F55A90">
        <w:rPr>
          <w:rFonts w:ascii="Phetsarath OT" w:eastAsia="Times New Roman" w:hAnsi="Phetsarath OT" w:cs="Phetsarath OT"/>
          <w:sz w:val="24"/>
          <w:szCs w:val="24"/>
          <w:cs/>
          <w:lang w:bidi="th-TH"/>
        </w:rPr>
        <w:t xml:space="preserve"> </w:t>
      </w:r>
      <w:r w:rsidRPr="00F55A9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ລູກຄ້າຜູ້ມີກຽດ</w:t>
      </w:r>
      <w:r w:rsidRPr="00F55A90">
        <w:rPr>
          <w:rFonts w:ascii="Phetsarath OT" w:eastAsia="Times New Roman" w:hAnsi="Phetsarath OT" w:cs="Phetsarath OT"/>
          <w:sz w:val="24"/>
          <w:szCs w:val="24"/>
          <w:lang w:bidi="th-TH"/>
        </w:rPr>
        <w:t>,</w:t>
      </w:r>
    </w:p>
    <w:p w14:paraId="0BC8FE39" w14:textId="19BBD8CE" w:rsidR="00F55A90" w:rsidRPr="00F55A90" w:rsidRDefault="00F55A90" w:rsidP="00F55A90">
      <w:pPr>
        <w:spacing w:before="100" w:beforeAutospacing="1" w:after="270" w:line="300" w:lineRule="atLeast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ແບບສອບຖາມນີ້ມີຈຸດປະສົງເພື່ອເກັບກຳຂໍ້ມູນຄວາມຄິດເຫັນຂອງທ່ານກ່ຽວກັບການບໍລິການຂອງສູນບໍລິການລູກຄ້າ </w:t>
      </w: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ບໍລິສັດ</w:t>
      </w:r>
      <w:r w:rsidRPr="00BE7AD1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ທີພລັດດີຈິຕອນຈຳກັດຜູ້ດຽວ ທີ່ສຳນັກງານໃຫຍ່ສາຍລົມ</w:t>
      </w:r>
      <w:r w:rsidRPr="00BE7AD1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F55A9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ເພື່ອນຳໄປປັບປຸງຄຸນນະພາບການບໍລິການໃຫ້ດີຍິ່ງຂຶ້ນ. ຂໍ້ມູນຂອງທ່ານຈະຖືກເກັບຮັກສາໄວ້ເປັນຄວາມລັບ.</w:t>
      </w:r>
    </w:p>
    <w:p w14:paraId="38CD8E99" w14:textId="77777777" w:rsidR="00F55A90" w:rsidRPr="00F55A90" w:rsidRDefault="00F55A90" w:rsidP="00F55A90">
      <w:pPr>
        <w:spacing w:before="100" w:beforeAutospacing="1" w:after="270" w:line="300" w:lineRule="atLeast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ກະລຸນາໝາຍເຄື່ອງໝາຍ </w:t>
      </w:r>
      <w:r w:rsidRPr="00F55A90">
        <w:rPr>
          <w:rFonts w:ascii="Segoe UI Symbol" w:eastAsia="Times New Roman" w:hAnsi="Segoe UI Symbol" w:cs="Segoe UI Symbol" w:hint="cs"/>
          <w:b/>
          <w:bCs/>
          <w:sz w:val="24"/>
          <w:szCs w:val="24"/>
          <w:cs/>
          <w:lang w:bidi="lo-LA"/>
        </w:rPr>
        <w:t>✓</w:t>
      </w: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F55A9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ລົງໃນຊ່ອ</w:t>
      </w: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ງທີ່ກົງກັບຄວາມຄິດເຫັນຂອງທ່ານທີ່ສຸດ.</w:t>
      </w:r>
    </w:p>
    <w:p w14:paraId="40E45EC5" w14:textId="77777777" w:rsidR="00F55A90" w:rsidRPr="00F55A90" w:rsidRDefault="00F55A90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sz w:val="24"/>
          <w:szCs w:val="24"/>
          <w:lang w:bidi="th-TH"/>
        </w:rPr>
        <w:pict w14:anchorId="580C6D56">
          <v:rect id="_x0000_i1026" style="width:691.8pt;height:1.5pt" o:hrpct="0" o:hralign="center" o:hrstd="t" o:hr="t" fillcolor="#a0a0a0" stroked="f"/>
        </w:pict>
      </w:r>
    </w:p>
    <w:p w14:paraId="1E4F0E2C" w14:textId="77777777" w:rsidR="00B65294" w:rsidRPr="00BE7AD1" w:rsidRDefault="00B65294" w:rsidP="00B65294">
      <w:pPr>
        <w:pStyle w:val="ng-star-inserted"/>
        <w:shd w:val="clear" w:color="auto" w:fill="FFFFFF"/>
        <w:spacing w:after="270" w:afterAutospacing="0" w:line="300" w:lineRule="atLeast"/>
        <w:rPr>
          <w:rFonts w:ascii="Phetsarath OT" w:hAnsi="Phetsarath OT" w:cs="Phetsarath OT"/>
          <w:color w:val="1A1C1E"/>
        </w:rPr>
      </w:pPr>
      <w:r w:rsidRPr="00BE7AD1">
        <w:rPr>
          <w:rStyle w:val="ng-star-inserted1"/>
          <w:rFonts w:ascii="Phetsarath OT" w:hAnsi="Phetsarath OT" w:cs="Phetsarath OT"/>
          <w:b/>
          <w:bCs/>
          <w:color w:val="1A1C1E"/>
          <w:cs/>
          <w:lang w:bidi="lo-LA"/>
        </w:rPr>
        <w:t xml:space="preserve">ພາກທີ </w:t>
      </w:r>
      <w:r w:rsidRPr="00BE7AD1">
        <w:rPr>
          <w:rStyle w:val="ng-star-inserted1"/>
          <w:rFonts w:ascii="Phetsarath OT" w:hAnsi="Phetsarath OT" w:cs="Phetsarath OT"/>
          <w:b/>
          <w:bCs/>
          <w:color w:val="1A1C1E"/>
        </w:rPr>
        <w:t xml:space="preserve">1: </w:t>
      </w:r>
      <w:r w:rsidRPr="00BE7AD1">
        <w:rPr>
          <w:rStyle w:val="ng-star-inserted1"/>
          <w:rFonts w:ascii="Phetsarath OT" w:hAnsi="Phetsarath OT" w:cs="Phetsarath OT"/>
          <w:b/>
          <w:bCs/>
          <w:color w:val="1A1C1E"/>
          <w:cs/>
          <w:lang w:bidi="lo-LA"/>
        </w:rPr>
        <w:t>ຂໍ້ມູນທົ່ວໄປຂອງລູກຄ້າ</w:t>
      </w:r>
    </w:p>
    <w:p w14:paraId="0B2E8C54" w14:textId="77777777" w:rsidR="00BE7AD1" w:rsidRPr="00BE7AD1" w:rsidRDefault="00BE7AD1" w:rsidP="00BE7AD1">
      <w:pPr>
        <w:pStyle w:val="ListParagraph"/>
        <w:numPr>
          <w:ilvl w:val="0"/>
          <w:numId w:val="6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ເພດ:</w:t>
      </w:r>
    </w:p>
    <w:p w14:paraId="2D731FFD" w14:textId="4466DB4C" w:rsidR="00BE7AD1" w:rsidRPr="00BE7AD1" w:rsidRDefault="00BE7AD1" w:rsidP="00BE7AD1">
      <w:pPr>
        <w:pStyle w:val="ListParagraph"/>
        <w:numPr>
          <w:ilvl w:val="1"/>
          <w:numId w:val="6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ຊາຍ</w:t>
      </w:r>
    </w:p>
    <w:p w14:paraId="5334AC89" w14:textId="119CD7C6" w:rsidR="00BE7AD1" w:rsidRPr="00BE7AD1" w:rsidRDefault="00BE7AD1" w:rsidP="00BE7AD1">
      <w:pPr>
        <w:pStyle w:val="ListParagraph"/>
        <w:numPr>
          <w:ilvl w:val="1"/>
          <w:numId w:val="6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ຍິງ</w:t>
      </w:r>
    </w:p>
    <w:p w14:paraId="75692232" w14:textId="4C2B8A48" w:rsidR="00BE7AD1" w:rsidRPr="00BE7AD1" w:rsidRDefault="00BE7AD1" w:rsidP="00BE7AD1">
      <w:pPr>
        <w:pStyle w:val="ListParagraph"/>
        <w:numPr>
          <w:ilvl w:val="0"/>
          <w:numId w:val="6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ອາຍຸ:</w:t>
      </w:r>
    </w:p>
    <w:p w14:paraId="2611D4E7" w14:textId="2E757FAF" w:rsidR="00BE7AD1" w:rsidRPr="00BE7AD1" w:rsidRDefault="00BE7AD1" w:rsidP="00BE7AD1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ຕໍ່າກວ່າ 20 ປີ</w:t>
      </w:r>
    </w:p>
    <w:p w14:paraId="3DB2D463" w14:textId="6DF1CDC6" w:rsidR="00BE7AD1" w:rsidRPr="00BE7AD1" w:rsidRDefault="00BE7AD1" w:rsidP="00BE7AD1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20-30 ປີ</w:t>
      </w:r>
    </w:p>
    <w:p w14:paraId="31CDB248" w14:textId="3CC4BB46" w:rsidR="00BE7AD1" w:rsidRPr="00BE7AD1" w:rsidRDefault="00BE7AD1" w:rsidP="00BE7AD1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31-40 ປີ</w:t>
      </w:r>
    </w:p>
    <w:p w14:paraId="3570D4A7" w14:textId="15447486" w:rsidR="00BE7AD1" w:rsidRPr="00BE7AD1" w:rsidRDefault="00BE7AD1" w:rsidP="00BE7AD1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41-50 ປີ</w:t>
      </w:r>
    </w:p>
    <w:p w14:paraId="1EF42AD7" w14:textId="404CF8A8" w:rsidR="00BE7AD1" w:rsidRPr="00BE7AD1" w:rsidRDefault="00BE7AD1" w:rsidP="00BE7AD1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ສູງກວ່າ 50 ປີ</w:t>
      </w:r>
    </w:p>
    <w:p w14:paraId="07B49765" w14:textId="1AB693E3" w:rsidR="00BE7AD1" w:rsidRPr="00BE7AD1" w:rsidRDefault="00BE7AD1" w:rsidP="00BE7AD1">
      <w:pPr>
        <w:pStyle w:val="ListParagraph"/>
        <w:numPr>
          <w:ilvl w:val="0"/>
          <w:numId w:val="6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ທ່ານໃຊ້ບໍລິການໃດຂອງ ບໍລິສັດ ທີພລັດດີຈິຕອນຈຳກັດຜູ້ດຽວ (ສາມາດເລືອກໄດ້ຫຼາຍກວ່າໜຶ່ງຂໍ້):</w:t>
      </w:r>
    </w:p>
    <w:p w14:paraId="1E7BEFD3" w14:textId="520A8BEF" w:rsidR="00BE7AD1" w:rsidRPr="00BE7AD1" w:rsidRDefault="00BE7AD1" w:rsidP="00BE7AD1">
      <w:pPr>
        <w:pStyle w:val="ListParagraph"/>
        <w:numPr>
          <w:ilvl w:val="0"/>
          <w:numId w:val="9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ໂທລະສັບມືຖື (ລາຍເດືອນ)</w:t>
      </w:r>
    </w:p>
    <w:p w14:paraId="50A5B74D" w14:textId="79A74190" w:rsidR="00BE7AD1" w:rsidRPr="00BE7AD1" w:rsidRDefault="00BE7AD1" w:rsidP="00BE7AD1">
      <w:pPr>
        <w:pStyle w:val="ListParagraph"/>
        <w:numPr>
          <w:ilvl w:val="0"/>
          <w:numId w:val="9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ໂທລະສັບມືຖື (ເຕີມເງິນ)</w:t>
      </w:r>
    </w:p>
    <w:p w14:paraId="4869DB46" w14:textId="3A36AC79" w:rsidR="00BE7AD1" w:rsidRPr="00BE7AD1" w:rsidRDefault="00BE7AD1" w:rsidP="00BE7AD1">
      <w:pPr>
        <w:pStyle w:val="ListParagraph"/>
        <w:numPr>
          <w:ilvl w:val="0"/>
          <w:numId w:val="9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ອິນເຕີເນັດບ້ານ/</w:t>
      </w:r>
      <w:proofErr w:type="spellStart"/>
      <w:r w:rsidRPr="00BE7AD1">
        <w:rPr>
          <w:rFonts w:ascii="Phetsarath OT" w:eastAsia="Times New Roman" w:hAnsi="Phetsarath OT" w:cs="Phetsarath OT"/>
          <w:sz w:val="24"/>
          <w:szCs w:val="24"/>
        </w:rPr>
        <w:t>Wifi</w:t>
      </w:r>
      <w:proofErr w:type="spellEnd"/>
    </w:p>
    <w:p w14:paraId="056B1DC5" w14:textId="200DDE68" w:rsidR="00B65294" w:rsidRPr="00BE7AD1" w:rsidRDefault="00BE7AD1" w:rsidP="00BE7AD1">
      <w:pPr>
        <w:pStyle w:val="ListParagraph"/>
        <w:numPr>
          <w:ilvl w:val="0"/>
          <w:numId w:val="9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BE7AD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ບໍລິການອື່ນໆ (ກະລຸນາລະບຸ): </w:t>
      </w:r>
      <w:r w:rsidRPr="00BE7AD1">
        <w:rPr>
          <w:rFonts w:ascii="Phetsarath OT" w:eastAsia="Times New Roman" w:hAnsi="Phetsarath OT" w:cs="Phetsarath OT"/>
          <w:sz w:val="24"/>
          <w:szCs w:val="24"/>
        </w:rPr>
        <w:t>____________________</w:t>
      </w:r>
    </w:p>
    <w:p w14:paraId="2E8DE2BA" w14:textId="77777777" w:rsidR="00BE7AD1" w:rsidRDefault="00BE7AD1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6C511AD6" w14:textId="77777777" w:rsidR="00BE7AD1" w:rsidRDefault="00BE7AD1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7F1CE616" w14:textId="1445A927" w:rsidR="00BE7AD1" w:rsidRDefault="00BE7AD1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4F76E960" w14:textId="009E8003" w:rsidR="0067393C" w:rsidRDefault="0067393C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5BA1A07F" w14:textId="629704D3" w:rsidR="0067393C" w:rsidRDefault="0067393C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56A0EC0A" w14:textId="768C3038" w:rsidR="0067393C" w:rsidRDefault="0067393C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7B22C675" w14:textId="002468EC" w:rsidR="0067393C" w:rsidRDefault="0067393C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2C0D41E2" w14:textId="13A53300" w:rsidR="0067393C" w:rsidRPr="00F55A90" w:rsidRDefault="00F55A90" w:rsidP="00F55A9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sz w:val="24"/>
          <w:szCs w:val="24"/>
          <w:lang w:bidi="th-TH"/>
        </w:rPr>
        <w:lastRenderedPageBreak/>
        <w:pict w14:anchorId="13CCCE5E">
          <v:rect id="_x0000_i1555" style="width:691.8pt;height:1.5pt" o:hrpct="0" o:hralign="center" o:hrstd="t" o:hr="t" fillcolor="#a0a0a0" stroked="f"/>
        </w:pict>
      </w:r>
    </w:p>
    <w:p w14:paraId="4B2EBFAB" w14:textId="77777777" w:rsidR="00F55A90" w:rsidRPr="00F55A90" w:rsidRDefault="00F55A90" w:rsidP="00F55A90">
      <w:pPr>
        <w:spacing w:before="100" w:beforeAutospacing="1" w:after="270" w:line="300" w:lineRule="atLeast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ພາກທີ </w:t>
      </w: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lang w:bidi="th-TH"/>
        </w:rPr>
        <w:t xml:space="preserve">2: </w:t>
      </w:r>
      <w:r w:rsidRPr="00F55A9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ການປະເມີນຄຸນນະພາບການບໍລິການຂອງສູນ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037"/>
        <w:gridCol w:w="1182"/>
        <w:gridCol w:w="824"/>
        <w:gridCol w:w="1247"/>
        <w:gridCol w:w="901"/>
        <w:gridCol w:w="1275"/>
      </w:tblGrid>
      <w:tr w:rsidR="00B65294" w:rsidRPr="00BE7AD1" w14:paraId="1595ABC6" w14:textId="77777777" w:rsidTr="00B65294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7BED38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ລໍາດັບ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485EFA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ຫົວຂໍ້ການປະເມີນ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706A4C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ດີຫຼາຍ (</w:t>
            </w: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  <w:t>5)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AB867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ດີ (</w:t>
            </w: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  <w:t>4)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713C9A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ປານກາງ (</w:t>
            </w: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  <w:t>3)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2EE373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ບໍ່ດີ (</w:t>
            </w: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  <w:t>2)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D85DDC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cs/>
                <w:lang w:bidi="lo-LA"/>
              </w:rPr>
              <w:t>ບໍ່ດີຫຼາຍ (</w:t>
            </w:r>
            <w:r w:rsidRPr="00F55A90"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  <w:t>1)</w:t>
            </w:r>
          </w:p>
        </w:tc>
      </w:tr>
      <w:tr w:rsidR="00B65294" w:rsidRPr="00BE7AD1" w14:paraId="40E0652B" w14:textId="77777777" w:rsidTr="00B65294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EB7F28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79EC29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>ຄວາມສະດວກສະບາຍໃນການເດີນທາງມາສູນບໍລິການ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5B770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3B15A9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BAC34C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E2F85A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5E61F2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B65294" w:rsidRPr="00BE7AD1" w14:paraId="552C555C" w14:textId="77777777" w:rsidTr="00B65294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95FDF5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C89F4" w14:textId="6D9B0EBC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>ບັນຍາກາດ ແລະ ຄວາມສະອາດຂອງສູນບໍລິການ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5297C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955DB3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388C33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730C8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C74198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B65294" w:rsidRPr="00BE7AD1" w14:paraId="1F1AE45C" w14:textId="77777777" w:rsidTr="00B65294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E1A8A3" w14:textId="77777777" w:rsidR="00F55A90" w:rsidRPr="00F55A90" w:rsidRDefault="00F55A90" w:rsidP="00FA00E9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0F593E" w14:textId="21B72A60" w:rsidR="00F55A90" w:rsidRPr="00F55A90" w:rsidRDefault="00F55A90" w:rsidP="00FA00E9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BE7AD1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>ໄດ້ຮັບການແກ້ໄຂຕົງຕາມຈຸດປະສົງ</w:t>
            </w:r>
          </w:p>
        </w:tc>
        <w:tc>
          <w:tcPr>
            <w:tcW w:w="0" w:type="auto"/>
            <w:vAlign w:val="center"/>
            <w:hideMark/>
          </w:tcPr>
          <w:p w14:paraId="3ADF8C2C" w14:textId="77777777" w:rsidR="00F55A90" w:rsidRPr="00F55A90" w:rsidRDefault="00F55A90" w:rsidP="00FA00E9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2D113626" w14:textId="77777777" w:rsidR="00F55A90" w:rsidRPr="00F55A90" w:rsidRDefault="00F55A90" w:rsidP="00FA00E9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08571232" w14:textId="77777777" w:rsidR="00F55A90" w:rsidRPr="00F55A90" w:rsidRDefault="00F55A90" w:rsidP="00FA00E9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0F61B918" w14:textId="77777777" w:rsidR="00F55A90" w:rsidRPr="00F55A90" w:rsidRDefault="00F55A90" w:rsidP="00FA00E9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330698A6" w14:textId="77777777" w:rsidR="00F55A90" w:rsidRPr="00F55A90" w:rsidRDefault="00F55A90" w:rsidP="00FA00E9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B65294" w:rsidRPr="00BE7AD1" w14:paraId="6D0CD032" w14:textId="77777777" w:rsidTr="00B65294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D38F0E" w14:textId="75466EAD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BE7AD1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23BD63" w14:textId="77777777" w:rsidR="00F55A90" w:rsidRPr="00F55A90" w:rsidRDefault="00F55A90" w:rsidP="00F55A90">
            <w:pPr>
              <w:spacing w:after="0" w:line="300" w:lineRule="atLeas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F55A90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>ໄລຍະເວລາລໍຖ້າຮັບບໍລິການ</w:t>
            </w:r>
          </w:p>
        </w:tc>
        <w:tc>
          <w:tcPr>
            <w:tcW w:w="0" w:type="auto"/>
            <w:vAlign w:val="center"/>
            <w:hideMark/>
          </w:tcPr>
          <w:p w14:paraId="49256CBC" w14:textId="77777777" w:rsidR="00F55A90" w:rsidRPr="00F55A90" w:rsidRDefault="00F55A90" w:rsidP="00F55A9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3BC9462F" w14:textId="77777777" w:rsidR="00F55A90" w:rsidRPr="00F55A90" w:rsidRDefault="00F55A90" w:rsidP="00F55A9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33964367" w14:textId="77777777" w:rsidR="00F55A90" w:rsidRPr="00F55A90" w:rsidRDefault="00F55A90" w:rsidP="00F55A9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26A4A774" w14:textId="77777777" w:rsidR="00F55A90" w:rsidRPr="00F55A90" w:rsidRDefault="00F55A90" w:rsidP="00F55A9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15B8C93C" w14:textId="77777777" w:rsidR="00F55A90" w:rsidRPr="00F55A90" w:rsidRDefault="00F55A90" w:rsidP="00F55A9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</w:tbl>
    <w:p w14:paraId="4927877D" w14:textId="77777777" w:rsidR="00C162DC" w:rsidRPr="00BE7AD1" w:rsidRDefault="00C162DC">
      <w:pPr>
        <w:rPr>
          <w:rFonts w:ascii="Phetsarath OT" w:hAnsi="Phetsarath OT" w:cs="Phetsarath OT"/>
          <w:sz w:val="24"/>
          <w:szCs w:val="24"/>
        </w:rPr>
      </w:pPr>
    </w:p>
    <w:sectPr w:rsidR="00C162DC" w:rsidRPr="00BE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139"/>
    <w:multiLevelType w:val="hybridMultilevel"/>
    <w:tmpl w:val="4B763A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C0D9F"/>
    <w:multiLevelType w:val="hybridMultilevel"/>
    <w:tmpl w:val="968E5B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656E6"/>
    <w:multiLevelType w:val="multilevel"/>
    <w:tmpl w:val="F054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A1891"/>
    <w:multiLevelType w:val="multilevel"/>
    <w:tmpl w:val="5874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50274"/>
    <w:multiLevelType w:val="multilevel"/>
    <w:tmpl w:val="A226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26A5D"/>
    <w:multiLevelType w:val="multilevel"/>
    <w:tmpl w:val="9B6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275FB"/>
    <w:multiLevelType w:val="hybridMultilevel"/>
    <w:tmpl w:val="C39A94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84279A"/>
    <w:multiLevelType w:val="hybridMultilevel"/>
    <w:tmpl w:val="6A28EC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EF7B24"/>
    <w:multiLevelType w:val="multilevel"/>
    <w:tmpl w:val="B04E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90"/>
    <w:rsid w:val="00167209"/>
    <w:rsid w:val="001D332A"/>
    <w:rsid w:val="004B0CA6"/>
    <w:rsid w:val="0067393C"/>
    <w:rsid w:val="00721574"/>
    <w:rsid w:val="007C4EA8"/>
    <w:rsid w:val="00911297"/>
    <w:rsid w:val="00B65294"/>
    <w:rsid w:val="00BE7AD1"/>
    <w:rsid w:val="00C162DC"/>
    <w:rsid w:val="00D400B0"/>
    <w:rsid w:val="00EF2BCF"/>
    <w:rsid w:val="00F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EE7B"/>
  <w15:chartTrackingRefBased/>
  <w15:docId w15:val="{029BF713-13A6-4F8E-B94D-8A742ED5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F5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ng-star-inserted1">
    <w:name w:val="ng-star-inserted1"/>
    <w:basedOn w:val="DefaultParagraphFont"/>
    <w:rsid w:val="00F55A90"/>
  </w:style>
  <w:style w:type="paragraph" w:styleId="ListParagraph">
    <w:name w:val="List Paragraph"/>
    <w:basedOn w:val="Normal"/>
    <w:uiPriority w:val="34"/>
    <w:qFormat/>
    <w:rsid w:val="0091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235">
          <w:marLeft w:val="0"/>
          <w:marRight w:val="0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Mayphone Bounmanivong</dc:creator>
  <cp:keywords/>
  <dc:description/>
  <cp:lastModifiedBy>Mayphone Bounmanivong</cp:lastModifiedBy>
  <cp:revision>2</cp:revision>
  <dcterms:created xsi:type="dcterms:W3CDTF">2025-10-15T06:18:00Z</dcterms:created>
  <dcterms:modified xsi:type="dcterms:W3CDTF">2025-10-15T06:18:00Z</dcterms:modified>
</cp:coreProperties>
</file>